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0F2A" w14:textId="77777777" w:rsidR="00060AB0" w:rsidRDefault="00000000">
      <w:pPr>
        <w:spacing w:after="160"/>
      </w:pPr>
      <w:r>
        <w:rPr>
          <w:b/>
          <w:bCs/>
          <w:color w:val="06132D"/>
          <w:sz w:val="40"/>
          <w:szCs w:val="40"/>
        </w:rPr>
        <w:t>KOJI — Interface Koji &amp; Marketplace</w:t>
      </w:r>
    </w:p>
    <w:p w14:paraId="52A3BDB6" w14:textId="77777777" w:rsidR="00060AB0" w:rsidRDefault="00000000">
      <w:pPr>
        <w:spacing w:after="60"/>
      </w:pPr>
      <w:r>
        <w:rPr>
          <w:b/>
          <w:bCs/>
          <w:color w:val="1A1F29"/>
          <w:sz w:val="21"/>
          <w:szCs w:val="21"/>
        </w:rPr>
        <w:t>Rédigé par :</w:t>
      </w:r>
      <w:r>
        <w:rPr>
          <w:color w:val="1A1F29"/>
          <w:sz w:val="21"/>
          <w:szCs w:val="21"/>
        </w:rPr>
        <w:t xml:space="preserve"> Amira</w:t>
      </w:r>
    </w:p>
    <w:p w14:paraId="6EB1C7E8" w14:textId="18E38BF4" w:rsidR="00060AB0" w:rsidRDefault="00000000">
      <w:pPr>
        <w:spacing w:after="60"/>
      </w:pPr>
      <w:r>
        <w:rPr>
          <w:b/>
          <w:bCs/>
          <w:color w:val="1A1F29"/>
          <w:sz w:val="21"/>
          <w:szCs w:val="21"/>
        </w:rPr>
        <w:t>Date :</w:t>
      </w:r>
      <w:r>
        <w:rPr>
          <w:color w:val="1A1F29"/>
          <w:sz w:val="21"/>
          <w:szCs w:val="21"/>
        </w:rPr>
        <w:t xml:space="preserve"> 3- septembre 2026</w:t>
      </w:r>
    </w:p>
    <w:p w14:paraId="354EF27D" w14:textId="3CF833AF" w:rsidR="00060AB0" w:rsidRDefault="00000000">
      <w:pPr>
        <w:spacing w:after="60"/>
      </w:pPr>
      <w:r>
        <w:rPr>
          <w:b/>
          <w:bCs/>
          <w:color w:val="1A1F29"/>
          <w:sz w:val="21"/>
          <w:szCs w:val="21"/>
        </w:rPr>
        <w:t>Objet :</w:t>
      </w:r>
      <w:r>
        <w:rPr>
          <w:color w:val="1A1F29"/>
          <w:sz w:val="21"/>
          <w:szCs w:val="21"/>
        </w:rPr>
        <w:t xml:space="preserve"> Récapitulatif — pivot de la page de connexion, nouvelle interface Koji (particulier / Radar des Chantiers), Marketplace côté Koji Pro (entreprise), les deux briques IA, et le reste du parcours V1 (positionnement, zones, RDV, paiement échelonné).</w:t>
      </w:r>
    </w:p>
    <w:p w14:paraId="30B96BC5" w14:textId="4D1F4079" w:rsidR="00060AB0" w:rsidRDefault="00000000">
      <w:pPr>
        <w:spacing w:after="60"/>
      </w:pPr>
      <w:r>
        <w:rPr>
          <w:b/>
          <w:bCs/>
          <w:color w:val="1A1F29"/>
          <w:sz w:val="21"/>
          <w:szCs w:val="21"/>
        </w:rPr>
        <w:t>Important :</w:t>
      </w:r>
      <w:r>
        <w:rPr>
          <w:color w:val="1A1F29"/>
          <w:sz w:val="21"/>
          <w:szCs w:val="21"/>
        </w:rPr>
        <w:t xml:space="preserve"> </w:t>
      </w:r>
      <w:r w:rsidR="00967F3D">
        <w:rPr>
          <w:color w:val="1A1F29"/>
          <w:sz w:val="21"/>
          <w:szCs w:val="21"/>
        </w:rPr>
        <w:t xml:space="preserve">Tout est poussé sur GitHub, disponible sur </w:t>
      </w:r>
      <w:proofErr w:type="spellStart"/>
      <w:r w:rsidR="00967F3D">
        <w:rPr>
          <w:color w:val="1A1F29"/>
          <w:sz w:val="21"/>
          <w:szCs w:val="21"/>
        </w:rPr>
        <w:t>vercel</w:t>
      </w:r>
      <w:proofErr w:type="spellEnd"/>
      <w:r w:rsidR="00967F3D">
        <w:rPr>
          <w:color w:val="1A1F29"/>
          <w:sz w:val="21"/>
          <w:szCs w:val="21"/>
        </w:rPr>
        <w:t xml:space="preserve"> pour tester. </w:t>
      </w:r>
    </w:p>
    <w:p w14:paraId="54682D8C" w14:textId="77777777" w:rsidR="00060AB0" w:rsidRDefault="00060AB0">
      <w:pPr>
        <w:pBdr>
          <w:bottom w:val="single" w:sz="6" w:space="0" w:color="DFE6F0"/>
        </w:pBdr>
        <w:spacing w:before="200" w:after="200"/>
      </w:pPr>
    </w:p>
    <w:p w14:paraId="3BA82A8D" w14:textId="77777777" w:rsidR="00060AB0" w:rsidRDefault="00000000">
      <w:pPr>
        <w:pBdr>
          <w:bottom w:val="single" w:sz="4" w:space="0" w:color="1D74FF"/>
        </w:pBdr>
        <w:spacing w:before="320" w:after="140"/>
      </w:pPr>
      <w:r>
        <w:rPr>
          <w:b/>
          <w:bCs/>
          <w:color w:val="06132D"/>
          <w:sz w:val="28"/>
          <w:szCs w:val="28"/>
        </w:rPr>
        <w:t>1. Résumé du repositionnement</w:t>
      </w:r>
    </w:p>
    <w:p w14:paraId="3D754322" w14:textId="77777777" w:rsidR="00060AB0" w:rsidRDefault="00000000">
      <w:pPr>
        <w:spacing w:after="160"/>
      </w:pPr>
      <w:r>
        <w:rPr>
          <w:color w:val="1A1F29"/>
          <w:sz w:val="21"/>
          <w:szCs w:val="21"/>
        </w:rPr>
        <w:t xml:space="preserve">La page de connexion publique a été restructurée : </w:t>
      </w:r>
      <w:r>
        <w:rPr>
          <w:b/>
          <w:bCs/>
          <w:color w:val="1A1F29"/>
          <w:sz w:val="21"/>
          <w:szCs w:val="21"/>
        </w:rPr>
        <w:t>Koji</w:t>
      </w:r>
      <w:r>
        <w:rPr>
          <w:color w:val="1A1F29"/>
          <w:sz w:val="21"/>
          <w:szCs w:val="21"/>
        </w:rPr>
        <w:t xml:space="preserve"> (profil particulier, porte d'entrée vers Radar des Chantiers) est maintenant l'interface mise en avant en premier, avec un slogan et une animation. </w:t>
      </w:r>
      <w:r>
        <w:rPr>
          <w:b/>
          <w:bCs/>
          <w:color w:val="1A1F29"/>
          <w:sz w:val="21"/>
          <w:szCs w:val="21"/>
        </w:rPr>
        <w:t>Koji Pro</w:t>
      </w:r>
      <w:r>
        <w:rPr>
          <w:color w:val="1A1F29"/>
          <w:sz w:val="21"/>
          <w:szCs w:val="21"/>
        </w:rPr>
        <w:t xml:space="preserve"> (profil entreprise) est toujours disponible, mais réduit à une petite carte repliable en bas de la même page plutôt que d'être à égalité visuelle.</w:t>
      </w:r>
    </w:p>
    <w:p w14:paraId="569D3602" w14:textId="77777777" w:rsidR="00060AB0" w:rsidRDefault="00000000">
      <w:pPr>
        <w:spacing w:after="160"/>
      </w:pPr>
      <w:r>
        <w:rPr>
          <w:color w:val="1A1F29"/>
          <w:sz w:val="21"/>
          <w:szCs w:val="21"/>
        </w:rPr>
        <w:t xml:space="preserve">Les accès directs client (suivi de chantier signé) et ouvrier (pointage) restent entièrement fonctionnels — rien n'a été supprimé côté fonctionnalités — mais ils ne sont plus mis en avant sur cette page d'accueil : un particulier qui a déjà un chantier suivi avec une entreprise et un particulier qui vient chercher une entreprise via Radar des Chantiers utilisent désormais le </w:t>
      </w:r>
      <w:r>
        <w:rPr>
          <w:b/>
          <w:bCs/>
          <w:color w:val="1A1F29"/>
          <w:sz w:val="21"/>
          <w:szCs w:val="21"/>
        </w:rPr>
        <w:t>même compte Koji</w:t>
      </w:r>
      <w:r>
        <w:rPr>
          <w:color w:val="1A1F29"/>
          <w:sz w:val="21"/>
          <w:szCs w:val="21"/>
        </w:rPr>
        <w:t>.</w:t>
      </w:r>
    </w:p>
    <w:p w14:paraId="682DCF94" w14:textId="77777777" w:rsidR="00060AB0" w:rsidRDefault="00060AB0">
      <w:pPr>
        <w:pBdr>
          <w:bottom w:val="single" w:sz="6" w:space="0" w:color="DFE6F0"/>
        </w:pBdr>
        <w:spacing w:before="200" w:after="200"/>
      </w:pPr>
    </w:p>
    <w:p w14:paraId="40814D56" w14:textId="77777777" w:rsidR="00060AB0" w:rsidRDefault="00000000">
      <w:pPr>
        <w:pBdr>
          <w:bottom w:val="single" w:sz="4" w:space="0" w:color="1D74FF"/>
        </w:pBdr>
        <w:spacing w:before="320" w:after="140"/>
      </w:pPr>
      <w:r>
        <w:rPr>
          <w:b/>
          <w:bCs/>
          <w:color w:val="06132D"/>
          <w:sz w:val="28"/>
          <w:szCs w:val="28"/>
        </w:rPr>
        <w:t>2. Côté Koji (particulier) — Radar des Chantiers</w:t>
      </w:r>
    </w:p>
    <w:p w14:paraId="3B80BDA6" w14:textId="77777777" w:rsidR="00060AB0" w:rsidRDefault="00000000">
      <w:pPr>
        <w:spacing w:before="220" w:after="100"/>
      </w:pPr>
      <w:r>
        <w:rPr>
          <w:b/>
          <w:bCs/>
          <w:color w:val="06132D"/>
          <w:sz w:val="24"/>
          <w:szCs w:val="24"/>
        </w:rPr>
        <w:t>Ce qui existe aujourd'hui</w:t>
      </w:r>
    </w:p>
    <w:p w14:paraId="54F8683D" w14:textId="77777777" w:rsidR="00060AB0" w:rsidRDefault="00000000">
      <w:pPr>
        <w:pStyle w:val="Paragraphedeliste"/>
        <w:numPr>
          <w:ilvl w:val="0"/>
          <w:numId w:val="1"/>
        </w:numPr>
        <w:spacing w:after="80"/>
      </w:pPr>
      <w:r>
        <w:rPr>
          <w:b/>
          <w:bCs/>
          <w:color w:val="1A1F29"/>
          <w:sz w:val="21"/>
          <w:szCs w:val="21"/>
        </w:rPr>
        <w:t>Accueil simplifié</w:t>
      </w:r>
      <w:r>
        <w:rPr>
          <w:color w:val="1A1F29"/>
          <w:sz w:val="21"/>
          <w:szCs w:val="21"/>
        </w:rPr>
        <w:t xml:space="preserve"> : un seul bouton "Publier une offre" + la liste "Mes offres", sans les anciens indicateurs de devis/chantiers qui n'avaient plus leur place ici.</w:t>
      </w:r>
    </w:p>
    <w:p w14:paraId="58C3CB51" w14:textId="77777777" w:rsidR="00060AB0" w:rsidRDefault="00000000">
      <w:pPr>
        <w:pStyle w:val="Paragraphedeliste"/>
        <w:numPr>
          <w:ilvl w:val="0"/>
          <w:numId w:val="1"/>
        </w:numPr>
        <w:spacing w:after="80"/>
      </w:pPr>
      <w:r>
        <w:rPr>
          <w:b/>
          <w:bCs/>
          <w:color w:val="1A1F29"/>
          <w:sz w:val="21"/>
          <w:szCs w:val="21"/>
        </w:rPr>
        <w:t>Assistant de publication en 6 étapes</w:t>
      </w:r>
      <w:r>
        <w:rPr>
          <w:color w:val="1A1F29"/>
          <w:sz w:val="21"/>
          <w:szCs w:val="21"/>
        </w:rPr>
        <w:t xml:space="preserve">, conforme au cahier des charges (§3.1 — une information par écran) : Photos, Description + métier, Adresse (avec </w:t>
      </w:r>
      <w:proofErr w:type="spellStart"/>
      <w:r>
        <w:rPr>
          <w:color w:val="1A1F29"/>
          <w:sz w:val="21"/>
          <w:szCs w:val="21"/>
        </w:rPr>
        <w:t>autocomplétion</w:t>
      </w:r>
      <w:proofErr w:type="spellEnd"/>
      <w:r>
        <w:rPr>
          <w:color w:val="1A1F29"/>
          <w:sz w:val="21"/>
          <w:szCs w:val="21"/>
        </w:rPr>
        <w:t xml:space="preserve"> réelle via la Base Adresse Nationale), Budget, Fournitures, Validation.</w:t>
      </w:r>
    </w:p>
    <w:p w14:paraId="6A5BD67D" w14:textId="77777777" w:rsidR="00060AB0" w:rsidRDefault="00000000">
      <w:pPr>
        <w:pStyle w:val="Paragraphedeliste"/>
        <w:numPr>
          <w:ilvl w:val="0"/>
          <w:numId w:val="1"/>
        </w:numPr>
        <w:spacing w:after="80"/>
      </w:pPr>
      <w:r>
        <w:rPr>
          <w:b/>
          <w:bCs/>
          <w:color w:val="1A1F29"/>
          <w:sz w:val="21"/>
          <w:szCs w:val="21"/>
        </w:rPr>
        <w:t>Publication gratuite et illimitée</w:t>
      </w:r>
      <w:r>
        <w:rPr>
          <w:color w:val="1A1F29"/>
          <w:sz w:val="21"/>
          <w:szCs w:val="21"/>
        </w:rPr>
        <w:t>, sans quota ni palier payant (décision de Bilal du 2 septembre, déjà appliquée).</w:t>
      </w:r>
    </w:p>
    <w:p w14:paraId="6040611C" w14:textId="77777777" w:rsidR="00060AB0" w:rsidRDefault="00000000">
      <w:pPr>
        <w:pStyle w:val="Paragraphedeliste"/>
        <w:numPr>
          <w:ilvl w:val="0"/>
          <w:numId w:val="1"/>
        </w:numPr>
        <w:spacing w:after="80"/>
      </w:pPr>
      <w:r>
        <w:rPr>
          <w:b/>
          <w:bCs/>
          <w:color w:val="1A1F29"/>
          <w:sz w:val="21"/>
          <w:szCs w:val="21"/>
        </w:rPr>
        <w:t>Fiche détail de chaque offre</w:t>
      </w:r>
      <w:r>
        <w:rPr>
          <w:color w:val="1A1F29"/>
          <w:sz w:val="21"/>
          <w:szCs w:val="21"/>
        </w:rPr>
        <w:t>, avec la liste des entreprises qui ont pris contact et l'historique de la discussion avec chacune.</w:t>
      </w:r>
    </w:p>
    <w:p w14:paraId="20DA5800" w14:textId="77777777" w:rsidR="00060AB0" w:rsidRDefault="00000000">
      <w:pPr>
        <w:spacing w:before="220" w:after="100"/>
      </w:pPr>
      <w:r>
        <w:rPr>
          <w:b/>
          <w:bCs/>
          <w:color w:val="06132D"/>
          <w:sz w:val="24"/>
          <w:szCs w:val="24"/>
        </w:rPr>
        <w:t>Parcours de publication — validé de bout en bout</w:t>
      </w:r>
    </w:p>
    <w:p w14:paraId="736EAFE5" w14:textId="77777777" w:rsidR="00060AB0" w:rsidRDefault="00000000">
      <w:pPr>
        <w:spacing w:after="160"/>
      </w:pPr>
      <w:r>
        <w:rPr>
          <w:color w:val="1A1F29"/>
          <w:sz w:val="21"/>
          <w:szCs w:val="21"/>
        </w:rPr>
        <w:t>Testé en conditions réelles (captures à l'appui) sur les 6 étapes :</w:t>
      </w:r>
    </w:p>
    <w:p w14:paraId="785ED15C" w14:textId="77777777" w:rsidR="00060AB0" w:rsidRDefault="00000000">
      <w:pPr>
        <w:spacing w:after="160"/>
      </w:pPr>
      <w:r>
        <w:rPr>
          <w:color w:val="1A1F29"/>
          <w:sz w:val="21"/>
          <w:szCs w:val="21"/>
        </w:rPr>
        <w:t xml:space="preserve">1. </w:t>
      </w:r>
      <w:r>
        <w:rPr>
          <w:b/>
          <w:bCs/>
          <w:color w:val="1A1F29"/>
          <w:sz w:val="21"/>
          <w:szCs w:val="21"/>
        </w:rPr>
        <w:t>Photos</w:t>
      </w:r>
      <w:r>
        <w:rPr>
          <w:color w:val="1A1F29"/>
          <w:sz w:val="21"/>
          <w:szCs w:val="21"/>
        </w:rPr>
        <w:t xml:space="preserve"> — dépôt de photo(s), avec le bouton "Discuter avec l'assistant IA" juste en dessous.</w:t>
      </w:r>
    </w:p>
    <w:p w14:paraId="6892A949" w14:textId="77777777" w:rsidR="00060AB0" w:rsidRDefault="00000000">
      <w:pPr>
        <w:spacing w:before="80" w:after="60"/>
      </w:pPr>
      <w:r>
        <w:rPr>
          <w:noProof/>
        </w:rPr>
        <w:drawing>
          <wp:inline distT="0" distB="0" distL="0" distR="0" wp14:anchorId="59130A79" wp14:editId="4A85A990">
            <wp:extent cx="5334000" cy="2476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476500"/>
                    </a:xfrm>
                    <a:prstGeom prst="rect">
                      <a:avLst/>
                    </a:prstGeom>
                  </pic:spPr>
                </pic:pic>
              </a:graphicData>
            </a:graphic>
          </wp:inline>
        </w:drawing>
      </w:r>
    </w:p>
    <w:p w14:paraId="5D7540E4" w14:textId="77777777" w:rsidR="00060AB0" w:rsidRDefault="00000000">
      <w:pPr>
        <w:spacing w:after="200"/>
      </w:pPr>
      <w:r>
        <w:rPr>
          <w:i/>
          <w:iCs/>
          <w:color w:val="5B6472"/>
          <w:sz w:val="18"/>
          <w:szCs w:val="18"/>
        </w:rPr>
        <w:t>Étape 1 — Photos</w:t>
      </w:r>
    </w:p>
    <w:p w14:paraId="76474FD4" w14:textId="77777777" w:rsidR="00060AB0" w:rsidRDefault="00000000">
      <w:pPr>
        <w:spacing w:after="160"/>
      </w:pPr>
      <w:r>
        <w:rPr>
          <w:color w:val="1A1F29"/>
          <w:sz w:val="21"/>
          <w:szCs w:val="21"/>
        </w:rPr>
        <w:lastRenderedPageBreak/>
        <w:t xml:space="preserve">2. </w:t>
      </w:r>
      <w:r>
        <w:rPr>
          <w:b/>
          <w:bCs/>
          <w:color w:val="1A1F29"/>
          <w:sz w:val="21"/>
          <w:szCs w:val="21"/>
        </w:rPr>
        <w:t>Description</w:t>
      </w:r>
      <w:r>
        <w:rPr>
          <w:color w:val="1A1F29"/>
          <w:sz w:val="21"/>
          <w:szCs w:val="21"/>
        </w:rPr>
        <w:t xml:space="preserve"> — texte libre + sélection du métier concerné (ex. Plomberie).</w:t>
      </w:r>
    </w:p>
    <w:p w14:paraId="28CE7286" w14:textId="77777777" w:rsidR="00060AB0" w:rsidRDefault="00000000">
      <w:pPr>
        <w:spacing w:before="80" w:after="60"/>
      </w:pPr>
      <w:r>
        <w:rPr>
          <w:noProof/>
        </w:rPr>
        <w:drawing>
          <wp:inline distT="0" distB="0" distL="0" distR="0" wp14:anchorId="04C6CF7C" wp14:editId="5A12772D">
            <wp:extent cx="5334000" cy="2390775"/>
            <wp:effectExtent l="0" t="0" r="0" b="0"/>
            <wp:docPr id="1500189323" name="Image 150018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390775"/>
                    </a:xfrm>
                    <a:prstGeom prst="rect">
                      <a:avLst/>
                    </a:prstGeom>
                  </pic:spPr>
                </pic:pic>
              </a:graphicData>
            </a:graphic>
          </wp:inline>
        </w:drawing>
      </w:r>
    </w:p>
    <w:p w14:paraId="130C57EC" w14:textId="77777777" w:rsidR="00060AB0" w:rsidRDefault="00000000">
      <w:pPr>
        <w:spacing w:after="200"/>
      </w:pPr>
      <w:r>
        <w:rPr>
          <w:i/>
          <w:iCs/>
          <w:color w:val="5B6472"/>
          <w:sz w:val="18"/>
          <w:szCs w:val="18"/>
        </w:rPr>
        <w:t>Étape 2 — Description</w:t>
      </w:r>
    </w:p>
    <w:p w14:paraId="5B95B906" w14:textId="77777777" w:rsidR="00060AB0" w:rsidRDefault="00000000">
      <w:pPr>
        <w:spacing w:after="160"/>
      </w:pPr>
      <w:r>
        <w:rPr>
          <w:color w:val="1A1F29"/>
          <w:sz w:val="21"/>
          <w:szCs w:val="21"/>
        </w:rPr>
        <w:t xml:space="preserve">3. </w:t>
      </w:r>
      <w:r>
        <w:rPr>
          <w:b/>
          <w:bCs/>
          <w:color w:val="1A1F29"/>
          <w:sz w:val="21"/>
          <w:szCs w:val="21"/>
        </w:rPr>
        <w:t>Adresse</w:t>
      </w:r>
      <w:r>
        <w:rPr>
          <w:color w:val="1A1F29"/>
          <w:sz w:val="21"/>
          <w:szCs w:val="21"/>
        </w:rPr>
        <w:t xml:space="preserve"> — champ avec </w:t>
      </w:r>
      <w:proofErr w:type="spellStart"/>
      <w:r>
        <w:rPr>
          <w:color w:val="1A1F29"/>
          <w:sz w:val="21"/>
          <w:szCs w:val="21"/>
        </w:rPr>
        <w:t>autocomplétion</w:t>
      </w:r>
      <w:proofErr w:type="spellEnd"/>
      <w:r>
        <w:rPr>
          <w:color w:val="1A1F29"/>
          <w:sz w:val="21"/>
          <w:szCs w:val="21"/>
        </w:rPr>
        <w:t xml:space="preserve"> réelle (Base Adresse Nationale).</w:t>
      </w:r>
    </w:p>
    <w:p w14:paraId="19E7EF2D" w14:textId="77777777" w:rsidR="00060AB0" w:rsidRDefault="00000000">
      <w:pPr>
        <w:spacing w:before="80" w:after="60"/>
      </w:pPr>
      <w:r>
        <w:rPr>
          <w:noProof/>
        </w:rPr>
        <w:drawing>
          <wp:inline distT="0" distB="0" distL="0" distR="0" wp14:anchorId="1172DCDB" wp14:editId="7E8F796C">
            <wp:extent cx="5334000" cy="2266950"/>
            <wp:effectExtent l="0" t="0" r="0" b="0"/>
            <wp:docPr id="615470763" name="Image 61547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66950"/>
                    </a:xfrm>
                    <a:prstGeom prst="rect">
                      <a:avLst/>
                    </a:prstGeom>
                  </pic:spPr>
                </pic:pic>
              </a:graphicData>
            </a:graphic>
          </wp:inline>
        </w:drawing>
      </w:r>
    </w:p>
    <w:p w14:paraId="71CF5C93" w14:textId="77777777" w:rsidR="00060AB0" w:rsidRDefault="00000000">
      <w:pPr>
        <w:spacing w:after="200"/>
      </w:pPr>
      <w:r>
        <w:rPr>
          <w:i/>
          <w:iCs/>
          <w:color w:val="5B6472"/>
          <w:sz w:val="18"/>
          <w:szCs w:val="18"/>
        </w:rPr>
        <w:t>Étape 3 — Adresse</w:t>
      </w:r>
    </w:p>
    <w:p w14:paraId="3B1F5B54" w14:textId="77777777" w:rsidR="00060AB0" w:rsidRDefault="00000000">
      <w:pPr>
        <w:spacing w:after="160"/>
      </w:pPr>
      <w:r>
        <w:rPr>
          <w:color w:val="1A1F29"/>
          <w:sz w:val="21"/>
          <w:szCs w:val="21"/>
        </w:rPr>
        <w:t xml:space="preserve">4. </w:t>
      </w:r>
      <w:r>
        <w:rPr>
          <w:b/>
          <w:bCs/>
          <w:color w:val="1A1F29"/>
          <w:sz w:val="21"/>
          <w:szCs w:val="21"/>
        </w:rPr>
        <w:t>Budget</w:t>
      </w:r>
      <w:r>
        <w:rPr>
          <w:color w:val="1A1F29"/>
          <w:sz w:val="21"/>
          <w:szCs w:val="21"/>
        </w:rPr>
        <w:t xml:space="preserve"> — montant souhaité, en euros.</w:t>
      </w:r>
    </w:p>
    <w:p w14:paraId="3CFF7CF5" w14:textId="77777777" w:rsidR="00060AB0" w:rsidRDefault="00000000">
      <w:pPr>
        <w:spacing w:before="80" w:after="60"/>
      </w:pPr>
      <w:r>
        <w:rPr>
          <w:noProof/>
        </w:rPr>
        <w:drawing>
          <wp:inline distT="0" distB="0" distL="0" distR="0" wp14:anchorId="61322975" wp14:editId="5C6D45D8">
            <wp:extent cx="5334000" cy="2143125"/>
            <wp:effectExtent l="0" t="0" r="0" b="0"/>
            <wp:docPr id="1904902843" name="Image 190490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43125"/>
                    </a:xfrm>
                    <a:prstGeom prst="rect">
                      <a:avLst/>
                    </a:prstGeom>
                  </pic:spPr>
                </pic:pic>
              </a:graphicData>
            </a:graphic>
          </wp:inline>
        </w:drawing>
      </w:r>
    </w:p>
    <w:p w14:paraId="30699BDF" w14:textId="77777777" w:rsidR="00060AB0" w:rsidRDefault="00000000">
      <w:pPr>
        <w:spacing w:after="200"/>
      </w:pPr>
      <w:r>
        <w:rPr>
          <w:i/>
          <w:iCs/>
          <w:color w:val="5B6472"/>
          <w:sz w:val="18"/>
          <w:szCs w:val="18"/>
        </w:rPr>
        <w:t>Étape 4 — Budget</w:t>
      </w:r>
    </w:p>
    <w:p w14:paraId="5E8D7DD2" w14:textId="77777777" w:rsidR="00060AB0" w:rsidRDefault="00000000">
      <w:pPr>
        <w:spacing w:after="160"/>
      </w:pPr>
      <w:r>
        <w:rPr>
          <w:color w:val="1A1F29"/>
          <w:sz w:val="21"/>
          <w:szCs w:val="21"/>
        </w:rPr>
        <w:t xml:space="preserve">5. </w:t>
      </w:r>
      <w:r>
        <w:rPr>
          <w:b/>
          <w:bCs/>
          <w:color w:val="1A1F29"/>
          <w:sz w:val="21"/>
          <w:szCs w:val="21"/>
        </w:rPr>
        <w:t>Fournitures</w:t>
      </w:r>
      <w:r>
        <w:rPr>
          <w:color w:val="1A1F29"/>
          <w:sz w:val="21"/>
          <w:szCs w:val="21"/>
        </w:rPr>
        <w:t xml:space="preserve"> — "Sans" / "Avec" fournitures, + case à cocher pour afficher ou non le budget aux entreprises.</w:t>
      </w:r>
    </w:p>
    <w:p w14:paraId="7520C9E3" w14:textId="77777777" w:rsidR="00060AB0" w:rsidRDefault="00000000">
      <w:pPr>
        <w:spacing w:before="80" w:after="60"/>
      </w:pPr>
      <w:r>
        <w:rPr>
          <w:noProof/>
        </w:rPr>
        <w:lastRenderedPageBreak/>
        <w:drawing>
          <wp:inline distT="0" distB="0" distL="0" distR="0" wp14:anchorId="671D4F3A" wp14:editId="6A754327">
            <wp:extent cx="5334000" cy="1971675"/>
            <wp:effectExtent l="0" t="0" r="0" b="0"/>
            <wp:docPr id="432340954" name="Image 43234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71675"/>
                    </a:xfrm>
                    <a:prstGeom prst="rect">
                      <a:avLst/>
                    </a:prstGeom>
                  </pic:spPr>
                </pic:pic>
              </a:graphicData>
            </a:graphic>
          </wp:inline>
        </w:drawing>
      </w:r>
    </w:p>
    <w:p w14:paraId="05EDF930" w14:textId="77777777" w:rsidR="00060AB0" w:rsidRDefault="00000000">
      <w:pPr>
        <w:spacing w:after="200"/>
      </w:pPr>
      <w:r>
        <w:rPr>
          <w:i/>
          <w:iCs/>
          <w:color w:val="5B6472"/>
          <w:sz w:val="18"/>
          <w:szCs w:val="18"/>
        </w:rPr>
        <w:t>Étape 5 — Fournitures</w:t>
      </w:r>
    </w:p>
    <w:p w14:paraId="157D5353" w14:textId="77777777" w:rsidR="00060AB0" w:rsidRDefault="00000000">
      <w:pPr>
        <w:spacing w:after="160"/>
      </w:pPr>
      <w:r>
        <w:rPr>
          <w:color w:val="1A1F29"/>
          <w:sz w:val="21"/>
          <w:szCs w:val="21"/>
        </w:rPr>
        <w:t xml:space="preserve">6. </w:t>
      </w:r>
      <w:r>
        <w:rPr>
          <w:b/>
          <w:bCs/>
          <w:color w:val="1A1F29"/>
          <w:sz w:val="21"/>
          <w:szCs w:val="21"/>
        </w:rPr>
        <w:t>Validation</w:t>
      </w:r>
      <w:r>
        <w:rPr>
          <w:color w:val="1A1F29"/>
          <w:sz w:val="21"/>
          <w:szCs w:val="21"/>
        </w:rPr>
        <w:t xml:space="preserve"> — récapitulatif complet avant publication (photos, travaux, métier, adresse, budget, fournitures, visibilité du prix), avec le rappel "Publication gratuite et illimitée".</w:t>
      </w:r>
    </w:p>
    <w:p w14:paraId="03F24310" w14:textId="77777777" w:rsidR="00060AB0" w:rsidRDefault="00000000">
      <w:pPr>
        <w:spacing w:before="80" w:after="60"/>
      </w:pPr>
      <w:r>
        <w:rPr>
          <w:noProof/>
        </w:rPr>
        <w:drawing>
          <wp:inline distT="0" distB="0" distL="0" distR="0" wp14:anchorId="2F9E1C44" wp14:editId="5FAF2229">
            <wp:extent cx="5334000" cy="2438400"/>
            <wp:effectExtent l="0" t="0" r="0" b="0"/>
            <wp:docPr id="195441542" name="Image 19544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38400"/>
                    </a:xfrm>
                    <a:prstGeom prst="rect">
                      <a:avLst/>
                    </a:prstGeom>
                  </pic:spPr>
                </pic:pic>
              </a:graphicData>
            </a:graphic>
          </wp:inline>
        </w:drawing>
      </w:r>
    </w:p>
    <w:p w14:paraId="0003813A" w14:textId="77777777" w:rsidR="00060AB0" w:rsidRDefault="00000000">
      <w:pPr>
        <w:spacing w:after="200"/>
      </w:pPr>
      <w:r>
        <w:rPr>
          <w:i/>
          <w:iCs/>
          <w:color w:val="5B6472"/>
          <w:sz w:val="18"/>
          <w:szCs w:val="18"/>
        </w:rPr>
        <w:t>Étape 6 — Validation</w:t>
      </w:r>
    </w:p>
    <w:p w14:paraId="21813B54" w14:textId="77777777" w:rsidR="00060AB0" w:rsidRDefault="00000000">
      <w:pPr>
        <w:spacing w:after="60"/>
      </w:pPr>
      <w:r>
        <w:rPr>
          <w:b/>
          <w:bCs/>
          <w:color w:val="1A1F29"/>
          <w:sz w:val="21"/>
          <w:szCs w:val="21"/>
        </w:rPr>
        <w:t>Mon commentaire :</w:t>
      </w:r>
      <w:r>
        <w:rPr>
          <w:color w:val="1A1F29"/>
          <w:sz w:val="21"/>
          <w:szCs w:val="21"/>
        </w:rPr>
        <w:t xml:space="preserve"> le parcours va bien jusqu'au bout sans blocage, chaque étape reprend correctement ce qui a été saisi à la précédente, et le bouton "Publier l'offre" est actif dès que les champs obligatoires (description, adresse) sont remplis. Aucun bug relevé sur ce parcours pendant les tests.</w:t>
      </w:r>
    </w:p>
    <w:p w14:paraId="75CDD444" w14:textId="77777777" w:rsidR="00060AB0" w:rsidRDefault="00000000">
      <w:pPr>
        <w:spacing w:before="220" w:after="100"/>
      </w:pPr>
      <w:r>
        <w:rPr>
          <w:b/>
          <w:bCs/>
          <w:color w:val="06132D"/>
          <w:sz w:val="24"/>
          <w:szCs w:val="24"/>
        </w:rPr>
        <w:t>Fichiers principaux</w:t>
      </w:r>
    </w:p>
    <w:p w14:paraId="745518B1"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app/client/</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 accueil</w:t>
      </w:r>
    </w:p>
    <w:p w14:paraId="7FA13AC1"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app/client/radar/</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 liste "Mes offres"</w:t>
      </w:r>
    </w:p>
    <w:p w14:paraId="6757F313"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app/client/radar/new/</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 assistant de publication</w:t>
      </w:r>
    </w:p>
    <w:p w14:paraId="34150E93"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/client/radar/[id]/</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 fiche détail + conversations</w:t>
      </w:r>
    </w:p>
    <w:p w14:paraId="26DCDBBF"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app/api/chantier-offres/route.js</w:t>
      </w:r>
      <w:r>
        <w:rPr>
          <w:color w:val="1A1F29"/>
          <w:sz w:val="21"/>
          <w:szCs w:val="21"/>
        </w:rPr>
        <w:t xml:space="preserve"> — création/liste des offres</w:t>
      </w:r>
    </w:p>
    <w:p w14:paraId="01E6E6A9"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components/</w:t>
      </w:r>
      <w:proofErr w:type="spellStart"/>
      <w:r>
        <w:rPr>
          <w:rFonts w:ascii="Consolas" w:eastAsia="Consolas" w:hAnsi="Consolas" w:cs="Consolas"/>
          <w:color w:val="B5006B"/>
          <w:shd w:val="clear" w:color="auto" w:fill="F2F4F8"/>
        </w:rPr>
        <w:t>ClientTopbar.jsx</w:t>
      </w:r>
      <w:proofErr w:type="spellEnd"/>
      <w:r>
        <w:rPr>
          <w:color w:val="1A1F29"/>
          <w:sz w:val="21"/>
          <w:szCs w:val="21"/>
        </w:rPr>
        <w:t xml:space="preserve"> — menu simplifié (Accueil, Mes offres, Profil, Paramètres, Déconnexion)</w:t>
      </w:r>
    </w:p>
    <w:p w14:paraId="122BA4AF" w14:textId="77777777" w:rsidR="00060AB0" w:rsidRDefault="00060AB0">
      <w:pPr>
        <w:pBdr>
          <w:bottom w:val="single" w:sz="6" w:space="0" w:color="DFE6F0"/>
        </w:pBdr>
        <w:spacing w:before="200" w:after="200"/>
      </w:pPr>
    </w:p>
    <w:p w14:paraId="2F598566" w14:textId="77777777" w:rsidR="00060AB0" w:rsidRDefault="00000000">
      <w:pPr>
        <w:pBdr>
          <w:bottom w:val="single" w:sz="4" w:space="0" w:color="1D74FF"/>
        </w:pBdr>
        <w:spacing w:before="320" w:after="140"/>
      </w:pPr>
      <w:r>
        <w:rPr>
          <w:b/>
          <w:bCs/>
          <w:color w:val="06132D"/>
          <w:sz w:val="28"/>
          <w:szCs w:val="28"/>
        </w:rPr>
        <w:t>3. Côté Koji Pro (entreprise) — Marketplace</w:t>
      </w:r>
    </w:p>
    <w:p w14:paraId="185F70E6" w14:textId="77777777" w:rsidR="00060AB0" w:rsidRDefault="00000000">
      <w:pPr>
        <w:spacing w:after="160"/>
      </w:pPr>
      <w:r>
        <w:rPr>
          <w:color w:val="1A1F29"/>
          <w:sz w:val="21"/>
          <w:szCs w:val="21"/>
        </w:rPr>
        <w:t xml:space="preserve">Les entreprises voient les chantiers publiés par les particuliers via l'outil </w:t>
      </w:r>
      <w:r>
        <w:rPr>
          <w:b/>
          <w:bCs/>
          <w:color w:val="1A1F29"/>
          <w:sz w:val="21"/>
          <w:szCs w:val="21"/>
        </w:rPr>
        <w:t>Marketplace</w:t>
      </w:r>
      <w:r>
        <w:rPr>
          <w:color w:val="1A1F29"/>
          <w:sz w:val="21"/>
          <w:szCs w:val="21"/>
        </w:rPr>
        <w:t>, accessible depuis leur espace habituel.</w:t>
      </w:r>
    </w:p>
    <w:p w14:paraId="207AEF0A" w14:textId="77777777" w:rsidR="00060AB0" w:rsidRDefault="00000000">
      <w:pPr>
        <w:pStyle w:val="Paragraphedeliste"/>
        <w:numPr>
          <w:ilvl w:val="0"/>
          <w:numId w:val="1"/>
        </w:numPr>
        <w:spacing w:after="80"/>
      </w:pPr>
      <w:r>
        <w:rPr>
          <w:b/>
          <w:bCs/>
          <w:color w:val="1A1F29"/>
          <w:sz w:val="21"/>
          <w:szCs w:val="21"/>
        </w:rPr>
        <w:t>`/marketplace`</w:t>
      </w:r>
      <w:r>
        <w:rPr>
          <w:color w:val="1A1F29"/>
          <w:sz w:val="21"/>
          <w:szCs w:val="21"/>
        </w:rPr>
        <w:t xml:space="preserve"> : liste des chantiers disponibles (métier, adresse, budget si le particulier a choisi de le rendre visible, date de publication).</w:t>
      </w:r>
    </w:p>
    <w:p w14:paraId="2731110D" w14:textId="77777777" w:rsidR="00060AB0" w:rsidRDefault="00000000">
      <w:pPr>
        <w:pStyle w:val="Paragraphedeliste"/>
        <w:numPr>
          <w:ilvl w:val="0"/>
          <w:numId w:val="1"/>
        </w:numPr>
        <w:spacing w:after="80"/>
      </w:pPr>
      <w:r>
        <w:rPr>
          <w:b/>
          <w:bCs/>
          <w:color w:val="1A1F29"/>
          <w:sz w:val="21"/>
          <w:szCs w:val="21"/>
        </w:rPr>
        <w:t>`/marketplace/[id]`</w:t>
      </w:r>
      <w:r>
        <w:rPr>
          <w:color w:val="1A1F29"/>
          <w:sz w:val="21"/>
          <w:szCs w:val="21"/>
        </w:rPr>
        <w:t xml:space="preserve"> : fiche détail d'un chantier — photos, description complète, adresse, et surtout la possibilité de </w:t>
      </w:r>
      <w:r>
        <w:rPr>
          <w:b/>
          <w:bCs/>
          <w:color w:val="1A1F29"/>
          <w:sz w:val="21"/>
          <w:szCs w:val="21"/>
        </w:rPr>
        <w:t>contacter le client pour avoir plus de détails</w:t>
      </w:r>
      <w:r>
        <w:rPr>
          <w:color w:val="1A1F29"/>
          <w:sz w:val="21"/>
          <w:szCs w:val="21"/>
        </w:rPr>
        <w:t xml:space="preserve"> : bouton d'appel direct, e-mail (révélé au clic), et discussion interne Koji.</w:t>
      </w:r>
    </w:p>
    <w:p w14:paraId="2067DEF7" w14:textId="77777777" w:rsidR="00060AB0" w:rsidRDefault="00000000">
      <w:pPr>
        <w:spacing w:before="220" w:after="100"/>
      </w:pPr>
      <w:r>
        <w:rPr>
          <w:b/>
          <w:bCs/>
          <w:color w:val="06132D"/>
          <w:sz w:val="24"/>
          <w:szCs w:val="24"/>
        </w:rPr>
        <w:t>Fichiers principaux</w:t>
      </w:r>
    </w:p>
    <w:p w14:paraId="4BE168E5"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lastRenderedPageBreak/>
        <w:t>app/marketplace/</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 liste des chantiers</w:t>
      </w:r>
    </w:p>
    <w:p w14:paraId="2181F7C1"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/marketplace/[id]/</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 fiche détail + contact + discussion</w:t>
      </w:r>
    </w:p>
    <w:p w14:paraId="120A636F"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app/api/marketplace/offres/route.js</w:t>
      </w:r>
      <w:r>
        <w:rPr>
          <w:color w:val="1A1F29"/>
          <w:sz w:val="21"/>
          <w:szCs w:val="21"/>
        </w:rPr>
        <w:t xml:space="preserve"> — liste (côté entreprise)</w:t>
      </w:r>
    </w:p>
    <w:p w14:paraId="33955545"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/api/marketplace/offres/[id]/route.js</w:t>
      </w:r>
      <w:r>
        <w:rPr>
          <w:color w:val="1A1F29"/>
          <w:sz w:val="21"/>
          <w:szCs w:val="21"/>
        </w:rPr>
        <w:t xml:space="preserve"> — détail (côté entreprise)</w:t>
      </w:r>
    </w:p>
    <w:p w14:paraId="02F4F789" w14:textId="77777777" w:rsidR="00060AB0" w:rsidRDefault="00060AB0">
      <w:pPr>
        <w:pBdr>
          <w:bottom w:val="single" w:sz="6" w:space="0" w:color="DFE6F0"/>
        </w:pBdr>
        <w:spacing w:before="200" w:after="200"/>
      </w:pPr>
    </w:p>
    <w:p w14:paraId="0AC8F07B" w14:textId="77777777" w:rsidR="00060AB0" w:rsidRDefault="00000000">
      <w:pPr>
        <w:pBdr>
          <w:bottom w:val="single" w:sz="4" w:space="0" w:color="1D74FF"/>
        </w:pBdr>
        <w:spacing w:before="320" w:after="140"/>
      </w:pPr>
      <w:r>
        <w:rPr>
          <w:b/>
          <w:bCs/>
          <w:color w:val="06132D"/>
          <w:sz w:val="28"/>
          <w:szCs w:val="28"/>
        </w:rPr>
        <w:t>4. Discussion interne Koji, RDV et coordonnées</w:t>
      </w:r>
    </w:p>
    <w:p w14:paraId="59BE4A85" w14:textId="77777777" w:rsidR="00060AB0" w:rsidRDefault="00000000">
      <w:pPr>
        <w:spacing w:after="160"/>
      </w:pPr>
      <w:r>
        <w:rPr>
          <w:color w:val="1A1F29"/>
          <w:sz w:val="21"/>
          <w:szCs w:val="21"/>
        </w:rPr>
        <w:t xml:space="preserve">La messagerie entre une entreprise et un particulier fonctionne dans les deux sens (l'entreprise peut écrire, le particulier reçoit une </w:t>
      </w:r>
      <w:r>
        <w:rPr>
          <w:b/>
          <w:bCs/>
          <w:color w:val="1A1F29"/>
          <w:sz w:val="21"/>
          <w:szCs w:val="21"/>
        </w:rPr>
        <w:t>notification</w:t>
      </w:r>
      <w:r>
        <w:rPr>
          <w:color w:val="1A1F29"/>
          <w:sz w:val="21"/>
          <w:szCs w:val="21"/>
        </w:rPr>
        <w:t xml:space="preserve"> et peut répondre depuis sa fiche d'offre). La notification reçue par le particulier indique déjà le nom de l'entreprise, son adresse, son site web si renseigné, et donne accès à sa carte de visite Koji si l'entreprise a un compte payant.</w:t>
      </w:r>
    </w:p>
    <w:p w14:paraId="743DA4C0" w14:textId="77777777" w:rsidR="00060AB0" w:rsidRDefault="00000000">
      <w:pPr>
        <w:spacing w:after="160"/>
      </w:pPr>
      <w:r>
        <w:rPr>
          <w:b/>
          <w:bCs/>
          <w:color w:val="1A1F29"/>
          <w:sz w:val="21"/>
          <w:szCs w:val="21"/>
        </w:rPr>
        <w:t>Mise à jour : la prise de RDV et le partage des coordonnées, signalés comme en attente dans la version précédente de ce document, sont maintenant construits</w:t>
      </w:r>
      <w:r>
        <w:rPr>
          <w:color w:val="1A1F29"/>
          <w:sz w:val="21"/>
          <w:szCs w:val="21"/>
        </w:rPr>
        <w:t xml:space="preserve"> (voir section 8 pour le détail) :</w:t>
      </w:r>
    </w:p>
    <w:p w14:paraId="7BE63F80" w14:textId="77777777" w:rsidR="00060AB0" w:rsidRDefault="00000000">
      <w:pPr>
        <w:pStyle w:val="Paragraphedeliste"/>
        <w:numPr>
          <w:ilvl w:val="0"/>
          <w:numId w:val="1"/>
        </w:numPr>
        <w:spacing w:after="80"/>
      </w:pPr>
      <w:r>
        <w:rPr>
          <w:color w:val="1A1F29"/>
          <w:sz w:val="21"/>
          <w:szCs w:val="21"/>
        </w:rPr>
        <w:t xml:space="preserve">Bouton </w:t>
      </w:r>
      <w:r>
        <w:rPr>
          <w:b/>
          <w:bCs/>
          <w:color w:val="1A1F29"/>
          <w:sz w:val="21"/>
          <w:szCs w:val="21"/>
        </w:rPr>
        <w:t>"Proposer un rendez-vous"</w:t>
      </w:r>
      <w:r>
        <w:rPr>
          <w:color w:val="1A1F29"/>
          <w:sz w:val="21"/>
          <w:szCs w:val="21"/>
        </w:rPr>
        <w:t xml:space="preserve"> dans la discussion (date + heure), utilisable par les deux côtés. L'autre partie voit directement Accepter/Refuser sur la proposition.</w:t>
      </w:r>
    </w:p>
    <w:p w14:paraId="4B1F051D" w14:textId="77777777" w:rsidR="00060AB0" w:rsidRDefault="00000000">
      <w:pPr>
        <w:pStyle w:val="Paragraphedeliste"/>
        <w:numPr>
          <w:ilvl w:val="0"/>
          <w:numId w:val="1"/>
        </w:numPr>
        <w:spacing w:after="80"/>
      </w:pPr>
      <w:r>
        <w:rPr>
          <w:b/>
          <w:bCs/>
          <w:color w:val="1A1F29"/>
          <w:sz w:val="21"/>
          <w:szCs w:val="21"/>
        </w:rPr>
        <w:t xml:space="preserve">Adresse exacte et coordonnées </w:t>
      </w:r>
      <w:proofErr w:type="gramStart"/>
      <w:r>
        <w:rPr>
          <w:b/>
          <w:bCs/>
          <w:color w:val="1A1F29"/>
          <w:sz w:val="21"/>
          <w:szCs w:val="21"/>
        </w:rPr>
        <w:t>du particulier masquées</w:t>
      </w:r>
      <w:proofErr w:type="gramEnd"/>
      <w:r>
        <w:rPr>
          <w:b/>
          <w:bCs/>
          <w:color w:val="1A1F29"/>
          <w:sz w:val="21"/>
          <w:szCs w:val="21"/>
        </w:rPr>
        <w:t xml:space="preserve"> tant qu'aucun RDV n'est confirmé</w:t>
      </w:r>
      <w:r>
        <w:rPr>
          <w:color w:val="1A1F29"/>
          <w:sz w:val="21"/>
          <w:szCs w:val="21"/>
        </w:rPr>
        <w:t xml:space="preserve"> — l'entreprise ne voit que la ville et le code postal avant ça, conformément au cahier des charges (§5.4). Tout se débloque automatiquement dès qu'un RDV est accepté.</w:t>
      </w:r>
    </w:p>
    <w:p w14:paraId="00140DDE" w14:textId="77777777" w:rsidR="00060AB0" w:rsidRDefault="00000000">
      <w:pPr>
        <w:spacing w:before="220" w:after="100"/>
      </w:pPr>
      <w:r>
        <w:rPr>
          <w:b/>
          <w:bCs/>
          <w:color w:val="06132D"/>
          <w:sz w:val="24"/>
          <w:szCs w:val="24"/>
        </w:rPr>
        <w:t>Fichiers principaux</w:t>
      </w:r>
    </w:p>
    <w:p w14:paraId="1C64B972"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/api/marketplace/offres/[id]/messages/route.js</w:t>
      </w:r>
      <w:r>
        <w:rPr>
          <w:color w:val="1A1F29"/>
          <w:sz w:val="21"/>
          <w:szCs w:val="21"/>
        </w:rPr>
        <w:t xml:space="preserve"> — messagerie + RDV (entreprise et particulier)</w:t>
      </w:r>
    </w:p>
    <w:p w14:paraId="5F2AFBF1"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/api/marketplace/offres/[id]/entreprise-</w:t>
      </w:r>
      <w:proofErr w:type="spellStart"/>
      <w:r>
        <w:rPr>
          <w:rFonts w:ascii="Consolas" w:eastAsia="Consolas" w:hAnsi="Consolas" w:cs="Consolas"/>
          <w:color w:val="B5006B"/>
          <w:shd w:val="clear" w:color="auto" w:fill="F2F4F8"/>
        </w:rPr>
        <w:t>card</w:t>
      </w:r>
      <w:proofErr w:type="spellEnd"/>
      <w:r>
        <w:rPr>
          <w:rFonts w:ascii="Consolas" w:eastAsia="Consolas" w:hAnsi="Consolas" w:cs="Consolas"/>
          <w:color w:val="B5006B"/>
          <w:shd w:val="clear" w:color="auto" w:fill="F2F4F8"/>
        </w:rPr>
        <w:t>/route.js</w:t>
      </w:r>
      <w:r>
        <w:rPr>
          <w:color w:val="1A1F29"/>
          <w:sz w:val="21"/>
          <w:szCs w:val="21"/>
        </w:rPr>
        <w:t xml:space="preserve"> — carte de visite consultable par le particulier</w:t>
      </w:r>
    </w:p>
    <w:p w14:paraId="0F103681"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/api/marketplace/offres/[id]/route.js</w:t>
      </w:r>
      <w:r>
        <w:rPr>
          <w:color w:val="1A1F29"/>
          <w:sz w:val="21"/>
          <w:szCs w:val="21"/>
        </w:rPr>
        <w:t xml:space="preserve"> — coordonnées gérées selon le RDV</w:t>
      </w:r>
    </w:p>
    <w:p w14:paraId="7C07A031"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lib/rdv.js</w:t>
      </w:r>
      <w:r>
        <w:rPr>
          <w:color w:val="1A1F29"/>
          <w:sz w:val="21"/>
          <w:szCs w:val="21"/>
        </w:rPr>
        <w:t xml:space="preserve"> — détection d'un RDV confirmé pour un fil de discussion</w:t>
      </w:r>
    </w:p>
    <w:p w14:paraId="4B9973E2" w14:textId="77777777" w:rsidR="00060AB0" w:rsidRDefault="00060AB0">
      <w:pPr>
        <w:pBdr>
          <w:bottom w:val="single" w:sz="6" w:space="0" w:color="DFE6F0"/>
        </w:pBdr>
        <w:spacing w:before="200" w:after="200"/>
      </w:pPr>
    </w:p>
    <w:p w14:paraId="58FF7726" w14:textId="77777777" w:rsidR="00060AB0" w:rsidRDefault="00000000">
      <w:pPr>
        <w:pBdr>
          <w:bottom w:val="single" w:sz="4" w:space="0" w:color="1D74FF"/>
        </w:pBdr>
        <w:spacing w:before="320" w:after="140"/>
      </w:pPr>
      <w:r>
        <w:rPr>
          <w:b/>
          <w:bCs/>
          <w:color w:val="06132D"/>
          <w:sz w:val="28"/>
          <w:szCs w:val="28"/>
        </w:rPr>
        <w:t xml:space="preserve">5. Devis </w:t>
      </w:r>
      <w:proofErr w:type="spellStart"/>
      <w:r>
        <w:rPr>
          <w:b/>
          <w:bCs/>
          <w:color w:val="06132D"/>
          <w:sz w:val="28"/>
          <w:szCs w:val="28"/>
        </w:rPr>
        <w:t>pré-rempli</w:t>
      </w:r>
      <w:proofErr w:type="spellEnd"/>
      <w:r>
        <w:rPr>
          <w:b/>
          <w:bCs/>
          <w:color w:val="06132D"/>
          <w:sz w:val="28"/>
          <w:szCs w:val="28"/>
        </w:rPr>
        <w:t xml:space="preserve"> par IA (côté entreprise)</w:t>
      </w:r>
    </w:p>
    <w:p w14:paraId="5B8AC2AC" w14:textId="77777777" w:rsidR="00060AB0" w:rsidRDefault="00000000">
      <w:pPr>
        <w:spacing w:after="160"/>
      </w:pPr>
      <w:r>
        <w:rPr>
          <w:color w:val="1A1F29"/>
          <w:sz w:val="21"/>
          <w:szCs w:val="21"/>
        </w:rPr>
        <w:t xml:space="preserve">Sur la fiche d'un chantier, l'entreprise peut cliquer sur </w:t>
      </w:r>
      <w:r>
        <w:rPr>
          <w:b/>
          <w:bCs/>
          <w:color w:val="1A1F29"/>
          <w:sz w:val="21"/>
          <w:szCs w:val="21"/>
        </w:rPr>
        <w:t>"Générer un devis avec l'IA"</w:t>
      </w:r>
      <w:r>
        <w:rPr>
          <w:color w:val="1A1F29"/>
          <w:sz w:val="21"/>
          <w:szCs w:val="21"/>
        </w:rPr>
        <w:t>. Le système envoie à Claude la photo du chantier, sa description, et un extrait pertinent de notre bibliothèque de prix interne (métier concerné), puis crée directement un vrai devis (statut "Brouillon") dans l'éditeur existant — l'entreprise n'a plus qu'à l'ajuster et l'envoyer.</w:t>
      </w:r>
    </w:p>
    <w:p w14:paraId="755B2077" w14:textId="77777777" w:rsidR="00060AB0" w:rsidRDefault="00000000">
      <w:pPr>
        <w:spacing w:after="160"/>
      </w:pPr>
      <w:r>
        <w:rPr>
          <w:color w:val="1A1F29"/>
          <w:sz w:val="21"/>
          <w:szCs w:val="21"/>
        </w:rPr>
        <w:t>Extrait du schéma de réponse imposé à l'IA :</w:t>
      </w:r>
    </w:p>
    <w:p w14:paraId="43F96938" w14:textId="77777777" w:rsidR="00060AB0" w:rsidRDefault="00000000">
      <w:pPr>
        <w:shd w:val="clear" w:color="auto" w:fill="F2F4F8"/>
      </w:pPr>
      <w:r>
        <w:rPr>
          <w:rFonts w:ascii="Consolas" w:eastAsia="Consolas" w:hAnsi="Consolas" w:cs="Consolas"/>
          <w:color w:val="1A1F29"/>
          <w:sz w:val="19"/>
          <w:szCs w:val="19"/>
        </w:rPr>
        <w:t>{</w:t>
      </w:r>
    </w:p>
    <w:p w14:paraId="52466A13" w14:textId="77777777" w:rsidR="00060AB0" w:rsidRDefault="00000000">
      <w:pPr>
        <w:shd w:val="clear" w:color="auto" w:fill="F2F4F8"/>
      </w:pPr>
      <w:r>
        <w:rPr>
          <w:rFonts w:ascii="Consolas" w:eastAsia="Consolas" w:hAnsi="Consolas" w:cs="Consolas"/>
          <w:color w:val="1A1F29"/>
          <w:sz w:val="19"/>
          <w:szCs w:val="19"/>
        </w:rPr>
        <w:t xml:space="preserve">  "lots</w:t>
      </w:r>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w:t>
      </w:r>
    </w:p>
    <w:p w14:paraId="726047D8" w14:textId="77777777" w:rsidR="00060AB0" w:rsidRDefault="00000000">
      <w:pPr>
        <w:shd w:val="clear" w:color="auto" w:fill="F2F4F8"/>
      </w:pPr>
      <w:r>
        <w:rPr>
          <w:rFonts w:ascii="Consolas" w:eastAsia="Consolas" w:hAnsi="Consolas" w:cs="Consolas"/>
          <w:color w:val="1A1F29"/>
          <w:sz w:val="19"/>
          <w:szCs w:val="19"/>
        </w:rPr>
        <w:t xml:space="preserve">    {</w:t>
      </w:r>
    </w:p>
    <w:p w14:paraId="72B12DB7" w14:textId="77777777" w:rsidR="00060AB0" w:rsidRDefault="00000000">
      <w:pPr>
        <w:shd w:val="clear" w:color="auto" w:fill="F2F4F8"/>
      </w:pPr>
      <w:r>
        <w:rPr>
          <w:rFonts w:ascii="Consolas" w:eastAsia="Consolas" w:hAnsi="Consolas" w:cs="Consolas"/>
          <w:color w:val="1A1F29"/>
          <w:sz w:val="19"/>
          <w:szCs w:val="19"/>
        </w:rPr>
        <w:t xml:space="preserve">      "nom</w:t>
      </w:r>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"string",</w:t>
      </w:r>
    </w:p>
    <w:p w14:paraId="1233B640" w14:textId="77777777" w:rsidR="00060AB0" w:rsidRDefault="00000000">
      <w:pPr>
        <w:shd w:val="clear" w:color="auto" w:fill="F2F4F8"/>
      </w:pPr>
      <w:r>
        <w:rPr>
          <w:rFonts w:ascii="Consolas" w:eastAsia="Consolas" w:hAnsi="Consolas" w:cs="Consolas"/>
          <w:color w:val="1A1F29"/>
          <w:sz w:val="19"/>
          <w:szCs w:val="19"/>
        </w:rPr>
        <w:t xml:space="preserve">      "postes</w:t>
      </w:r>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w:t>
      </w:r>
    </w:p>
    <w:p w14:paraId="64E376F6" w14:textId="77777777" w:rsidR="00060AB0" w:rsidRDefault="00000000">
      <w:pPr>
        <w:shd w:val="clear" w:color="auto" w:fill="F2F4F8"/>
      </w:pPr>
      <w:r>
        <w:rPr>
          <w:rFonts w:ascii="Consolas" w:eastAsia="Consolas" w:hAnsi="Consolas" w:cs="Consolas"/>
          <w:color w:val="1A1F29"/>
          <w:sz w:val="19"/>
          <w:szCs w:val="19"/>
        </w:rPr>
        <w:t xml:space="preserve">        </w:t>
      </w:r>
      <w:proofErr w:type="gramStart"/>
      <w:r>
        <w:rPr>
          <w:rFonts w:ascii="Consolas" w:eastAsia="Consolas" w:hAnsi="Consolas" w:cs="Consolas"/>
          <w:color w:val="1A1F29"/>
          <w:sz w:val="19"/>
          <w:szCs w:val="19"/>
        </w:rPr>
        <w:t>{ "</w:t>
      </w:r>
      <w:proofErr w:type="spellStart"/>
      <w:proofErr w:type="gramEnd"/>
      <w:r>
        <w:rPr>
          <w:rFonts w:ascii="Consolas" w:eastAsia="Consolas" w:hAnsi="Consolas" w:cs="Consolas"/>
          <w:color w:val="1A1F29"/>
          <w:sz w:val="19"/>
          <w:szCs w:val="19"/>
        </w:rPr>
        <w:t>designation</w:t>
      </w:r>
      <w:proofErr w:type="spellEnd"/>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"string", "</w:t>
      </w:r>
      <w:proofErr w:type="spellStart"/>
      <w:r>
        <w:rPr>
          <w:rFonts w:ascii="Consolas" w:eastAsia="Consolas" w:hAnsi="Consolas" w:cs="Consolas"/>
          <w:color w:val="1A1F29"/>
          <w:sz w:val="19"/>
          <w:szCs w:val="19"/>
        </w:rPr>
        <w:t>quantite</w:t>
      </w:r>
      <w:proofErr w:type="spellEnd"/>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w:t>
      </w:r>
      <w:proofErr w:type="spellStart"/>
      <w:r>
        <w:rPr>
          <w:rFonts w:ascii="Consolas" w:eastAsia="Consolas" w:hAnsi="Consolas" w:cs="Consolas"/>
          <w:color w:val="1A1F29"/>
          <w:sz w:val="19"/>
          <w:szCs w:val="19"/>
        </w:rPr>
        <w:t>number</w:t>
      </w:r>
      <w:proofErr w:type="spellEnd"/>
      <w:r>
        <w:rPr>
          <w:rFonts w:ascii="Consolas" w:eastAsia="Consolas" w:hAnsi="Consolas" w:cs="Consolas"/>
          <w:color w:val="1A1F29"/>
          <w:sz w:val="19"/>
          <w:szCs w:val="19"/>
        </w:rPr>
        <w:t>, "</w:t>
      </w:r>
      <w:proofErr w:type="spellStart"/>
      <w:r>
        <w:rPr>
          <w:rFonts w:ascii="Consolas" w:eastAsia="Consolas" w:hAnsi="Consolas" w:cs="Consolas"/>
          <w:color w:val="1A1F29"/>
          <w:sz w:val="19"/>
          <w:szCs w:val="19"/>
        </w:rPr>
        <w:t>prix_unitaire</w:t>
      </w:r>
      <w:proofErr w:type="spellEnd"/>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w:t>
      </w:r>
      <w:proofErr w:type="spellStart"/>
      <w:r>
        <w:rPr>
          <w:rFonts w:ascii="Consolas" w:eastAsia="Consolas" w:hAnsi="Consolas" w:cs="Consolas"/>
          <w:color w:val="1A1F29"/>
          <w:sz w:val="19"/>
          <w:szCs w:val="19"/>
        </w:rPr>
        <w:t>number</w:t>
      </w:r>
      <w:proofErr w:type="spellEnd"/>
      <w:r>
        <w:rPr>
          <w:rFonts w:ascii="Consolas" w:eastAsia="Consolas" w:hAnsi="Consolas" w:cs="Consolas"/>
          <w:color w:val="1A1F29"/>
          <w:sz w:val="19"/>
          <w:szCs w:val="19"/>
        </w:rPr>
        <w:t>, "</w:t>
      </w:r>
      <w:proofErr w:type="spellStart"/>
      <w:r>
        <w:rPr>
          <w:rFonts w:ascii="Consolas" w:eastAsia="Consolas" w:hAnsi="Consolas" w:cs="Consolas"/>
          <w:color w:val="1A1F29"/>
          <w:sz w:val="19"/>
          <w:szCs w:val="19"/>
        </w:rPr>
        <w:t>prix_total</w:t>
      </w:r>
      <w:proofErr w:type="spellEnd"/>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w:t>
      </w:r>
      <w:proofErr w:type="spellStart"/>
      <w:proofErr w:type="gramStart"/>
      <w:r>
        <w:rPr>
          <w:rFonts w:ascii="Consolas" w:eastAsia="Consolas" w:hAnsi="Consolas" w:cs="Consolas"/>
          <w:color w:val="1A1F29"/>
          <w:sz w:val="19"/>
          <w:szCs w:val="19"/>
        </w:rPr>
        <w:t>number</w:t>
      </w:r>
      <w:proofErr w:type="spellEnd"/>
      <w:r>
        <w:rPr>
          <w:rFonts w:ascii="Consolas" w:eastAsia="Consolas" w:hAnsi="Consolas" w:cs="Consolas"/>
          <w:color w:val="1A1F29"/>
          <w:sz w:val="19"/>
          <w:szCs w:val="19"/>
        </w:rPr>
        <w:t xml:space="preserve"> }</w:t>
      </w:r>
      <w:proofErr w:type="gramEnd"/>
    </w:p>
    <w:p w14:paraId="0557A0AD" w14:textId="77777777" w:rsidR="00060AB0" w:rsidRDefault="00000000">
      <w:pPr>
        <w:shd w:val="clear" w:color="auto" w:fill="F2F4F8"/>
      </w:pPr>
      <w:r>
        <w:rPr>
          <w:rFonts w:ascii="Consolas" w:eastAsia="Consolas" w:hAnsi="Consolas" w:cs="Consolas"/>
          <w:color w:val="1A1F29"/>
          <w:sz w:val="19"/>
          <w:szCs w:val="19"/>
        </w:rPr>
        <w:t xml:space="preserve">      ]</w:t>
      </w:r>
    </w:p>
    <w:p w14:paraId="0DBBB024" w14:textId="77777777" w:rsidR="00060AB0" w:rsidRDefault="00000000">
      <w:pPr>
        <w:shd w:val="clear" w:color="auto" w:fill="F2F4F8"/>
      </w:pPr>
      <w:r>
        <w:rPr>
          <w:rFonts w:ascii="Consolas" w:eastAsia="Consolas" w:hAnsi="Consolas" w:cs="Consolas"/>
          <w:color w:val="1A1F29"/>
          <w:sz w:val="19"/>
          <w:szCs w:val="19"/>
        </w:rPr>
        <w:t xml:space="preserve">    }</w:t>
      </w:r>
    </w:p>
    <w:p w14:paraId="74611DC1" w14:textId="77777777" w:rsidR="00060AB0" w:rsidRDefault="00000000">
      <w:pPr>
        <w:shd w:val="clear" w:color="auto" w:fill="F2F4F8"/>
      </w:pPr>
      <w:r>
        <w:rPr>
          <w:rFonts w:ascii="Consolas" w:eastAsia="Consolas" w:hAnsi="Consolas" w:cs="Consolas"/>
          <w:color w:val="1A1F29"/>
          <w:sz w:val="19"/>
          <w:szCs w:val="19"/>
        </w:rPr>
        <w:t xml:space="preserve">  ],</w:t>
      </w:r>
    </w:p>
    <w:p w14:paraId="4CBF7CA8" w14:textId="77777777" w:rsidR="00060AB0" w:rsidRDefault="00000000">
      <w:pPr>
        <w:shd w:val="clear" w:color="auto" w:fill="F2F4F8"/>
      </w:pPr>
      <w:r>
        <w:rPr>
          <w:rFonts w:ascii="Consolas" w:eastAsia="Consolas" w:hAnsi="Consolas" w:cs="Consolas"/>
          <w:color w:val="1A1F29"/>
          <w:sz w:val="19"/>
          <w:szCs w:val="19"/>
        </w:rPr>
        <w:t xml:space="preserve">  "</w:t>
      </w:r>
      <w:proofErr w:type="spellStart"/>
      <w:r>
        <w:rPr>
          <w:rFonts w:ascii="Consolas" w:eastAsia="Consolas" w:hAnsi="Consolas" w:cs="Consolas"/>
          <w:color w:val="1A1F29"/>
          <w:sz w:val="19"/>
          <w:szCs w:val="19"/>
        </w:rPr>
        <w:t>prix_total_estime</w:t>
      </w:r>
      <w:proofErr w:type="spellEnd"/>
      <w:proofErr w:type="gramStart"/>
      <w:r>
        <w:rPr>
          <w:rFonts w:ascii="Consolas" w:eastAsia="Consolas" w:hAnsi="Consolas" w:cs="Consolas"/>
          <w:color w:val="1A1F29"/>
          <w:sz w:val="19"/>
          <w:szCs w:val="19"/>
        </w:rPr>
        <w:t>":</w:t>
      </w:r>
      <w:proofErr w:type="gramEnd"/>
      <w:r>
        <w:rPr>
          <w:rFonts w:ascii="Consolas" w:eastAsia="Consolas" w:hAnsi="Consolas" w:cs="Consolas"/>
          <w:color w:val="1A1F29"/>
          <w:sz w:val="19"/>
          <w:szCs w:val="19"/>
        </w:rPr>
        <w:t xml:space="preserve"> </w:t>
      </w:r>
      <w:proofErr w:type="spellStart"/>
      <w:r>
        <w:rPr>
          <w:rFonts w:ascii="Consolas" w:eastAsia="Consolas" w:hAnsi="Consolas" w:cs="Consolas"/>
          <w:color w:val="1A1F29"/>
          <w:sz w:val="19"/>
          <w:szCs w:val="19"/>
        </w:rPr>
        <w:t>number</w:t>
      </w:r>
      <w:proofErr w:type="spellEnd"/>
    </w:p>
    <w:p w14:paraId="691E297F" w14:textId="77777777" w:rsidR="00060AB0" w:rsidRDefault="00000000">
      <w:pPr>
        <w:shd w:val="clear" w:color="auto" w:fill="F2F4F8"/>
      </w:pPr>
      <w:r>
        <w:rPr>
          <w:rFonts w:ascii="Consolas" w:eastAsia="Consolas" w:hAnsi="Consolas" w:cs="Consolas"/>
          <w:color w:val="1A1F29"/>
          <w:sz w:val="19"/>
          <w:szCs w:val="19"/>
        </w:rPr>
        <w:t>}</w:t>
      </w:r>
    </w:p>
    <w:p w14:paraId="452ADFA1" w14:textId="77777777" w:rsidR="00060AB0" w:rsidRDefault="00000000">
      <w:pPr>
        <w:spacing w:before="220" w:after="100"/>
      </w:pPr>
      <w:r>
        <w:rPr>
          <w:b/>
          <w:bCs/>
          <w:color w:val="06132D"/>
          <w:sz w:val="24"/>
          <w:szCs w:val="24"/>
        </w:rPr>
        <w:t>Fichiers principaux</w:t>
      </w:r>
    </w:p>
    <w:p w14:paraId="18D1EBF2"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app/api/estimer-devis/route.js</w:t>
      </w:r>
      <w:r>
        <w:rPr>
          <w:color w:val="1A1F29"/>
          <w:sz w:val="21"/>
          <w:szCs w:val="21"/>
        </w:rPr>
        <w:t xml:space="preserve"> — génération et création du devis</w:t>
      </w:r>
    </w:p>
    <w:p w14:paraId="48556F31"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lib/ouvrages.js</w:t>
      </w:r>
      <w:r>
        <w:rPr>
          <w:color w:val="1A1F29"/>
          <w:sz w:val="21"/>
          <w:szCs w:val="21"/>
        </w:rPr>
        <w:t xml:space="preserve"> — bibliothèque de prix (extraite pour être partagée entre les deux briques IA)</w:t>
      </w:r>
    </w:p>
    <w:p w14:paraId="10978132"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lib/quote-mapping.js</w:t>
      </w:r>
      <w:r>
        <w:rPr>
          <w:color w:val="1A1F29"/>
          <w:sz w:val="21"/>
          <w:szCs w:val="21"/>
        </w:rPr>
        <w:t xml:space="preserve"> — lien entre un devis généré par IA et l'offre d'origine</w:t>
      </w:r>
    </w:p>
    <w:p w14:paraId="1F441F34" w14:textId="77777777" w:rsidR="00060AB0" w:rsidRDefault="00060AB0">
      <w:pPr>
        <w:pBdr>
          <w:bottom w:val="single" w:sz="6" w:space="0" w:color="DFE6F0"/>
        </w:pBdr>
        <w:spacing w:before="200" w:after="200"/>
      </w:pPr>
    </w:p>
    <w:p w14:paraId="136DBEAC" w14:textId="77777777" w:rsidR="00060AB0" w:rsidRDefault="00000000">
      <w:pPr>
        <w:pBdr>
          <w:bottom w:val="single" w:sz="4" w:space="0" w:color="1D74FF"/>
        </w:pBdr>
        <w:spacing w:before="320" w:after="140"/>
      </w:pPr>
      <w:r>
        <w:rPr>
          <w:b/>
          <w:bCs/>
          <w:color w:val="06132D"/>
          <w:sz w:val="28"/>
          <w:szCs w:val="28"/>
        </w:rPr>
        <w:lastRenderedPageBreak/>
        <w:t>6. Nouveau : assistant IA côté particulier</w:t>
      </w:r>
    </w:p>
    <w:p w14:paraId="74388979" w14:textId="77777777" w:rsidR="00060AB0" w:rsidRDefault="00000000">
      <w:pPr>
        <w:spacing w:after="160"/>
      </w:pPr>
      <w:r>
        <w:rPr>
          <w:color w:val="1A1F29"/>
          <w:sz w:val="21"/>
          <w:szCs w:val="21"/>
        </w:rPr>
        <w:t xml:space="preserve">À l'étape "Photos" de la publication d'une offre, un bouton </w:t>
      </w:r>
      <w:r>
        <w:rPr>
          <w:b/>
          <w:bCs/>
          <w:color w:val="1A1F29"/>
          <w:sz w:val="21"/>
          <w:szCs w:val="21"/>
        </w:rPr>
        <w:t>"Discuter avec l'assistant IA"</w:t>
      </w:r>
      <w:r>
        <w:rPr>
          <w:color w:val="1A1F29"/>
          <w:sz w:val="21"/>
          <w:szCs w:val="21"/>
        </w:rPr>
        <w:t xml:space="preserve"> ouvre un vrai mini-chat. L'assistant pose une question à la fois (type de travaux, surface/unité, fournitures, budget), puis propose un résumé modifiable : description, métier, et une </w:t>
      </w:r>
      <w:r>
        <w:rPr>
          <w:b/>
          <w:bCs/>
          <w:color w:val="1A1F29"/>
          <w:sz w:val="21"/>
          <w:szCs w:val="21"/>
        </w:rPr>
        <w:t>fourchette de budget indicative</w:t>
      </w:r>
      <w:r>
        <w:rPr>
          <w:color w:val="1A1F29"/>
          <w:sz w:val="21"/>
          <w:szCs w:val="21"/>
        </w:rPr>
        <w:t xml:space="preserve"> clairement marquée "estimation IA, non engageante" — jamais un chiffre ferme. Le particulier peut tout corriger avant de valider, et ça </w:t>
      </w:r>
      <w:proofErr w:type="spellStart"/>
      <w:r>
        <w:rPr>
          <w:color w:val="1A1F29"/>
          <w:sz w:val="21"/>
          <w:szCs w:val="21"/>
        </w:rPr>
        <w:t>pré-remplit</w:t>
      </w:r>
      <w:proofErr w:type="spellEnd"/>
      <w:r>
        <w:rPr>
          <w:color w:val="1A1F29"/>
          <w:sz w:val="21"/>
          <w:szCs w:val="21"/>
        </w:rPr>
        <w:t xml:space="preserve"> les étapes suivantes du formulaire (toujours modifiables ensuite).</w:t>
      </w:r>
    </w:p>
    <w:p w14:paraId="37FEE19E" w14:textId="77777777" w:rsidR="00060AB0" w:rsidRDefault="00000000">
      <w:pPr>
        <w:spacing w:after="160"/>
      </w:pPr>
      <w:r>
        <w:rPr>
          <w:i/>
          <w:iCs/>
          <w:color w:val="5B6472"/>
        </w:rPr>
        <w:t>Point à signaler en réunion : le cahier des charges (§6) prévoyait volontairement de ne pas montrer d'estimation chiffrée au particulier en V1, faute de données réelles pour la calibrer. C'est un écart assumé, décidé pour pouvoir tester la mécanique dès maintenant.</w:t>
      </w:r>
    </w:p>
    <w:p w14:paraId="48222B36" w14:textId="77777777" w:rsidR="00060AB0" w:rsidRDefault="00000000">
      <w:pPr>
        <w:spacing w:before="220" w:after="100"/>
      </w:pPr>
      <w:r>
        <w:rPr>
          <w:b/>
          <w:bCs/>
          <w:color w:val="06132D"/>
          <w:sz w:val="24"/>
          <w:szCs w:val="24"/>
        </w:rPr>
        <w:t>Fichiers principaux</w:t>
      </w:r>
    </w:p>
    <w:p w14:paraId="61E09506"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app/api/radar-assistant/route.js</w:t>
      </w:r>
      <w:r>
        <w:rPr>
          <w:color w:val="1A1F29"/>
          <w:sz w:val="21"/>
          <w:szCs w:val="21"/>
        </w:rPr>
        <w:t xml:space="preserve"> — le chat</w:t>
      </w:r>
    </w:p>
    <w:p w14:paraId="7FC20249"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components/</w:t>
      </w:r>
      <w:proofErr w:type="spellStart"/>
      <w:r>
        <w:rPr>
          <w:rFonts w:ascii="Consolas" w:eastAsia="Consolas" w:hAnsi="Consolas" w:cs="Consolas"/>
          <w:color w:val="B5006B"/>
          <w:shd w:val="clear" w:color="auto" w:fill="F2F4F8"/>
        </w:rPr>
        <w:t>RadarAiAssistant.jsx</w:t>
      </w:r>
      <w:proofErr w:type="spellEnd"/>
      <w:r>
        <w:rPr>
          <w:color w:val="1A1F29"/>
          <w:sz w:val="21"/>
          <w:szCs w:val="21"/>
        </w:rPr>
        <w:t xml:space="preserve"> — l'interface de discussion</w:t>
      </w:r>
    </w:p>
    <w:p w14:paraId="50DE9511" w14:textId="77777777" w:rsidR="00060AB0" w:rsidRDefault="00060AB0">
      <w:pPr>
        <w:pBdr>
          <w:bottom w:val="single" w:sz="6" w:space="0" w:color="DFE6F0"/>
        </w:pBdr>
        <w:spacing w:before="200" w:after="200"/>
      </w:pPr>
    </w:p>
    <w:p w14:paraId="06099268" w14:textId="77777777" w:rsidR="00060AB0" w:rsidRDefault="00000000">
      <w:pPr>
        <w:pBdr>
          <w:bottom w:val="single" w:sz="4" w:space="0" w:color="1D74FF"/>
        </w:pBdr>
        <w:spacing w:before="320" w:after="140"/>
      </w:pPr>
      <w:r>
        <w:rPr>
          <w:b/>
          <w:bCs/>
          <w:color w:val="06132D"/>
          <w:sz w:val="28"/>
          <w:szCs w:val="28"/>
        </w:rPr>
        <w:t>7. Claude Console — configuration</w:t>
      </w:r>
    </w:p>
    <w:p w14:paraId="38426278" w14:textId="77777777" w:rsidR="00060AB0" w:rsidRDefault="00000000">
      <w:pPr>
        <w:spacing w:after="160"/>
      </w:pPr>
      <w:r>
        <w:rPr>
          <w:color w:val="1A1F29"/>
          <w:sz w:val="21"/>
          <w:szCs w:val="21"/>
        </w:rPr>
        <w:t xml:space="preserve">Un compte a été créé sur </w:t>
      </w:r>
      <w:r>
        <w:rPr>
          <w:rFonts w:ascii="Consolas" w:eastAsia="Consolas" w:hAnsi="Consolas" w:cs="Consolas"/>
          <w:color w:val="B5006B"/>
          <w:shd w:val="clear" w:color="auto" w:fill="F2F4F8"/>
        </w:rPr>
        <w:t>platform.claude.com</w:t>
      </w:r>
      <w:r>
        <w:rPr>
          <w:color w:val="1A1F29"/>
          <w:sz w:val="21"/>
          <w:szCs w:val="21"/>
        </w:rPr>
        <w:t xml:space="preserve"> (</w:t>
      </w:r>
      <w:proofErr w:type="spellStart"/>
      <w:r>
        <w:rPr>
          <w:color w:val="1A1F29"/>
          <w:sz w:val="21"/>
          <w:szCs w:val="21"/>
        </w:rPr>
        <w:t>workspace</w:t>
      </w:r>
      <w:proofErr w:type="spellEnd"/>
      <w:r>
        <w:rPr>
          <w:color w:val="1A1F29"/>
          <w:sz w:val="21"/>
          <w:szCs w:val="21"/>
        </w:rPr>
        <w:t xml:space="preserve"> "Koji"), avec une clé API générée et déjà branchée en local pour tester les deux fonctionnalités IA ci-dessus.</w:t>
      </w:r>
    </w:p>
    <w:p w14:paraId="65C86265" w14:textId="77777777" w:rsidR="00060AB0" w:rsidRDefault="00000000">
      <w:pPr>
        <w:spacing w:before="80" w:after="60"/>
      </w:pPr>
      <w:r>
        <w:rPr>
          <w:noProof/>
        </w:rPr>
        <w:drawing>
          <wp:inline distT="0" distB="0" distL="0" distR="0" wp14:anchorId="5CBE6758" wp14:editId="0F8F7CC1">
            <wp:extent cx="5334000" cy="2543175"/>
            <wp:effectExtent l="0" t="0" r="0" b="0"/>
            <wp:docPr id="1337503280" name="Image 133750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43175"/>
                    </a:xfrm>
                    <a:prstGeom prst="rect">
                      <a:avLst/>
                    </a:prstGeom>
                  </pic:spPr>
                </pic:pic>
              </a:graphicData>
            </a:graphic>
          </wp:inline>
        </w:drawing>
      </w:r>
    </w:p>
    <w:p w14:paraId="53739D7F" w14:textId="77777777" w:rsidR="00060AB0" w:rsidRDefault="00000000">
      <w:pPr>
        <w:spacing w:after="200"/>
      </w:pPr>
      <w:r>
        <w:rPr>
          <w:i/>
          <w:iCs/>
          <w:color w:val="5B6472"/>
          <w:sz w:val="18"/>
          <w:szCs w:val="18"/>
        </w:rPr>
        <w:t xml:space="preserve">Tableau de bord Claude Console — </w:t>
      </w:r>
      <w:proofErr w:type="spellStart"/>
      <w:r>
        <w:rPr>
          <w:i/>
          <w:iCs/>
          <w:color w:val="5B6472"/>
          <w:sz w:val="18"/>
          <w:szCs w:val="18"/>
        </w:rPr>
        <w:t>workspace</w:t>
      </w:r>
      <w:proofErr w:type="spellEnd"/>
      <w:r>
        <w:rPr>
          <w:i/>
          <w:iCs/>
          <w:color w:val="5B6472"/>
          <w:sz w:val="18"/>
          <w:szCs w:val="18"/>
        </w:rPr>
        <w:t xml:space="preserve"> Koji</w:t>
      </w:r>
    </w:p>
    <w:p w14:paraId="156E050E" w14:textId="77777777" w:rsidR="00060AB0" w:rsidRDefault="00000000">
      <w:pPr>
        <w:spacing w:after="160"/>
      </w:pPr>
      <w:r>
        <w:rPr>
          <w:color w:val="1A1F29"/>
          <w:sz w:val="21"/>
          <w:szCs w:val="21"/>
        </w:rPr>
        <w:t>État actuel du compte (tableau de bord Console) :</w:t>
      </w:r>
    </w:p>
    <w:p w14:paraId="38C49D7D" w14:textId="77777777" w:rsidR="00060AB0" w:rsidRDefault="00000000">
      <w:pPr>
        <w:pStyle w:val="Paragraphedeliste"/>
        <w:numPr>
          <w:ilvl w:val="0"/>
          <w:numId w:val="1"/>
        </w:numPr>
        <w:spacing w:after="80"/>
      </w:pPr>
      <w:r>
        <w:rPr>
          <w:b/>
          <w:bCs/>
          <w:color w:val="1A1F29"/>
          <w:sz w:val="21"/>
          <w:szCs w:val="21"/>
        </w:rPr>
        <w:t>Crédits organisation :</w:t>
      </w:r>
      <w:r>
        <w:rPr>
          <w:color w:val="1A1F29"/>
          <w:sz w:val="21"/>
          <w:szCs w:val="21"/>
        </w:rPr>
        <w:t xml:space="preserve"> 0,00 $</w:t>
      </w:r>
    </w:p>
    <w:p w14:paraId="69DA8F1D" w14:textId="77777777" w:rsidR="00060AB0" w:rsidRDefault="00000000">
      <w:pPr>
        <w:pStyle w:val="Paragraphedeliste"/>
        <w:numPr>
          <w:ilvl w:val="0"/>
          <w:numId w:val="1"/>
        </w:numPr>
        <w:spacing w:after="80"/>
      </w:pPr>
      <w:r>
        <w:rPr>
          <w:b/>
          <w:bCs/>
          <w:color w:val="1A1F29"/>
          <w:sz w:val="21"/>
          <w:szCs w:val="21"/>
        </w:rPr>
        <w:t>Dépense ce mois-ci :</w:t>
      </w:r>
      <w:r>
        <w:rPr>
          <w:color w:val="1A1F29"/>
          <w:sz w:val="21"/>
          <w:szCs w:val="21"/>
        </w:rPr>
        <w:t xml:space="preserve"> 0,00 $ sur une limite de 500 $ (renouvelée le 1er octobre, UTC)</w:t>
      </w:r>
    </w:p>
    <w:p w14:paraId="00B1290D" w14:textId="77777777" w:rsidR="00060AB0" w:rsidRDefault="00000000">
      <w:pPr>
        <w:pStyle w:val="Paragraphedeliste"/>
        <w:numPr>
          <w:ilvl w:val="0"/>
          <w:numId w:val="1"/>
        </w:numPr>
        <w:spacing w:after="80"/>
      </w:pPr>
      <w:r>
        <w:rPr>
          <w:b/>
          <w:bCs/>
          <w:color w:val="1A1F29"/>
          <w:sz w:val="21"/>
          <w:szCs w:val="21"/>
        </w:rPr>
        <w:t xml:space="preserve">Prompt </w:t>
      </w:r>
      <w:proofErr w:type="spellStart"/>
      <w:r>
        <w:rPr>
          <w:b/>
          <w:bCs/>
          <w:color w:val="1A1F29"/>
          <w:sz w:val="21"/>
          <w:szCs w:val="21"/>
        </w:rPr>
        <w:t>caching</w:t>
      </w:r>
      <w:proofErr w:type="spellEnd"/>
      <w:r>
        <w:rPr>
          <w:b/>
          <w:bCs/>
          <w:color w:val="1A1F29"/>
          <w:sz w:val="21"/>
          <w:szCs w:val="21"/>
        </w:rPr>
        <w:t xml:space="preserve"> :</w:t>
      </w:r>
      <w:r>
        <w:rPr>
          <w:color w:val="1A1F29"/>
          <w:sz w:val="21"/>
          <w:szCs w:val="21"/>
        </w:rPr>
        <w:t xml:space="preserve"> non activé (pas nécessaire pour l'instant, optimisation à envisager plus tard si le volume augmente)</w:t>
      </w:r>
    </w:p>
    <w:p w14:paraId="27807F36" w14:textId="77777777" w:rsidR="00060AB0" w:rsidRDefault="00000000">
      <w:pPr>
        <w:pStyle w:val="Paragraphedeliste"/>
        <w:numPr>
          <w:ilvl w:val="0"/>
          <w:numId w:val="1"/>
        </w:numPr>
        <w:spacing w:after="80"/>
      </w:pPr>
      <w:r>
        <w:rPr>
          <w:b/>
          <w:bCs/>
          <w:color w:val="1A1F29"/>
          <w:sz w:val="21"/>
          <w:szCs w:val="21"/>
        </w:rPr>
        <w:t xml:space="preserve">Volume de </w:t>
      </w:r>
      <w:proofErr w:type="spellStart"/>
      <w:r>
        <w:rPr>
          <w:b/>
          <w:bCs/>
          <w:color w:val="1A1F29"/>
          <w:sz w:val="21"/>
          <w:szCs w:val="21"/>
        </w:rPr>
        <w:t>tokens</w:t>
      </w:r>
      <w:proofErr w:type="spellEnd"/>
      <w:r>
        <w:rPr>
          <w:b/>
          <w:bCs/>
          <w:color w:val="1A1F29"/>
          <w:sz w:val="21"/>
          <w:szCs w:val="21"/>
        </w:rPr>
        <w:t xml:space="preserve"> :</w:t>
      </w:r>
      <w:r>
        <w:rPr>
          <w:color w:val="1A1F29"/>
          <w:sz w:val="21"/>
          <w:szCs w:val="21"/>
        </w:rPr>
        <w:t xml:space="preserve"> aucune activité sur les 7 derniers jours</w:t>
      </w:r>
    </w:p>
    <w:p w14:paraId="079D09E5" w14:textId="77777777" w:rsidR="00060AB0" w:rsidRDefault="00000000">
      <w:pPr>
        <w:pStyle w:val="Paragraphedeliste"/>
        <w:numPr>
          <w:ilvl w:val="0"/>
          <w:numId w:val="1"/>
        </w:numPr>
        <w:spacing w:after="80"/>
      </w:pPr>
      <w:r>
        <w:rPr>
          <w:b/>
          <w:bCs/>
          <w:color w:val="1A1F29"/>
          <w:sz w:val="21"/>
          <w:szCs w:val="21"/>
        </w:rPr>
        <w:t>Modèles disponibles sur ce compte :</w:t>
      </w:r>
      <w:r>
        <w:rPr>
          <w:color w:val="1A1F29"/>
          <w:sz w:val="21"/>
          <w:szCs w:val="21"/>
        </w:rPr>
        <w:t xml:space="preserve"> Fable 5.1, Opus 5, Sonnet 5 (celui utilisé par le code pour les deux briques IA), Haiku 4.5</w:t>
      </w:r>
    </w:p>
    <w:p w14:paraId="2E915BEA" w14:textId="77777777" w:rsidR="00060AB0" w:rsidRDefault="00000000">
      <w:pPr>
        <w:spacing w:after="160"/>
      </w:pPr>
      <w:r>
        <w:rPr>
          <w:b/>
          <w:bCs/>
          <w:color w:val="1A1F29"/>
          <w:sz w:val="21"/>
          <w:szCs w:val="21"/>
        </w:rPr>
        <w:t>Point bloquant à régler avant de pouvoir tester en conditions réelles : il faut ajouter des crédits sur ce compte</w:t>
      </w:r>
      <w:r>
        <w:rPr>
          <w:color w:val="1A1F29"/>
          <w:sz w:val="21"/>
          <w:szCs w:val="21"/>
        </w:rPr>
        <w:t xml:space="preserve"> — il est actuellement à 0,00 $, donc les deux boutons IA (devis entreprise et assistant particulier) renvoient une erreur "crédits épuisés" tant que ce n'est pas fait.</w:t>
      </w:r>
    </w:p>
    <w:p w14:paraId="197FE74E" w14:textId="77777777" w:rsidR="00060AB0" w:rsidRDefault="00060AB0">
      <w:pPr>
        <w:pBdr>
          <w:bottom w:val="single" w:sz="6" w:space="0" w:color="DFE6F0"/>
        </w:pBdr>
        <w:spacing w:before="200" w:after="200"/>
      </w:pPr>
    </w:p>
    <w:p w14:paraId="5AD95B83" w14:textId="77777777" w:rsidR="00060AB0" w:rsidRDefault="00000000">
      <w:pPr>
        <w:pBdr>
          <w:bottom w:val="single" w:sz="4" w:space="0" w:color="1D74FF"/>
        </w:pBdr>
        <w:spacing w:before="320" w:after="140"/>
      </w:pPr>
      <w:r>
        <w:rPr>
          <w:b/>
          <w:bCs/>
          <w:color w:val="06132D"/>
          <w:sz w:val="28"/>
          <w:szCs w:val="28"/>
        </w:rPr>
        <w:t>8. Positionnement, zones, RDV et paiement échelonné (fait depuis la dernière version)</w:t>
      </w:r>
    </w:p>
    <w:p w14:paraId="5F988D50" w14:textId="77777777" w:rsidR="00060AB0" w:rsidRDefault="00000000">
      <w:pPr>
        <w:spacing w:after="160"/>
      </w:pPr>
      <w:r>
        <w:rPr>
          <w:color w:val="1A1F29"/>
          <w:sz w:val="21"/>
          <w:szCs w:val="21"/>
        </w:rPr>
        <w:t>Les 5 points listés comme ouverts dans la version précédente de ce document sont maintenant construits.</w:t>
      </w:r>
    </w:p>
    <w:p w14:paraId="7A721A9D" w14:textId="77777777" w:rsidR="00060AB0" w:rsidRDefault="00000000">
      <w:pPr>
        <w:spacing w:before="220" w:after="100"/>
      </w:pPr>
      <w:r>
        <w:rPr>
          <w:b/>
          <w:bCs/>
          <w:color w:val="06132D"/>
          <w:sz w:val="24"/>
          <w:szCs w:val="24"/>
        </w:rPr>
        <w:lastRenderedPageBreak/>
        <w:t>Positionnement des entreprises</w:t>
      </w:r>
    </w:p>
    <w:p w14:paraId="0673F01A" w14:textId="77777777" w:rsidR="00060AB0" w:rsidRDefault="00000000">
      <w:pPr>
        <w:spacing w:after="160"/>
      </w:pPr>
      <w:r>
        <w:rPr>
          <w:color w:val="1A1F29"/>
          <w:sz w:val="21"/>
          <w:szCs w:val="21"/>
        </w:rPr>
        <w:t xml:space="preserve">Bouton </w:t>
      </w:r>
      <w:r>
        <w:rPr>
          <w:b/>
          <w:bCs/>
          <w:color w:val="1A1F29"/>
          <w:sz w:val="21"/>
          <w:szCs w:val="21"/>
        </w:rPr>
        <w:t>"Se positionner"</w:t>
      </w:r>
      <w:r>
        <w:rPr>
          <w:color w:val="1A1F29"/>
          <w:sz w:val="21"/>
          <w:szCs w:val="21"/>
        </w:rPr>
        <w:t xml:space="preserve"> sur la fiche chantier, premier arrivé premier servi. Plafond de </w:t>
      </w:r>
      <w:r>
        <w:rPr>
          <w:b/>
          <w:bCs/>
          <w:color w:val="1A1F29"/>
          <w:sz w:val="21"/>
          <w:szCs w:val="21"/>
        </w:rPr>
        <w:t>5 chantiers actifs simultanés</w:t>
      </w:r>
      <w:r>
        <w:rPr>
          <w:color w:val="1A1F29"/>
          <w:sz w:val="21"/>
          <w:szCs w:val="21"/>
        </w:rPr>
        <w:t xml:space="preserve"> par entreprise (configurable, pas encore réglable depuis l'interface). Le particulier voit un badge "Positionnée" sur les entreprises concernées dans sa liste de conversations.</w:t>
      </w:r>
    </w:p>
    <w:p w14:paraId="28CEBAB0" w14:textId="77777777" w:rsidR="00060AB0" w:rsidRDefault="00000000">
      <w:pPr>
        <w:spacing w:before="220" w:after="100"/>
      </w:pPr>
      <w:r>
        <w:rPr>
          <w:b/>
          <w:bCs/>
          <w:color w:val="06132D"/>
          <w:sz w:val="24"/>
          <w:szCs w:val="24"/>
        </w:rPr>
        <w:t>Zones de travail par entreprise</w:t>
      </w:r>
    </w:p>
    <w:p w14:paraId="1DDCAFFB" w14:textId="77777777" w:rsidR="00060AB0" w:rsidRDefault="00000000">
      <w:pPr>
        <w:spacing w:after="160"/>
      </w:pPr>
      <w:r>
        <w:rPr>
          <w:color w:val="1A1F29"/>
          <w:sz w:val="21"/>
          <w:szCs w:val="21"/>
        </w:rPr>
        <w:t xml:space="preserve">Nouveau champ dans </w:t>
      </w:r>
      <w:r>
        <w:rPr>
          <w:rFonts w:ascii="Consolas" w:eastAsia="Consolas" w:hAnsi="Consolas" w:cs="Consolas"/>
          <w:color w:val="B5006B"/>
          <w:shd w:val="clear" w:color="auto" w:fill="F2F4F8"/>
        </w:rPr>
        <w:t>/profil</w:t>
      </w:r>
      <w:r>
        <w:rPr>
          <w:color w:val="1A1F29"/>
          <w:sz w:val="21"/>
          <w:szCs w:val="21"/>
        </w:rPr>
        <w:t xml:space="preserve"> : adresse de référence (avec </w:t>
      </w:r>
      <w:proofErr w:type="spellStart"/>
      <w:r>
        <w:rPr>
          <w:color w:val="1A1F29"/>
          <w:sz w:val="21"/>
          <w:szCs w:val="21"/>
        </w:rPr>
        <w:t>autocomplétion</w:t>
      </w:r>
      <w:proofErr w:type="spellEnd"/>
      <w:r>
        <w:rPr>
          <w:color w:val="1A1F29"/>
          <w:sz w:val="21"/>
          <w:szCs w:val="21"/>
        </w:rPr>
        <w:t xml:space="preserve">) + rayon d'intervention en km. Une fois renseignée, </w:t>
      </w:r>
      <w:r>
        <w:rPr>
          <w:rFonts w:ascii="Consolas" w:eastAsia="Consolas" w:hAnsi="Consolas" w:cs="Consolas"/>
          <w:color w:val="B5006B"/>
          <w:shd w:val="clear" w:color="auto" w:fill="F2F4F8"/>
        </w:rPr>
        <w:t>/marketplace</w:t>
      </w:r>
      <w:r>
        <w:rPr>
          <w:color w:val="1A1F29"/>
          <w:sz w:val="21"/>
          <w:szCs w:val="21"/>
        </w:rPr>
        <w:t xml:space="preserve"> ne montre à l'entreprise que les chantiers dans son rayon </w:t>
      </w:r>
      <w:r>
        <w:rPr>
          <w:b/>
          <w:bCs/>
          <w:color w:val="1A1F29"/>
          <w:sz w:val="21"/>
          <w:szCs w:val="21"/>
        </w:rPr>
        <w:t>et</w:t>
      </w:r>
      <w:r>
        <w:rPr>
          <w:color w:val="1A1F29"/>
          <w:sz w:val="21"/>
          <w:szCs w:val="21"/>
        </w:rPr>
        <w:t xml:space="preserve"> correspondant à l'un de ses métiers déclarés. Sans zone renseignée, rien ne change par rapport à avant (tous les chantiers restent visibles) — pas de régression pour les entreprises qui n'ont pas encore rempli ce champ.</w:t>
      </w:r>
    </w:p>
    <w:p w14:paraId="3657F2F2" w14:textId="77777777" w:rsidR="00060AB0" w:rsidRDefault="00000000">
      <w:pPr>
        <w:spacing w:before="220" w:after="100"/>
      </w:pPr>
      <w:r>
        <w:rPr>
          <w:b/>
          <w:bCs/>
          <w:color w:val="06132D"/>
          <w:sz w:val="24"/>
          <w:szCs w:val="24"/>
        </w:rPr>
        <w:t>RDV et coordonnées post-RDV</w:t>
      </w:r>
    </w:p>
    <w:p w14:paraId="671001AF" w14:textId="77777777" w:rsidR="00060AB0" w:rsidRDefault="00000000">
      <w:pPr>
        <w:spacing w:after="160"/>
      </w:pPr>
      <w:r>
        <w:rPr>
          <w:color w:val="1A1F29"/>
          <w:sz w:val="21"/>
          <w:szCs w:val="21"/>
        </w:rPr>
        <w:t>Voir section 4 ci-dessus.</w:t>
      </w:r>
    </w:p>
    <w:p w14:paraId="6C1D7342" w14:textId="77777777" w:rsidR="00060AB0" w:rsidRDefault="00000000">
      <w:pPr>
        <w:spacing w:before="220" w:after="100"/>
      </w:pPr>
      <w:r>
        <w:rPr>
          <w:b/>
          <w:bCs/>
          <w:color w:val="06132D"/>
          <w:sz w:val="24"/>
          <w:szCs w:val="24"/>
        </w:rPr>
        <w:t xml:space="preserve">Paiement échelonné (Stripe </w:t>
      </w:r>
      <w:proofErr w:type="spellStart"/>
      <w:r>
        <w:rPr>
          <w:b/>
          <w:bCs/>
          <w:color w:val="06132D"/>
          <w:sz w:val="24"/>
          <w:szCs w:val="24"/>
        </w:rPr>
        <w:t>Connect</w:t>
      </w:r>
      <w:proofErr w:type="spellEnd"/>
      <w:r>
        <w:rPr>
          <w:b/>
          <w:bCs/>
          <w:color w:val="06132D"/>
          <w:sz w:val="24"/>
          <w:szCs w:val="24"/>
        </w:rPr>
        <w:t>)</w:t>
      </w:r>
    </w:p>
    <w:p w14:paraId="40DB9F44" w14:textId="77777777" w:rsidR="00060AB0" w:rsidRDefault="00000000">
      <w:pPr>
        <w:spacing w:after="160"/>
      </w:pPr>
      <w:r>
        <w:rPr>
          <w:color w:val="1A1F29"/>
          <w:sz w:val="21"/>
          <w:szCs w:val="21"/>
        </w:rPr>
        <w:t>Acompte / avancement / solde (répartition 30/40/30 du total du devis), créés automatiquement dès qu'un devis lié à une offre Radar des Chantiers est signé. Les fonds sont réglés par le particulier via Stripe (</w:t>
      </w:r>
      <w:proofErr w:type="spellStart"/>
      <w:r>
        <w:rPr>
          <w:color w:val="1A1F29"/>
          <w:sz w:val="21"/>
          <w:szCs w:val="21"/>
        </w:rPr>
        <w:t>Checkout</w:t>
      </w:r>
      <w:proofErr w:type="spellEnd"/>
      <w:r>
        <w:rPr>
          <w:color w:val="1A1F29"/>
          <w:sz w:val="21"/>
          <w:szCs w:val="21"/>
        </w:rPr>
        <w:t xml:space="preserve">), </w:t>
      </w:r>
      <w:r>
        <w:rPr>
          <w:b/>
          <w:bCs/>
          <w:color w:val="1A1F29"/>
          <w:sz w:val="21"/>
          <w:szCs w:val="21"/>
        </w:rPr>
        <w:t>restent détenus par la plateforme Koji</w:t>
      </w:r>
      <w:r>
        <w:rPr>
          <w:color w:val="1A1F29"/>
          <w:sz w:val="21"/>
          <w:szCs w:val="21"/>
        </w:rPr>
        <w:t xml:space="preserve">, et ne sont reversés à l'entreprise (via un transfert Stripe </w:t>
      </w:r>
      <w:proofErr w:type="spellStart"/>
      <w:r>
        <w:rPr>
          <w:color w:val="1A1F29"/>
          <w:sz w:val="21"/>
          <w:szCs w:val="21"/>
        </w:rPr>
        <w:t>Connect</w:t>
      </w:r>
      <w:proofErr w:type="spellEnd"/>
      <w:r>
        <w:rPr>
          <w:color w:val="1A1F29"/>
          <w:sz w:val="21"/>
          <w:szCs w:val="21"/>
        </w:rPr>
        <w:t xml:space="preserve">) qu'une fois le particulier ayant vu les photos envoyées par l'entreprise et validé l'étape — jamais de transfert automatique. Les entreprises configurent leur compte de réception des paiements (Stripe </w:t>
      </w:r>
      <w:proofErr w:type="spellStart"/>
      <w:r>
        <w:rPr>
          <w:color w:val="1A1F29"/>
          <w:sz w:val="21"/>
          <w:szCs w:val="21"/>
        </w:rPr>
        <w:t>Connect</w:t>
      </w:r>
      <w:proofErr w:type="spellEnd"/>
      <w:r>
        <w:rPr>
          <w:color w:val="1A1F29"/>
          <w:sz w:val="21"/>
          <w:szCs w:val="21"/>
        </w:rPr>
        <w:t xml:space="preserve">, compte "Standard") depuis </w:t>
      </w:r>
      <w:r>
        <w:rPr>
          <w:rFonts w:ascii="Consolas" w:eastAsia="Consolas" w:hAnsi="Consolas" w:cs="Consolas"/>
          <w:color w:val="B5006B"/>
          <w:shd w:val="clear" w:color="auto" w:fill="F2F4F8"/>
        </w:rPr>
        <w:t>/</w:t>
      </w:r>
      <w:proofErr w:type="spellStart"/>
      <w:r>
        <w:rPr>
          <w:rFonts w:ascii="Consolas" w:eastAsia="Consolas" w:hAnsi="Consolas" w:cs="Consolas"/>
          <w:color w:val="B5006B"/>
          <w:shd w:val="clear" w:color="auto" w:fill="F2F4F8"/>
        </w:rPr>
        <w:t>parametres</w:t>
      </w:r>
      <w:proofErr w:type="spellEnd"/>
      <w:r>
        <w:rPr>
          <w:rFonts w:ascii="Consolas" w:eastAsia="Consolas" w:hAnsi="Consolas" w:cs="Consolas"/>
          <w:color w:val="B5006B"/>
          <w:shd w:val="clear" w:color="auto" w:fill="F2F4F8"/>
        </w:rPr>
        <w:t>/abonnement</w:t>
      </w:r>
      <w:r>
        <w:rPr>
          <w:color w:val="1A1F29"/>
          <w:sz w:val="21"/>
          <w:szCs w:val="21"/>
        </w:rPr>
        <w:t>.</w:t>
      </w:r>
    </w:p>
    <w:p w14:paraId="4479C9F2" w14:textId="77777777" w:rsidR="00060AB0" w:rsidRDefault="00000000">
      <w:pPr>
        <w:spacing w:after="160"/>
      </w:pPr>
      <w:r>
        <w:rPr>
          <w:b/>
          <w:bCs/>
          <w:color w:val="1A1F29"/>
          <w:sz w:val="21"/>
          <w:szCs w:val="21"/>
        </w:rPr>
        <w:t xml:space="preserve">Point bloquant, à traiter avant de pouvoir tester cette partie : Stripe </w:t>
      </w:r>
      <w:proofErr w:type="spellStart"/>
      <w:r>
        <w:rPr>
          <w:b/>
          <w:bCs/>
          <w:color w:val="1A1F29"/>
          <w:sz w:val="21"/>
          <w:szCs w:val="21"/>
        </w:rPr>
        <w:t>Connect</w:t>
      </w:r>
      <w:proofErr w:type="spellEnd"/>
      <w:r>
        <w:rPr>
          <w:b/>
          <w:bCs/>
          <w:color w:val="1A1F29"/>
          <w:sz w:val="21"/>
          <w:szCs w:val="21"/>
        </w:rPr>
        <w:t xml:space="preserve"> doit être activé côté Dashboard Stripe</w:t>
      </w:r>
      <w:r>
        <w:rPr>
          <w:color w:val="1A1F29"/>
          <w:sz w:val="21"/>
          <w:szCs w:val="21"/>
        </w:rPr>
        <w:t xml:space="preserve">, avec un </w:t>
      </w:r>
      <w:proofErr w:type="spellStart"/>
      <w:r>
        <w:rPr>
          <w:color w:val="1A1F29"/>
          <w:sz w:val="21"/>
          <w:szCs w:val="21"/>
        </w:rPr>
        <w:t>endpoint</w:t>
      </w:r>
      <w:proofErr w:type="spellEnd"/>
      <w:r>
        <w:rPr>
          <w:color w:val="1A1F29"/>
          <w:sz w:val="21"/>
          <w:szCs w:val="21"/>
        </w:rPr>
        <w:t xml:space="preserve"> </w:t>
      </w:r>
      <w:proofErr w:type="spellStart"/>
      <w:r>
        <w:rPr>
          <w:color w:val="1A1F29"/>
          <w:sz w:val="21"/>
          <w:szCs w:val="21"/>
        </w:rPr>
        <w:t>webhook</w:t>
      </w:r>
      <w:proofErr w:type="spellEnd"/>
      <w:r>
        <w:rPr>
          <w:color w:val="1A1F29"/>
          <w:sz w:val="21"/>
          <w:szCs w:val="21"/>
        </w:rPr>
        <w:t xml:space="preserve"> dédié (</w:t>
      </w:r>
      <w:r>
        <w:rPr>
          <w:rFonts w:ascii="Consolas" w:eastAsia="Consolas" w:hAnsi="Consolas" w:cs="Consolas"/>
          <w:color w:val="B5006B"/>
          <w:shd w:val="clear" w:color="auto" w:fill="F2F4F8"/>
        </w:rPr>
        <w:t>/api/</w:t>
      </w:r>
      <w:proofErr w:type="spellStart"/>
      <w:r>
        <w:rPr>
          <w:rFonts w:ascii="Consolas" w:eastAsia="Consolas" w:hAnsi="Consolas" w:cs="Consolas"/>
          <w:color w:val="B5006B"/>
          <w:shd w:val="clear" w:color="auto" w:fill="F2F4F8"/>
        </w:rPr>
        <w:t>webhooks</w:t>
      </w:r>
      <w:proofErr w:type="spellEnd"/>
      <w:r>
        <w:rPr>
          <w:rFonts w:ascii="Consolas" w:eastAsia="Consolas" w:hAnsi="Consolas" w:cs="Consolas"/>
          <w:color w:val="B5006B"/>
          <w:shd w:val="clear" w:color="auto" w:fill="F2F4F8"/>
        </w:rPr>
        <w:t>/</w:t>
      </w:r>
      <w:proofErr w:type="spellStart"/>
      <w:r>
        <w:rPr>
          <w:rFonts w:ascii="Consolas" w:eastAsia="Consolas" w:hAnsi="Consolas" w:cs="Consolas"/>
          <w:color w:val="B5006B"/>
          <w:shd w:val="clear" w:color="auto" w:fill="F2F4F8"/>
        </w:rPr>
        <w:t>stripe-connect</w:t>
      </w:r>
      <w:proofErr w:type="spellEnd"/>
      <w:r>
        <w:rPr>
          <w:color w:val="1A1F29"/>
          <w:sz w:val="21"/>
          <w:szCs w:val="21"/>
        </w:rPr>
        <w:t>) et son secret ajouté en variable d'environnement. C'est une action que je ne peux pas faire à ta place.</w:t>
      </w:r>
    </w:p>
    <w:p w14:paraId="0F452561" w14:textId="77777777" w:rsidR="00060AB0" w:rsidRDefault="00000000">
      <w:pPr>
        <w:spacing w:after="60"/>
      </w:pPr>
      <w:r>
        <w:rPr>
          <w:b/>
          <w:bCs/>
          <w:color w:val="1A1F29"/>
          <w:sz w:val="21"/>
          <w:szCs w:val="21"/>
        </w:rPr>
        <w:t>Mon commentaire :</w:t>
      </w:r>
      <w:r>
        <w:rPr>
          <w:color w:val="1A1F29"/>
          <w:sz w:val="21"/>
          <w:szCs w:val="21"/>
        </w:rPr>
        <w:t xml:space="preserve"> en construisant cette partie j'ai trouvé et corrigé deux bugs — les notifications de positionnement n'apparaissaient pas côté particulier (même souci que celui déjà rencontré pour les messages), et la route qui liste les entreprises positionnées sur un chantier n'avait aucune vérification d'authentification, ce qui aurait permis à n'importe qui de voir qui s'est positionné sur n'importe quelle offre. Les deux sont corrigés.</w:t>
      </w:r>
    </w:p>
    <w:p w14:paraId="6AB7B342" w14:textId="77777777" w:rsidR="00060AB0" w:rsidRDefault="00000000">
      <w:pPr>
        <w:spacing w:before="220" w:after="100"/>
      </w:pPr>
      <w:r>
        <w:rPr>
          <w:b/>
          <w:bCs/>
          <w:color w:val="06132D"/>
          <w:sz w:val="24"/>
          <w:szCs w:val="24"/>
        </w:rPr>
        <w:t>Fichiers principaux</w:t>
      </w:r>
    </w:p>
    <w:p w14:paraId="2464CD96"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/api/marketplace/offres/[id]/positionner/route.js</w:t>
      </w:r>
      <w:r>
        <w:rPr>
          <w:color w:val="1A1F29"/>
          <w:sz w:val="21"/>
          <w:szCs w:val="21"/>
        </w:rPr>
        <w:t xml:space="preserve"> — positionnement</w:t>
      </w:r>
    </w:p>
    <w:p w14:paraId="4A2FA877"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app/profil/</w:t>
      </w:r>
      <w:proofErr w:type="spellStart"/>
      <w:r>
        <w:rPr>
          <w:rFonts w:ascii="Consolas" w:eastAsia="Consolas" w:hAnsi="Consolas" w:cs="Consolas"/>
          <w:color w:val="B5006B"/>
          <w:shd w:val="clear" w:color="auto" w:fill="F2F4F8"/>
        </w:rPr>
        <w:t>page.jsx</w:t>
      </w:r>
      <w:proofErr w:type="spellEnd"/>
      <w:r>
        <w:rPr>
          <w:color w:val="1A1F29"/>
          <w:sz w:val="21"/>
          <w:szCs w:val="21"/>
        </w:rPr>
        <w:t xml:space="preserve">, </w:t>
      </w:r>
      <w:r>
        <w:rPr>
          <w:rFonts w:ascii="Consolas" w:eastAsia="Consolas" w:hAnsi="Consolas" w:cs="Consolas"/>
          <w:color w:val="B5006B"/>
          <w:shd w:val="clear" w:color="auto" w:fill="F2F4F8"/>
        </w:rPr>
        <w:t>lib/geo.js</w:t>
      </w:r>
      <w:r>
        <w:rPr>
          <w:color w:val="1A1F29"/>
          <w:sz w:val="21"/>
          <w:szCs w:val="21"/>
        </w:rPr>
        <w:t xml:space="preserve">, </w:t>
      </w:r>
      <w:r>
        <w:rPr>
          <w:rFonts w:ascii="Consolas" w:eastAsia="Consolas" w:hAnsi="Consolas" w:cs="Consolas"/>
          <w:color w:val="B5006B"/>
          <w:shd w:val="clear" w:color="auto" w:fill="F2F4F8"/>
        </w:rPr>
        <w:t>app/api/marketplace/offres/route.js</w:t>
      </w:r>
      <w:r>
        <w:rPr>
          <w:color w:val="1A1F29"/>
          <w:sz w:val="21"/>
          <w:szCs w:val="21"/>
        </w:rPr>
        <w:t xml:space="preserve"> — zones de travail</w:t>
      </w:r>
    </w:p>
    <w:p w14:paraId="215EC72E" w14:textId="77777777" w:rsidR="00060AB0" w:rsidRPr="00967F3D" w:rsidRDefault="00000000">
      <w:pPr>
        <w:pStyle w:val="Paragraphedeliste"/>
        <w:numPr>
          <w:ilvl w:val="0"/>
          <w:numId w:val="1"/>
        </w:numPr>
        <w:spacing w:after="80"/>
        <w:rPr>
          <w:lang w:val="en-US"/>
        </w:rPr>
      </w:pPr>
      <w:r w:rsidRPr="00967F3D">
        <w:rPr>
          <w:rFonts w:ascii="Consolas" w:eastAsia="Consolas" w:hAnsi="Consolas" w:cs="Consolas"/>
          <w:color w:val="B5006B"/>
          <w:shd w:val="clear" w:color="auto" w:fill="F2F4F8"/>
          <w:lang w:val="en-US"/>
        </w:rPr>
        <w:t>app/</w:t>
      </w:r>
      <w:proofErr w:type="spellStart"/>
      <w:r w:rsidRPr="00967F3D">
        <w:rPr>
          <w:rFonts w:ascii="Consolas" w:eastAsia="Consolas" w:hAnsi="Consolas" w:cs="Consolas"/>
          <w:color w:val="B5006B"/>
          <w:shd w:val="clear" w:color="auto" w:fill="F2F4F8"/>
          <w:lang w:val="en-US"/>
        </w:rPr>
        <w:t>api</w:t>
      </w:r>
      <w:proofErr w:type="spellEnd"/>
      <w:r w:rsidRPr="00967F3D">
        <w:rPr>
          <w:rFonts w:ascii="Consolas" w:eastAsia="Consolas" w:hAnsi="Consolas" w:cs="Consolas"/>
          <w:color w:val="B5006B"/>
          <w:shd w:val="clear" w:color="auto" w:fill="F2F4F8"/>
          <w:lang w:val="en-US"/>
        </w:rPr>
        <w:t>/billing/connect/route.js</w:t>
      </w:r>
      <w:r w:rsidRPr="00967F3D">
        <w:rPr>
          <w:color w:val="1A1F29"/>
          <w:sz w:val="21"/>
          <w:szCs w:val="21"/>
          <w:lang w:val="en-US"/>
        </w:rPr>
        <w:t xml:space="preserve">, </w:t>
      </w:r>
      <w:r w:rsidRPr="00967F3D">
        <w:rPr>
          <w:rFonts w:ascii="Consolas" w:eastAsia="Consolas" w:hAnsi="Consolas" w:cs="Consolas"/>
          <w:color w:val="B5006B"/>
          <w:shd w:val="clear" w:color="auto" w:fill="F2F4F8"/>
          <w:lang w:val="en-US"/>
        </w:rPr>
        <w:t>app/</w:t>
      </w:r>
      <w:proofErr w:type="spellStart"/>
      <w:r w:rsidRPr="00967F3D">
        <w:rPr>
          <w:rFonts w:ascii="Consolas" w:eastAsia="Consolas" w:hAnsi="Consolas" w:cs="Consolas"/>
          <w:color w:val="B5006B"/>
          <w:shd w:val="clear" w:color="auto" w:fill="F2F4F8"/>
          <w:lang w:val="en-US"/>
        </w:rPr>
        <w:t>api</w:t>
      </w:r>
      <w:proofErr w:type="spellEnd"/>
      <w:r w:rsidRPr="00967F3D">
        <w:rPr>
          <w:rFonts w:ascii="Consolas" w:eastAsia="Consolas" w:hAnsi="Consolas" w:cs="Consolas"/>
          <w:color w:val="B5006B"/>
          <w:shd w:val="clear" w:color="auto" w:fill="F2F4F8"/>
          <w:lang w:val="en-US"/>
        </w:rPr>
        <w:t>/webhooks/stripe-connect/route.js</w:t>
      </w:r>
      <w:r w:rsidRPr="00967F3D">
        <w:rPr>
          <w:color w:val="1A1F29"/>
          <w:sz w:val="21"/>
          <w:szCs w:val="21"/>
          <w:lang w:val="en-US"/>
        </w:rPr>
        <w:t xml:space="preserve"> — onboarding et webhook Stripe Connect</w:t>
      </w:r>
    </w:p>
    <w:p w14:paraId="4C0C0368" w14:textId="77777777" w:rsidR="00060AB0" w:rsidRDefault="00000000">
      <w:pPr>
        <w:pStyle w:val="Paragraphedeliste"/>
        <w:numPr>
          <w:ilvl w:val="0"/>
          <w:numId w:val="1"/>
        </w:numPr>
        <w:spacing w:after="80"/>
      </w:pPr>
      <w:r>
        <w:rPr>
          <w:rFonts w:ascii="Consolas" w:eastAsia="Consolas" w:hAnsi="Consolas" w:cs="Consolas"/>
          <w:color w:val="B5006B"/>
          <w:shd w:val="clear" w:color="auto" w:fill="F2F4F8"/>
        </w:rPr>
        <w:t>lib/chantier-paiements.js</w:t>
      </w:r>
      <w:r>
        <w:rPr>
          <w:color w:val="1A1F29"/>
          <w:sz w:val="21"/>
          <w:szCs w:val="21"/>
        </w:rPr>
        <w:t xml:space="preserve"> — création des échéances à la signature du devis</w:t>
      </w:r>
    </w:p>
    <w:p w14:paraId="03EB8281" w14:textId="77777777" w:rsidR="00060AB0" w:rsidRDefault="00000000">
      <w:pPr>
        <w:pStyle w:val="Paragraphedeliste"/>
        <w:numPr>
          <w:ilvl w:val="0"/>
          <w:numId w:val="1"/>
        </w:numPr>
        <w:spacing w:after="80"/>
      </w:pPr>
      <w:proofErr w:type="gramStart"/>
      <w:r>
        <w:rPr>
          <w:rFonts w:ascii="Consolas" w:eastAsia="Consolas" w:hAnsi="Consolas" w:cs="Consolas"/>
          <w:color w:val="B5006B"/>
          <w:shd w:val="clear" w:color="auto" w:fill="F2F4F8"/>
        </w:rPr>
        <w:t>app</w:t>
      </w:r>
      <w:proofErr w:type="gramEnd"/>
      <w:r>
        <w:rPr>
          <w:rFonts w:ascii="Consolas" w:eastAsia="Consolas" w:hAnsi="Consolas" w:cs="Consolas"/>
          <w:color w:val="B5006B"/>
          <w:shd w:val="clear" w:color="auto" w:fill="F2F4F8"/>
        </w:rPr>
        <w:t>/api/marketplace/offres/[id]/paiement/route.js</w:t>
      </w:r>
      <w:r>
        <w:rPr>
          <w:color w:val="1A1F29"/>
          <w:sz w:val="21"/>
          <w:szCs w:val="21"/>
        </w:rPr>
        <w:t xml:space="preserve"> et sous-routes </w:t>
      </w:r>
      <w:r>
        <w:rPr>
          <w:rFonts w:ascii="Consolas" w:eastAsia="Consolas" w:hAnsi="Consolas" w:cs="Consolas"/>
          <w:color w:val="B5006B"/>
          <w:shd w:val="clear" w:color="auto" w:fill="F2F4F8"/>
        </w:rPr>
        <w:t>[</w:t>
      </w:r>
      <w:proofErr w:type="spellStart"/>
      <w:r>
        <w:rPr>
          <w:rFonts w:ascii="Consolas" w:eastAsia="Consolas" w:hAnsi="Consolas" w:cs="Consolas"/>
          <w:color w:val="B5006B"/>
          <w:shd w:val="clear" w:color="auto" w:fill="F2F4F8"/>
        </w:rPr>
        <w:t>step</w:t>
      </w:r>
      <w:proofErr w:type="spellEnd"/>
      <w:r>
        <w:rPr>
          <w:rFonts w:ascii="Consolas" w:eastAsia="Consolas" w:hAnsi="Consolas" w:cs="Consolas"/>
          <w:color w:val="B5006B"/>
          <w:shd w:val="clear" w:color="auto" w:fill="F2F4F8"/>
        </w:rPr>
        <w:t>]/</w:t>
      </w:r>
      <w:proofErr w:type="spellStart"/>
      <w:r>
        <w:rPr>
          <w:rFonts w:ascii="Consolas" w:eastAsia="Consolas" w:hAnsi="Consolas" w:cs="Consolas"/>
          <w:color w:val="B5006B"/>
          <w:shd w:val="clear" w:color="auto" w:fill="F2F4F8"/>
        </w:rPr>
        <w:t>checkout</w:t>
      </w:r>
      <w:proofErr w:type="spellEnd"/>
      <w:r>
        <w:rPr>
          <w:color w:val="1A1F29"/>
          <w:sz w:val="21"/>
          <w:szCs w:val="21"/>
        </w:rPr>
        <w:t xml:space="preserve">, </w:t>
      </w:r>
      <w:r>
        <w:rPr>
          <w:rFonts w:ascii="Consolas" w:eastAsia="Consolas" w:hAnsi="Consolas" w:cs="Consolas"/>
          <w:color w:val="B5006B"/>
          <w:shd w:val="clear" w:color="auto" w:fill="F2F4F8"/>
        </w:rPr>
        <w:t>[</w:t>
      </w:r>
      <w:proofErr w:type="spellStart"/>
      <w:r>
        <w:rPr>
          <w:rFonts w:ascii="Consolas" w:eastAsia="Consolas" w:hAnsi="Consolas" w:cs="Consolas"/>
          <w:color w:val="B5006B"/>
          <w:shd w:val="clear" w:color="auto" w:fill="F2F4F8"/>
        </w:rPr>
        <w:t>step</w:t>
      </w:r>
      <w:proofErr w:type="spellEnd"/>
      <w:r>
        <w:rPr>
          <w:rFonts w:ascii="Consolas" w:eastAsia="Consolas" w:hAnsi="Consolas" w:cs="Consolas"/>
          <w:color w:val="B5006B"/>
          <w:shd w:val="clear" w:color="auto" w:fill="F2F4F8"/>
        </w:rPr>
        <w:t>]/valider</w:t>
      </w:r>
      <w:r>
        <w:rPr>
          <w:color w:val="1A1F29"/>
          <w:sz w:val="21"/>
          <w:szCs w:val="21"/>
        </w:rPr>
        <w:t xml:space="preserve"> — paiement, photos, déblocage</w:t>
      </w:r>
    </w:p>
    <w:p w14:paraId="7CFA3A8B" w14:textId="77777777" w:rsidR="00060AB0" w:rsidRDefault="00060AB0">
      <w:pPr>
        <w:pBdr>
          <w:bottom w:val="single" w:sz="6" w:space="0" w:color="DFE6F0"/>
        </w:pBdr>
        <w:spacing w:before="200" w:after="200"/>
      </w:pPr>
    </w:p>
    <w:p w14:paraId="26A4E2BB" w14:textId="77777777" w:rsidR="00060AB0" w:rsidRDefault="00000000">
      <w:pPr>
        <w:pBdr>
          <w:bottom w:val="single" w:sz="4" w:space="0" w:color="1D74FF"/>
        </w:pBdr>
        <w:spacing w:before="320" w:after="140"/>
      </w:pPr>
      <w:r>
        <w:rPr>
          <w:b/>
          <w:bCs/>
          <w:color w:val="06132D"/>
          <w:sz w:val="28"/>
          <w:szCs w:val="28"/>
        </w:rPr>
        <w:t>9. Ce qui reste ouvert</w:t>
      </w:r>
    </w:p>
    <w:p w14:paraId="1E9AD9B5" w14:textId="77777777" w:rsidR="00060AB0" w:rsidRDefault="00000000">
      <w:pPr>
        <w:pStyle w:val="Paragraphedeliste"/>
        <w:numPr>
          <w:ilvl w:val="0"/>
          <w:numId w:val="1"/>
        </w:numPr>
        <w:spacing w:after="80"/>
      </w:pPr>
      <w:r>
        <w:rPr>
          <w:b/>
          <w:bCs/>
          <w:color w:val="1A1F29"/>
          <w:sz w:val="21"/>
          <w:szCs w:val="21"/>
        </w:rPr>
        <w:t xml:space="preserve">Activer Stripe </w:t>
      </w:r>
      <w:proofErr w:type="spellStart"/>
      <w:r>
        <w:rPr>
          <w:b/>
          <w:bCs/>
          <w:color w:val="1A1F29"/>
          <w:sz w:val="21"/>
          <w:szCs w:val="21"/>
        </w:rPr>
        <w:t>Connect</w:t>
      </w:r>
      <w:proofErr w:type="spellEnd"/>
      <w:r>
        <w:rPr>
          <w:b/>
          <w:bCs/>
          <w:color w:val="1A1F29"/>
          <w:sz w:val="21"/>
          <w:szCs w:val="21"/>
        </w:rPr>
        <w:t xml:space="preserve"> côté Dashboard</w:t>
      </w:r>
      <w:r>
        <w:rPr>
          <w:color w:val="1A1F29"/>
          <w:sz w:val="21"/>
          <w:szCs w:val="21"/>
        </w:rPr>
        <w:t xml:space="preserve"> (seul point bloquant restant pour tester le paiement de bout en bout).</w:t>
      </w:r>
    </w:p>
    <w:p w14:paraId="359EA9F4" w14:textId="77777777" w:rsidR="00060AB0" w:rsidRDefault="00000000">
      <w:pPr>
        <w:pStyle w:val="Paragraphedeliste"/>
        <w:numPr>
          <w:ilvl w:val="0"/>
          <w:numId w:val="1"/>
        </w:numPr>
        <w:spacing w:after="80"/>
      </w:pPr>
      <w:r>
        <w:rPr>
          <w:b/>
          <w:bCs/>
          <w:color w:val="1A1F29"/>
          <w:sz w:val="21"/>
          <w:szCs w:val="21"/>
        </w:rPr>
        <w:t>Ajouter des crédits sur la Console Claude</w:t>
      </w:r>
      <w:r>
        <w:rPr>
          <w:color w:val="1A1F29"/>
          <w:sz w:val="21"/>
          <w:szCs w:val="21"/>
        </w:rPr>
        <w:t xml:space="preserve"> (voir section 7) pour tester les deux briques IA.</w:t>
      </w:r>
    </w:p>
    <w:p w14:paraId="22EACE22" w14:textId="77777777" w:rsidR="00060AB0" w:rsidRDefault="00000000">
      <w:pPr>
        <w:pStyle w:val="Paragraphedeliste"/>
        <w:numPr>
          <w:ilvl w:val="0"/>
          <w:numId w:val="1"/>
        </w:numPr>
        <w:spacing w:after="80"/>
      </w:pPr>
      <w:r>
        <w:rPr>
          <w:b/>
          <w:bCs/>
          <w:color w:val="1A1F29"/>
          <w:sz w:val="21"/>
          <w:szCs w:val="21"/>
        </w:rPr>
        <w:t>Justificatifs d'assurance décennale vérifiés</w:t>
      </w:r>
      <w:r>
        <w:rPr>
          <w:color w:val="1A1F29"/>
          <w:sz w:val="21"/>
          <w:szCs w:val="21"/>
        </w:rPr>
        <w:t xml:space="preserve">, éventuelle </w:t>
      </w:r>
      <w:r>
        <w:rPr>
          <w:b/>
          <w:bCs/>
          <w:color w:val="1A1F29"/>
          <w:sz w:val="21"/>
          <w:szCs w:val="21"/>
        </w:rPr>
        <w:t>commission entreprise</w:t>
      </w:r>
      <w:r>
        <w:rPr>
          <w:color w:val="1A1F29"/>
          <w:sz w:val="21"/>
          <w:szCs w:val="21"/>
        </w:rPr>
        <w:t xml:space="preserve">, </w:t>
      </w:r>
      <w:r>
        <w:rPr>
          <w:b/>
          <w:bCs/>
          <w:color w:val="1A1F29"/>
          <w:sz w:val="21"/>
          <w:szCs w:val="21"/>
        </w:rPr>
        <w:t>notation des entreprises</w:t>
      </w:r>
      <w:r>
        <w:rPr>
          <w:color w:val="1A1F29"/>
          <w:sz w:val="21"/>
          <w:szCs w:val="21"/>
        </w:rPr>
        <w:t xml:space="preserve"> — prévus en V3 par le cahier des charges, pas commencés.</w:t>
      </w:r>
    </w:p>
    <w:p w14:paraId="24F2B5AF" w14:textId="77777777" w:rsidR="00060AB0" w:rsidRDefault="00000000">
      <w:pPr>
        <w:pStyle w:val="Paragraphedeliste"/>
        <w:numPr>
          <w:ilvl w:val="0"/>
          <w:numId w:val="1"/>
        </w:numPr>
        <w:spacing w:after="80"/>
      </w:pPr>
      <w:r>
        <w:rPr>
          <w:b/>
          <w:bCs/>
          <w:color w:val="1A1F29"/>
          <w:sz w:val="21"/>
          <w:szCs w:val="21"/>
        </w:rPr>
        <w:t>Ouverture à de vraies entreprises externes</w:t>
      </w:r>
      <w:r>
        <w:rPr>
          <w:color w:val="1A1F29"/>
          <w:sz w:val="21"/>
          <w:szCs w:val="21"/>
        </w:rPr>
        <w:t xml:space="preserve"> (V2) — nécessitera de revoir certains raccourcis pris pour la bêta interne (ex. plafond de positionnement non réglable depuis l'interface).</w:t>
      </w:r>
    </w:p>
    <w:p w14:paraId="0E30D16B" w14:textId="77777777" w:rsidR="00060AB0" w:rsidRDefault="00060AB0">
      <w:pPr>
        <w:pBdr>
          <w:bottom w:val="single" w:sz="6" w:space="0" w:color="DFE6F0"/>
        </w:pBdr>
        <w:spacing w:before="200" w:after="200"/>
      </w:pPr>
    </w:p>
    <w:p w14:paraId="01DEBD5B" w14:textId="6139CC54" w:rsidR="00060AB0" w:rsidRDefault="00060AB0">
      <w:pPr>
        <w:spacing w:after="160"/>
      </w:pPr>
    </w:p>
    <w:sectPr w:rsidR="00060AB0">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626CD"/>
    <w:multiLevelType w:val="hybridMultilevel"/>
    <w:tmpl w:val="5844958C"/>
    <w:lvl w:ilvl="0" w:tplc="8430BFF0">
      <w:start w:val="1"/>
      <w:numFmt w:val="bullet"/>
      <w:lvlText w:val="●"/>
      <w:lvlJc w:val="left"/>
      <w:pPr>
        <w:ind w:left="720" w:hanging="360"/>
      </w:pPr>
    </w:lvl>
    <w:lvl w:ilvl="1" w:tplc="D7AA0D54">
      <w:start w:val="1"/>
      <w:numFmt w:val="bullet"/>
      <w:lvlText w:val="○"/>
      <w:lvlJc w:val="left"/>
      <w:pPr>
        <w:ind w:left="1440" w:hanging="360"/>
      </w:pPr>
    </w:lvl>
    <w:lvl w:ilvl="2" w:tplc="92FE96DC">
      <w:start w:val="1"/>
      <w:numFmt w:val="bullet"/>
      <w:lvlText w:val="■"/>
      <w:lvlJc w:val="left"/>
      <w:pPr>
        <w:ind w:left="2160" w:hanging="360"/>
      </w:pPr>
    </w:lvl>
    <w:lvl w:ilvl="3" w:tplc="DBD40F0A">
      <w:start w:val="1"/>
      <w:numFmt w:val="bullet"/>
      <w:lvlText w:val="●"/>
      <w:lvlJc w:val="left"/>
      <w:pPr>
        <w:ind w:left="2880" w:hanging="360"/>
      </w:pPr>
    </w:lvl>
    <w:lvl w:ilvl="4" w:tplc="4FA83EA2">
      <w:start w:val="1"/>
      <w:numFmt w:val="bullet"/>
      <w:lvlText w:val="○"/>
      <w:lvlJc w:val="left"/>
      <w:pPr>
        <w:ind w:left="3600" w:hanging="360"/>
      </w:pPr>
    </w:lvl>
    <w:lvl w:ilvl="5" w:tplc="3FCCC2F2">
      <w:start w:val="1"/>
      <w:numFmt w:val="bullet"/>
      <w:lvlText w:val="■"/>
      <w:lvlJc w:val="left"/>
      <w:pPr>
        <w:ind w:left="4320" w:hanging="360"/>
      </w:pPr>
    </w:lvl>
    <w:lvl w:ilvl="6" w:tplc="2FA67BB0">
      <w:start w:val="1"/>
      <w:numFmt w:val="bullet"/>
      <w:lvlText w:val="●"/>
      <w:lvlJc w:val="left"/>
      <w:pPr>
        <w:ind w:left="5040" w:hanging="360"/>
      </w:pPr>
    </w:lvl>
    <w:lvl w:ilvl="7" w:tplc="7DC6AD22">
      <w:start w:val="1"/>
      <w:numFmt w:val="bullet"/>
      <w:lvlText w:val="●"/>
      <w:lvlJc w:val="left"/>
      <w:pPr>
        <w:ind w:left="5760" w:hanging="360"/>
      </w:pPr>
    </w:lvl>
    <w:lvl w:ilvl="8" w:tplc="98D6AEF2">
      <w:start w:val="1"/>
      <w:numFmt w:val="bullet"/>
      <w:lvlText w:val="●"/>
      <w:lvlJc w:val="left"/>
      <w:pPr>
        <w:ind w:left="6480" w:hanging="360"/>
      </w:pPr>
    </w:lvl>
  </w:abstractNum>
  <w:num w:numId="1" w16cid:durableId="146747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AB0"/>
    <w:rsid w:val="00060AB0"/>
    <w:rsid w:val="00967F3D"/>
    <w:rsid w:val="00EE12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30D5"/>
  <w15:docId w15:val="{86A40137-C5F0-4F95-96B4-420EF6AB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1845</Words>
  <Characters>10149</Characters>
  <Application>Microsoft Office Word</Application>
  <DocSecurity>0</DocSecurity>
  <Lines>84</Lines>
  <Paragraphs>23</Paragraphs>
  <ScaleCrop>false</ScaleCrop>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Amira BOUHOUCHI</cp:lastModifiedBy>
  <cp:revision>2</cp:revision>
  <dcterms:created xsi:type="dcterms:W3CDTF">2026-09-03T23:33:00Z</dcterms:created>
  <dcterms:modified xsi:type="dcterms:W3CDTF">2026-09-03T23:37:00Z</dcterms:modified>
</cp:coreProperties>
</file>