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t xml:space="preserve"> </w:t>
      </w:r>
    </w:p>
    <w:p>
      <w:pPr>
        <w:spacing w:after="400"/>
        <w:jc w:val="center"/>
      </w:pPr>
      <w:r>
        <w:rPr>
          <w:rFonts w:ascii="Cambria" w:cs="Cambria" w:eastAsia="Cambria" w:hAnsi="Cambria"/>
          <w:b/>
          <w:bCs/>
          <w:color w:val="B8860B"/>
          <w:spacing w:val="60"/>
          <w:sz w:val="22"/>
          <w:szCs w:val="22"/>
        </w:rPr>
        <w:t xml:space="preserve">SCÉNARIO — VOLUME 1</w:t>
      </w:r>
    </w:p>
    <w:p>
      <w:pPr>
        <w:pBdr>
          <w:top w:val="single" w:color="B8860B" w:sz="12" w:space="12"/>
        </w:pBdr>
        <w:spacing w:after="200"/>
        <w:jc w:val="center"/>
      </w:pPr>
    </w:p>
    <w:p>
      <w:pPr>
        <w:spacing/>
        <w:jc w:val="center"/>
      </w:pPr>
      <w:r>
        <w:rPr>
          <w:rFonts w:ascii="Cambria" w:cs="Cambria" w:eastAsia="Cambria" w:hAnsi="Cambria"/>
          <w:b/>
          <w:bCs/>
          <w:color w:val="14213D"/>
          <w:sz w:val="44"/>
          <w:szCs w:val="44"/>
        </w:rPr>
        <w:t xml:space="preserve">LES MYSTÈRES DU</w:t>
      </w:r>
    </w:p>
    <w:p>
      <w:pPr>
        <w:spacing w:after="300"/>
        <w:jc w:val="center"/>
      </w:pPr>
      <w:r>
        <w:rPr>
          <w:rFonts w:ascii="Cambria" w:cs="Cambria" w:eastAsia="Cambria" w:hAnsi="Cambria"/>
          <w:b/>
          <w:bCs/>
          <w:color w:val="14213D"/>
          <w:sz w:val="60"/>
          <w:szCs w:val="60"/>
        </w:rPr>
        <w:t xml:space="preserve">TOMBEAU DE RAMSÈS VI</w:t>
      </w:r>
    </w:p>
    <w:p>
      <w:pPr>
        <w:spacing w:after="200"/>
        <w:jc w:val="center"/>
      </w:pPr>
      <w:r>
        <w:rPr>
          <w:rFonts w:ascii="Cambria" w:cs="Cambria" w:eastAsia="Cambria" w:hAnsi="Cambria"/>
          <w:i/>
          <w:iCs/>
          <w:color w:val="A0522D"/>
          <w:sz w:val="28"/>
          <w:szCs w:val="28"/>
        </w:rPr>
        <w:t xml:space="preserve">Le Livre de la Terre : le secret de la renaissance solaire</w:t>
      </w:r>
    </w:p>
    <w:p>
      <w:pPr>
        <w:pBdr>
          <w:bottom w:val="single" w:color="B8860B" w:sz="12" w:space="12"/>
        </w:pBdr>
        <w:spacing w:after="600"/>
        <w:jc w:val="center"/>
      </w:pPr>
    </w:p>
    <w:p>
      <w:pPr>
        <w:spacing w:after="120"/>
        <w:jc w:val="center"/>
      </w:pPr>
      <w:r>
        <w:rPr>
          <w:color w:val="5A5A5A"/>
          <w:sz w:val="24"/>
          <w:szCs w:val="24"/>
        </w:rPr>
        <w:t xml:space="preserve">Une aventure archéologique du Dr Kerbu</w:t>
      </w:r>
    </w:p>
    <w:p>
      <w:pPr>
        <w:spacing w:after="2400"/>
        <w:jc w:val="center"/>
      </w:pPr>
      <w:r>
        <w:rPr>
          <w:color w:val="5A5A5A"/>
          <w:sz w:val="20"/>
          <w:szCs w:val="20"/>
        </w:rPr>
        <w:t xml:space="preserve">Couverture, prologue et découpage des 12 épisodes</w:t>
      </w:r>
    </w:p>
    <w:p>
      <w:pPr>
        <w:spacing/>
        <w:jc w:val="center"/>
      </w:pPr>
      <w:r>
        <w:rPr>
          <w:color w:val="5A5A5A"/>
          <w:sz w:val="18"/>
          <w:szCs w:val="18"/>
        </w:rPr>
        <w:t xml:space="preserve">Balisage : [H] histoire documentée · [F] fiction · [S] symbolisme</w:t>
      </w:r>
    </w:p>
    <w:p>
      <w:pPr>
        <w:spacing/>
        <w:jc w:val="center"/>
      </w:pPr>
      <w:r>
        <w:rPr>
          <w:color w:val="5A5A5A"/>
          <w:sz w:val="18"/>
          <w:szCs w:val="18"/>
        </w:rPr>
        <w:t xml:space="preserve">Statuts : V vérifié · C sources en désaccord · N non vérifié</w:t>
      </w:r>
    </w:p>
    <w:p>
      <w:pPr>
        <w:spacing w:before="200"/>
        <w:jc w:val="center"/>
      </w:pPr>
      <w:r>
        <w:rPr>
          <w:color w:val="5A5A5A"/>
          <w:sz w:val="18"/>
          <w:szCs w:val="18"/>
        </w:rPr>
        <w:t xml:space="preserve">Version du 26 octobre 2026 — document de travail</w:t>
      </w:r>
    </w:p>
    <w:p>
      <w:r>
        <w:br w:type="page"/>
      </w:r>
    </w:p>
    <w:p>
      <w:pPr>
        <w:pBdr>
          <w:bottom w:val="single" w:color="B8860B" w:sz="10" w:space="6"/>
        </w:pBdr>
        <w:spacing w:after="240"/>
      </w:pPr>
      <w:r>
        <w:rPr>
          <w:rFonts w:ascii="Cambria" w:cs="Cambria" w:eastAsia="Cambria" w:hAnsi="Cambria"/>
          <w:b/>
          <w:bCs/>
          <w:color w:val="14213D"/>
          <w:sz w:val="36"/>
          <w:szCs w:val="36"/>
        </w:rPr>
        <w:t xml:space="preserve">Sommaire</w:t>
      </w:r>
    </w:p>
    <w:p>
      <w:pPr>
        <w:tabs>
          <w:tab w:val="right" w:pos="9638" w:leader="dot"/>
        </w:tabs>
        <w:spacing w:after="30" w:before="140"/>
        <w:ind w:left="0"/>
      </w:pPr>
      <w:r>
        <w:rPr>
          <w:rFonts w:ascii="Cambria" w:cs="Cambria" w:eastAsia="Cambria" w:hAnsi="Cambria"/>
          <w:b/>
          <w:bCs/>
          <w:color w:val="14213D"/>
          <w:sz w:val="21"/>
          <w:szCs w:val="21"/>
        </w:rPr>
        <w:t xml:space="preserve">Couverture — Volume 1</w:t>
      </w:r>
      <w:r>
        <w:rPr>
          <w:sz w:val="21"/>
          <w:szCs w:val="21"/>
        </w:rPr>
        <w:t xml:space="preserve">	4</w:t>
      </w:r>
    </w:p>
    <w:p>
      <w:pPr>
        <w:tabs>
          <w:tab w:val="right" w:pos="9638" w:leader="dot"/>
        </w:tabs>
        <w:spacing w:after="30" w:before="0"/>
        <w:ind w:left="400"/>
      </w:pPr>
      <w:r>
        <w:rPr>
          <w:rFonts w:ascii="Calibri" w:cs="Calibri" w:eastAsia="Calibri" w:hAnsi="Calibri"/>
          <w:b w:val="false"/>
          <w:bCs w:val="false"/>
          <w:color w:val="333333"/>
          <w:sz w:val="19"/>
          <w:szCs w:val="19"/>
        </w:rPr>
        <w:t xml:space="preserve">Textes de couverture</w:t>
      </w:r>
      <w:r>
        <w:rPr>
          <w:sz w:val="19"/>
          <w:szCs w:val="19"/>
        </w:rPr>
        <w:t xml:space="preserve">	4</w:t>
      </w:r>
    </w:p>
    <w:p>
      <w:pPr>
        <w:tabs>
          <w:tab w:val="right" w:pos="9638" w:leader="dot"/>
        </w:tabs>
        <w:spacing w:after="30" w:before="0"/>
        <w:ind w:left="400"/>
      </w:pPr>
      <w:r>
        <w:rPr>
          <w:rFonts w:ascii="Calibri" w:cs="Calibri" w:eastAsia="Calibri" w:hAnsi="Calibri"/>
          <w:b w:val="false"/>
          <w:bCs w:val="false"/>
          <w:color w:val="333333"/>
          <w:sz w:val="19"/>
          <w:szCs w:val="19"/>
        </w:rPr>
        <w:t xml:space="preserve">Composition (brief pour le dessinateur)</w:t>
      </w:r>
      <w:r>
        <w:rPr>
          <w:sz w:val="19"/>
          <w:szCs w:val="19"/>
        </w:rPr>
        <w:t xml:space="preserve">	4</w:t>
      </w:r>
    </w:p>
    <w:p>
      <w:pPr>
        <w:tabs>
          <w:tab w:val="right" w:pos="9638" w:leader="dot"/>
        </w:tabs>
        <w:spacing w:after="30" w:before="0"/>
        <w:ind w:left="400"/>
      </w:pPr>
      <w:r>
        <w:rPr>
          <w:rFonts w:ascii="Calibri" w:cs="Calibri" w:eastAsia="Calibri" w:hAnsi="Calibri"/>
          <w:b w:val="false"/>
          <w:bCs w:val="false"/>
          <w:color w:val="333333"/>
          <w:sz w:val="19"/>
          <w:szCs w:val="19"/>
        </w:rPr>
        <w:t xml:space="preserve">Prompt de génération d'image (si utilisé pour un rough)</w:t>
      </w:r>
      <w:r>
        <w:rPr>
          <w:sz w:val="19"/>
          <w:szCs w:val="19"/>
        </w:rPr>
        <w:t xml:space="preserve">	4</w:t>
      </w:r>
    </w:p>
    <w:p>
      <w:pPr>
        <w:tabs>
          <w:tab w:val="right" w:pos="9638" w:leader="dot"/>
        </w:tabs>
        <w:spacing w:after="30" w:before="0"/>
        <w:ind w:left="400"/>
      </w:pPr>
      <w:r>
        <w:rPr>
          <w:rFonts w:ascii="Calibri" w:cs="Calibri" w:eastAsia="Calibri" w:hAnsi="Calibri"/>
          <w:b w:val="false"/>
          <w:bCs w:val="false"/>
          <w:color w:val="333333"/>
          <w:sz w:val="19"/>
          <w:szCs w:val="19"/>
        </w:rPr>
        <w:t xml:space="preserve">Quatrième de couverture</w:t>
      </w:r>
      <w:r>
        <w:rPr>
          <w:sz w:val="19"/>
          <w:szCs w:val="19"/>
        </w:rPr>
        <w:t xml:space="preserve">	5</w:t>
      </w:r>
    </w:p>
    <w:p>
      <w:pPr>
        <w:tabs>
          <w:tab w:val="right" w:pos="9638" w:leader="dot"/>
        </w:tabs>
        <w:spacing w:after="30" w:before="0"/>
        <w:ind w:left="400"/>
      </w:pPr>
      <w:r>
        <w:rPr>
          <w:rFonts w:ascii="Calibri" w:cs="Calibri" w:eastAsia="Calibri" w:hAnsi="Calibri"/>
          <w:b w:val="false"/>
          <w:bCs w:val="false"/>
          <w:color w:val="333333"/>
          <w:sz w:val="19"/>
          <w:szCs w:val="19"/>
        </w:rPr>
        <w:t xml:space="preserve">Dos (tranche)</w:t>
      </w:r>
      <w:r>
        <w:rPr>
          <w:sz w:val="19"/>
          <w:szCs w:val="19"/>
        </w:rPr>
        <w:t xml:space="preserve">	5</w:t>
      </w:r>
    </w:p>
    <w:p>
      <w:pPr>
        <w:tabs>
          <w:tab w:val="right" w:pos="9638" w:leader="dot"/>
        </w:tabs>
        <w:spacing w:after="30" w:before="140"/>
        <w:ind w:left="0"/>
      </w:pPr>
      <w:r>
        <w:rPr>
          <w:rFonts w:ascii="Cambria" w:cs="Cambria" w:eastAsia="Cambria" w:hAnsi="Cambria"/>
          <w:b/>
          <w:bCs/>
          <w:color w:val="14213D"/>
          <w:sz w:val="21"/>
          <w:szCs w:val="21"/>
        </w:rPr>
        <w:t xml:space="preserve">Prologue — « Celui qui descend dans la Terre »</w:t>
      </w:r>
      <w:r>
        <w:rPr>
          <w:sz w:val="21"/>
          <w:szCs w:val="21"/>
        </w:rPr>
        <w:t xml:space="preserve">	6</w:t>
      </w:r>
    </w:p>
    <w:p>
      <w:pPr>
        <w:tabs>
          <w:tab w:val="right" w:pos="9638" w:leader="dot"/>
        </w:tabs>
        <w:spacing w:after="30" w:before="0"/>
        <w:ind w:left="400"/>
      </w:pPr>
      <w:r>
        <w:rPr>
          <w:rFonts w:ascii="Calibri" w:cs="Calibri" w:eastAsia="Calibri" w:hAnsi="Calibri"/>
          <w:b w:val="false"/>
          <w:bCs w:val="false"/>
          <w:color w:val="333333"/>
          <w:sz w:val="19"/>
          <w:szCs w:val="19"/>
        </w:rPr>
        <w:t xml:space="preserve">Planche P1 — 6 cases</w:t>
      </w:r>
      <w:r>
        <w:rPr>
          <w:sz w:val="19"/>
          <w:szCs w:val="19"/>
        </w:rPr>
        <w:t xml:space="preserve">	6</w:t>
      </w:r>
    </w:p>
    <w:p>
      <w:pPr>
        <w:tabs>
          <w:tab w:val="right" w:pos="9638" w:leader="dot"/>
        </w:tabs>
        <w:spacing w:after="30" w:before="0"/>
        <w:ind w:left="400"/>
      </w:pPr>
      <w:r>
        <w:rPr>
          <w:rFonts w:ascii="Calibri" w:cs="Calibri" w:eastAsia="Calibri" w:hAnsi="Calibri"/>
          <w:b w:val="false"/>
          <w:bCs w:val="false"/>
          <w:color w:val="333333"/>
          <w:sz w:val="19"/>
          <w:szCs w:val="19"/>
        </w:rPr>
        <w:t xml:space="preserve">Planche P2 — 6 cases</w:t>
      </w:r>
      <w:r>
        <w:rPr>
          <w:sz w:val="19"/>
          <w:szCs w:val="19"/>
        </w:rPr>
        <w:t xml:space="preserve">	6</w:t>
      </w:r>
    </w:p>
    <w:p>
      <w:pPr>
        <w:tabs>
          <w:tab w:val="right" w:pos="9638" w:leader="dot"/>
        </w:tabs>
        <w:spacing w:after="30" w:before="140"/>
        <w:ind w:left="0"/>
      </w:pPr>
      <w:r>
        <w:rPr>
          <w:rFonts w:ascii="Cambria" w:cs="Cambria" w:eastAsia="Cambria" w:hAnsi="Cambria"/>
          <w:b/>
          <w:bCs/>
          <w:color w:val="14213D"/>
          <w:sz w:val="21"/>
          <w:szCs w:val="21"/>
        </w:rPr>
        <w:t xml:space="preserve">Épisode 1 — La porte de KV9</w:t>
      </w:r>
      <w:r>
        <w:rPr>
          <w:sz w:val="21"/>
          <w:szCs w:val="21"/>
        </w:rPr>
        <w:t xml:space="preserve">	8</w:t>
      </w:r>
    </w:p>
    <w:p>
      <w:pPr>
        <w:tabs>
          <w:tab w:val="right" w:pos="9638" w:leader="dot"/>
        </w:tabs>
        <w:spacing w:after="30" w:before="0"/>
        <w:ind w:left="400"/>
      </w:pPr>
      <w:r>
        <w:rPr>
          <w:rFonts w:ascii="Calibri" w:cs="Calibri" w:eastAsia="Calibri" w:hAnsi="Calibri"/>
          <w:b w:val="false"/>
          <w:bCs w:val="false"/>
          <w:color w:val="333333"/>
          <w:sz w:val="19"/>
          <w:szCs w:val="19"/>
        </w:rPr>
        <w:t xml:space="preserve">Planche 1 — Découverte archéologique (7 cases)</w:t>
      </w:r>
      <w:r>
        <w:rPr>
          <w:sz w:val="19"/>
          <w:szCs w:val="19"/>
        </w:rPr>
        <w:t xml:space="preserve">	8</w:t>
      </w:r>
    </w:p>
    <w:p>
      <w:pPr>
        <w:tabs>
          <w:tab w:val="right" w:pos="9638" w:leader="dot"/>
        </w:tabs>
        <w:spacing w:after="30" w:before="0"/>
        <w:ind w:left="400"/>
      </w:pPr>
      <w:r>
        <w:rPr>
          <w:rFonts w:ascii="Calibri" w:cs="Calibri" w:eastAsia="Calibri" w:hAnsi="Calibri"/>
          <w:b w:val="false"/>
          <w:bCs w:val="false"/>
          <w:color w:val="333333"/>
          <w:sz w:val="19"/>
          <w:szCs w:val="19"/>
        </w:rPr>
        <w:t xml:space="preserve">Planche 2 — Analyse d'une inscription (7 cases)</w:t>
      </w:r>
      <w:r>
        <w:rPr>
          <w:sz w:val="19"/>
          <w:szCs w:val="19"/>
        </w:rPr>
        <w:t xml:space="preserve">	8</w:t>
      </w:r>
    </w:p>
    <w:p>
      <w:pPr>
        <w:tabs>
          <w:tab w:val="right" w:pos="9638" w:leader="dot"/>
        </w:tabs>
        <w:spacing w:after="30" w:before="0"/>
        <w:ind w:left="400"/>
      </w:pPr>
      <w:r>
        <w:rPr>
          <w:rFonts w:ascii="Calibri" w:cs="Calibri" w:eastAsia="Calibri" w:hAnsi="Calibri"/>
          <w:b w:val="false"/>
          <w:bCs w:val="false"/>
          <w:color w:val="333333"/>
          <w:sz w:val="19"/>
          <w:szCs w:val="19"/>
        </w:rPr>
        <w:t xml:space="preserve">Planche 3 — Immersion dans l'Égypte antique (6 cases)</w:t>
      </w:r>
      <w:r>
        <w:rPr>
          <w:sz w:val="19"/>
          <w:szCs w:val="19"/>
        </w:rPr>
        <w:t xml:space="preserve">	9</w:t>
      </w:r>
    </w:p>
    <w:p>
      <w:pPr>
        <w:tabs>
          <w:tab w:val="right" w:pos="9638" w:leader="dot"/>
        </w:tabs>
        <w:spacing w:after="30" w:before="0"/>
        <w:ind w:left="400"/>
      </w:pPr>
      <w:r>
        <w:rPr>
          <w:rFonts w:ascii="Calibri" w:cs="Calibri" w:eastAsia="Calibri" w:hAnsi="Calibri"/>
          <w:b w:val="false"/>
          <w:bCs w:val="false"/>
          <w:color w:val="333333"/>
          <w:sz w:val="19"/>
          <w:szCs w:val="19"/>
        </w:rPr>
        <w:t xml:space="preserve">Planche 4 — Révélation et suspense (7 cases)</w:t>
      </w:r>
      <w:r>
        <w:rPr>
          <w:sz w:val="19"/>
          <w:szCs w:val="19"/>
        </w:rPr>
        <w:t xml:space="preserve">	10</w:t>
      </w:r>
    </w:p>
    <w:p>
      <w:pPr>
        <w:tabs>
          <w:tab w:val="right" w:pos="9638" w:leader="dot"/>
        </w:tabs>
        <w:spacing w:after="30" w:before="0"/>
        <w:ind w:left="400"/>
      </w:pPr>
      <w:r>
        <w:rPr>
          <w:rFonts w:ascii="Calibri" w:cs="Calibri" w:eastAsia="Calibri" w:hAnsi="Calibri"/>
          <w:b w:val="false"/>
          <w:bCs w:val="false"/>
          <w:color w:val="333333"/>
          <w:sz w:val="19"/>
          <w:szCs w:val="19"/>
        </w:rPr>
        <w:t xml:space="preserve">Page documentaire — Épisode 1</w:t>
      </w:r>
      <w:r>
        <w:rPr>
          <w:sz w:val="19"/>
          <w:szCs w:val="19"/>
        </w:rPr>
        <w:t xml:space="preserve">	11</w:t>
      </w:r>
    </w:p>
    <w:p>
      <w:pPr>
        <w:tabs>
          <w:tab w:val="right" w:pos="9638" w:leader="dot"/>
        </w:tabs>
        <w:spacing w:after="30" w:before="140"/>
        <w:ind w:left="0"/>
      </w:pPr>
      <w:r>
        <w:rPr>
          <w:rFonts w:ascii="Cambria" w:cs="Cambria" w:eastAsia="Cambria" w:hAnsi="Cambria"/>
          <w:b/>
          <w:bCs/>
          <w:color w:val="14213D"/>
          <w:sz w:val="21"/>
          <w:szCs w:val="21"/>
        </w:rPr>
        <w:t xml:space="preserve">Épisode 2 — Le plafond des étoiles</w:t>
      </w:r>
      <w:r>
        <w:rPr>
          <w:sz w:val="21"/>
          <w:szCs w:val="21"/>
        </w:rPr>
        <w:t xml:space="preserve">	12</w:t>
      </w:r>
    </w:p>
    <w:p>
      <w:pPr>
        <w:tabs>
          <w:tab w:val="right" w:pos="9638" w:leader="dot"/>
        </w:tabs>
        <w:spacing w:after="30" w:before="0"/>
        <w:ind w:left="400"/>
      </w:pPr>
      <w:r>
        <w:rPr>
          <w:rFonts w:ascii="Calibri" w:cs="Calibri" w:eastAsia="Calibri" w:hAnsi="Calibri"/>
          <w:b w:val="false"/>
          <w:bCs w:val="false"/>
          <w:color w:val="333333"/>
          <w:sz w:val="19"/>
          <w:szCs w:val="19"/>
        </w:rPr>
        <w:t xml:space="preserve">Planche 1 — Découverte archéologique (7 cases)</w:t>
      </w:r>
      <w:r>
        <w:rPr>
          <w:sz w:val="19"/>
          <w:szCs w:val="19"/>
        </w:rPr>
        <w:t xml:space="preserve">	12</w:t>
      </w:r>
    </w:p>
    <w:p>
      <w:pPr>
        <w:tabs>
          <w:tab w:val="right" w:pos="9638" w:leader="dot"/>
        </w:tabs>
        <w:spacing w:after="30" w:before="0"/>
        <w:ind w:left="400"/>
      </w:pPr>
      <w:r>
        <w:rPr>
          <w:rFonts w:ascii="Calibri" w:cs="Calibri" w:eastAsia="Calibri" w:hAnsi="Calibri"/>
          <w:b w:val="false"/>
          <w:bCs w:val="false"/>
          <w:color w:val="333333"/>
          <w:sz w:val="19"/>
          <w:szCs w:val="19"/>
        </w:rPr>
        <w:t xml:space="preserve">Planche 2 — Analyse d'une inscription (7 cases)</w:t>
      </w:r>
      <w:r>
        <w:rPr>
          <w:sz w:val="19"/>
          <w:szCs w:val="19"/>
        </w:rPr>
        <w:t xml:space="preserve">	13</w:t>
      </w:r>
    </w:p>
    <w:p>
      <w:pPr>
        <w:tabs>
          <w:tab w:val="right" w:pos="9638" w:leader="dot"/>
        </w:tabs>
        <w:spacing w:after="30" w:before="0"/>
        <w:ind w:left="400"/>
      </w:pPr>
      <w:r>
        <w:rPr>
          <w:rFonts w:ascii="Calibri" w:cs="Calibri" w:eastAsia="Calibri" w:hAnsi="Calibri"/>
          <w:b w:val="false"/>
          <w:bCs w:val="false"/>
          <w:color w:val="333333"/>
          <w:sz w:val="19"/>
          <w:szCs w:val="19"/>
        </w:rPr>
        <w:t xml:space="preserve">Planche 3 — Immersion dans l'Égypte antique (7 cases)</w:t>
      </w:r>
      <w:r>
        <w:rPr>
          <w:sz w:val="19"/>
          <w:szCs w:val="19"/>
        </w:rPr>
        <w:t xml:space="preserve">	14</w:t>
      </w:r>
    </w:p>
    <w:p>
      <w:pPr>
        <w:tabs>
          <w:tab w:val="right" w:pos="9638" w:leader="dot"/>
        </w:tabs>
        <w:spacing w:after="30" w:before="0"/>
        <w:ind w:left="400"/>
      </w:pPr>
      <w:r>
        <w:rPr>
          <w:rFonts w:ascii="Calibri" w:cs="Calibri" w:eastAsia="Calibri" w:hAnsi="Calibri"/>
          <w:b w:val="false"/>
          <w:bCs w:val="false"/>
          <w:color w:val="333333"/>
          <w:sz w:val="19"/>
          <w:szCs w:val="19"/>
        </w:rPr>
        <w:t xml:space="preserve">Planche 4 — Révélation et suspense (8 cases)</w:t>
      </w:r>
      <w:r>
        <w:rPr>
          <w:sz w:val="19"/>
          <w:szCs w:val="19"/>
        </w:rPr>
        <w:t xml:space="preserve">	15</w:t>
      </w:r>
    </w:p>
    <w:p>
      <w:pPr>
        <w:tabs>
          <w:tab w:val="right" w:pos="9638" w:leader="dot"/>
        </w:tabs>
        <w:spacing w:after="30" w:before="0"/>
        <w:ind w:left="400"/>
      </w:pPr>
      <w:r>
        <w:rPr>
          <w:rFonts w:ascii="Calibri" w:cs="Calibri" w:eastAsia="Calibri" w:hAnsi="Calibri"/>
          <w:b w:val="false"/>
          <w:bCs w:val="false"/>
          <w:color w:val="333333"/>
          <w:sz w:val="19"/>
          <w:szCs w:val="19"/>
        </w:rPr>
        <w:t xml:space="preserve">Page documentaire — Épisode 2</w:t>
      </w:r>
      <w:r>
        <w:rPr>
          <w:sz w:val="19"/>
          <w:szCs w:val="19"/>
        </w:rPr>
        <w:t xml:space="preserve">	16</w:t>
      </w:r>
    </w:p>
    <w:p>
      <w:pPr>
        <w:tabs>
          <w:tab w:val="right" w:pos="9638" w:leader="dot"/>
        </w:tabs>
        <w:spacing w:after="30" w:before="140"/>
        <w:ind w:left="0"/>
      </w:pPr>
      <w:r>
        <w:rPr>
          <w:rFonts w:ascii="Cambria" w:cs="Cambria" w:eastAsia="Cambria" w:hAnsi="Cambria"/>
          <w:b/>
          <w:bCs/>
          <w:color w:val="14213D"/>
          <w:sz w:val="21"/>
          <w:szCs w:val="21"/>
        </w:rPr>
        <w:t xml:space="preserve">Épisode 3 — Le livre sans commencement</w:t>
      </w:r>
      <w:r>
        <w:rPr>
          <w:sz w:val="21"/>
          <w:szCs w:val="21"/>
        </w:rPr>
        <w:t xml:space="preserve">	17</w:t>
      </w:r>
    </w:p>
    <w:p>
      <w:pPr>
        <w:tabs>
          <w:tab w:val="right" w:pos="9638" w:leader="dot"/>
        </w:tabs>
        <w:spacing w:after="30" w:before="0"/>
        <w:ind w:left="400"/>
      </w:pPr>
      <w:r>
        <w:rPr>
          <w:rFonts w:ascii="Calibri" w:cs="Calibri" w:eastAsia="Calibri" w:hAnsi="Calibri"/>
          <w:b w:val="false"/>
          <w:bCs w:val="false"/>
          <w:color w:val="333333"/>
          <w:sz w:val="19"/>
          <w:szCs w:val="19"/>
        </w:rPr>
        <w:t xml:space="preserve">Planche 1 — Découverte archéologique (7 cases)</w:t>
      </w:r>
      <w:r>
        <w:rPr>
          <w:sz w:val="19"/>
          <w:szCs w:val="19"/>
        </w:rPr>
        <w:t xml:space="preserve">	17</w:t>
      </w:r>
    </w:p>
    <w:p>
      <w:pPr>
        <w:tabs>
          <w:tab w:val="right" w:pos="9638" w:leader="dot"/>
        </w:tabs>
        <w:spacing w:after="30" w:before="0"/>
        <w:ind w:left="400"/>
      </w:pPr>
      <w:r>
        <w:rPr>
          <w:rFonts w:ascii="Calibri" w:cs="Calibri" w:eastAsia="Calibri" w:hAnsi="Calibri"/>
          <w:b w:val="false"/>
          <w:bCs w:val="false"/>
          <w:color w:val="333333"/>
          <w:sz w:val="19"/>
          <w:szCs w:val="19"/>
        </w:rPr>
        <w:t xml:space="preserve">Planche 2 — Analyse d'une inscription (7 cases)</w:t>
      </w:r>
      <w:r>
        <w:rPr>
          <w:sz w:val="19"/>
          <w:szCs w:val="19"/>
        </w:rPr>
        <w:t xml:space="preserve">	18</w:t>
      </w:r>
    </w:p>
    <w:p>
      <w:pPr>
        <w:tabs>
          <w:tab w:val="right" w:pos="9638" w:leader="dot"/>
        </w:tabs>
        <w:spacing w:after="30" w:before="0"/>
        <w:ind w:left="400"/>
      </w:pPr>
      <w:r>
        <w:rPr>
          <w:rFonts w:ascii="Calibri" w:cs="Calibri" w:eastAsia="Calibri" w:hAnsi="Calibri"/>
          <w:b w:val="false"/>
          <w:bCs w:val="false"/>
          <w:color w:val="333333"/>
          <w:sz w:val="19"/>
          <w:szCs w:val="19"/>
        </w:rPr>
        <w:t xml:space="preserve">Planche 3 — Immersion : l'expédition Piankoff, 1949-1951 (7 cases)</w:t>
      </w:r>
      <w:r>
        <w:rPr>
          <w:sz w:val="19"/>
          <w:szCs w:val="19"/>
        </w:rPr>
        <w:t xml:space="preserve">	19</w:t>
      </w:r>
    </w:p>
    <w:p>
      <w:pPr>
        <w:tabs>
          <w:tab w:val="right" w:pos="9638" w:leader="dot"/>
        </w:tabs>
        <w:spacing w:after="30" w:before="0"/>
        <w:ind w:left="400"/>
      </w:pPr>
      <w:r>
        <w:rPr>
          <w:rFonts w:ascii="Calibri" w:cs="Calibri" w:eastAsia="Calibri" w:hAnsi="Calibri"/>
          <w:b w:val="false"/>
          <w:bCs w:val="false"/>
          <w:color w:val="333333"/>
          <w:sz w:val="19"/>
          <w:szCs w:val="19"/>
        </w:rPr>
        <w:t xml:space="preserve">Planche 4 — Révélation et suspense (7 cases)</w:t>
      </w:r>
      <w:r>
        <w:rPr>
          <w:sz w:val="19"/>
          <w:szCs w:val="19"/>
        </w:rPr>
        <w:t xml:space="preserve">	20</w:t>
      </w:r>
    </w:p>
    <w:p>
      <w:pPr>
        <w:tabs>
          <w:tab w:val="right" w:pos="9638" w:leader="dot"/>
        </w:tabs>
        <w:spacing w:after="30" w:before="0"/>
        <w:ind w:left="400"/>
      </w:pPr>
      <w:r>
        <w:rPr>
          <w:rFonts w:ascii="Calibri" w:cs="Calibri" w:eastAsia="Calibri" w:hAnsi="Calibri"/>
          <w:b w:val="false"/>
          <w:bCs w:val="false"/>
          <w:color w:val="333333"/>
          <w:sz w:val="19"/>
          <w:szCs w:val="19"/>
        </w:rPr>
        <w:t xml:space="preserve">Page documentaire — Épisode 3</w:t>
      </w:r>
      <w:r>
        <w:rPr>
          <w:sz w:val="19"/>
          <w:szCs w:val="19"/>
        </w:rPr>
        <w:t xml:space="preserve">	21</w:t>
      </w:r>
    </w:p>
    <w:p>
      <w:pPr>
        <w:tabs>
          <w:tab w:val="right" w:pos="9638" w:leader="dot"/>
        </w:tabs>
        <w:spacing w:after="30" w:before="140"/>
        <w:ind w:left="0"/>
      </w:pPr>
      <w:r>
        <w:rPr>
          <w:rFonts w:ascii="Cambria" w:cs="Cambria" w:eastAsia="Cambria" w:hAnsi="Cambria"/>
          <w:b/>
          <w:bCs/>
          <w:color w:val="14213D"/>
          <w:sz w:val="21"/>
          <w:szCs w:val="21"/>
        </w:rPr>
        <w:t xml:space="preserve">Épisode 4 — Les deux horizons d'Aker</w:t>
      </w:r>
      <w:r>
        <w:rPr>
          <w:sz w:val="21"/>
          <w:szCs w:val="21"/>
        </w:rPr>
        <w:t xml:space="preserve">	22</w:t>
      </w:r>
    </w:p>
    <w:p>
      <w:pPr>
        <w:tabs>
          <w:tab w:val="right" w:pos="9638" w:leader="dot"/>
        </w:tabs>
        <w:spacing w:after="30" w:before="0"/>
        <w:ind w:left="400"/>
      </w:pPr>
      <w:r>
        <w:rPr>
          <w:rFonts w:ascii="Calibri" w:cs="Calibri" w:eastAsia="Calibri" w:hAnsi="Calibri"/>
          <w:b w:val="false"/>
          <w:bCs w:val="false"/>
          <w:color w:val="333333"/>
          <w:sz w:val="19"/>
          <w:szCs w:val="19"/>
        </w:rPr>
        <w:t xml:space="preserve">Planche 1 — Découverte archéologique (7 cases)</w:t>
      </w:r>
      <w:r>
        <w:rPr>
          <w:sz w:val="19"/>
          <w:szCs w:val="19"/>
        </w:rPr>
        <w:t xml:space="preserve">	22</w:t>
      </w:r>
    </w:p>
    <w:p>
      <w:pPr>
        <w:tabs>
          <w:tab w:val="right" w:pos="9638" w:leader="dot"/>
        </w:tabs>
        <w:spacing w:after="30" w:before="0"/>
        <w:ind w:left="400"/>
      </w:pPr>
      <w:r>
        <w:rPr>
          <w:rFonts w:ascii="Calibri" w:cs="Calibri" w:eastAsia="Calibri" w:hAnsi="Calibri"/>
          <w:b w:val="false"/>
          <w:bCs w:val="false"/>
          <w:color w:val="333333"/>
          <w:sz w:val="19"/>
          <w:szCs w:val="19"/>
        </w:rPr>
        <w:t xml:space="preserve">Planche 2 — Analyse d'une inscription (8 cases)</w:t>
      </w:r>
      <w:r>
        <w:rPr>
          <w:sz w:val="19"/>
          <w:szCs w:val="19"/>
        </w:rPr>
        <w:t xml:space="preserve">	23</w:t>
      </w:r>
    </w:p>
    <w:p>
      <w:pPr>
        <w:tabs>
          <w:tab w:val="right" w:pos="9638" w:leader="dot"/>
        </w:tabs>
        <w:spacing w:after="30" w:before="0"/>
        <w:ind w:left="400"/>
      </w:pPr>
      <w:r>
        <w:rPr>
          <w:rFonts w:ascii="Calibri" w:cs="Calibri" w:eastAsia="Calibri" w:hAnsi="Calibri"/>
          <w:b w:val="false"/>
          <w:bCs w:val="false"/>
          <w:color w:val="333333"/>
          <w:sz w:val="19"/>
          <w:szCs w:val="19"/>
        </w:rPr>
        <w:t xml:space="preserve">Planche 3 — Immersion dans l'Égypte antique (7 cases)</w:t>
      </w:r>
      <w:r>
        <w:rPr>
          <w:sz w:val="19"/>
          <w:szCs w:val="19"/>
        </w:rPr>
        <w:t xml:space="preserve">	24</w:t>
      </w:r>
    </w:p>
    <w:p>
      <w:pPr>
        <w:tabs>
          <w:tab w:val="right" w:pos="9638" w:leader="dot"/>
        </w:tabs>
        <w:spacing w:after="30" w:before="0"/>
        <w:ind w:left="400"/>
      </w:pPr>
      <w:r>
        <w:rPr>
          <w:rFonts w:ascii="Calibri" w:cs="Calibri" w:eastAsia="Calibri" w:hAnsi="Calibri"/>
          <w:b w:val="false"/>
          <w:bCs w:val="false"/>
          <w:color w:val="333333"/>
          <w:sz w:val="19"/>
          <w:szCs w:val="19"/>
        </w:rPr>
        <w:t xml:space="preserve">Planche 4 — Révélation et suspense (8 cases)</w:t>
      </w:r>
      <w:r>
        <w:rPr>
          <w:sz w:val="19"/>
          <w:szCs w:val="19"/>
        </w:rPr>
        <w:t xml:space="preserve">	25</w:t>
      </w:r>
    </w:p>
    <w:p>
      <w:pPr>
        <w:tabs>
          <w:tab w:val="right" w:pos="9638" w:leader="dot"/>
        </w:tabs>
        <w:spacing w:after="30" w:before="0"/>
        <w:ind w:left="400"/>
      </w:pPr>
      <w:r>
        <w:rPr>
          <w:rFonts w:ascii="Calibri" w:cs="Calibri" w:eastAsia="Calibri" w:hAnsi="Calibri"/>
          <w:b w:val="false"/>
          <w:bCs w:val="false"/>
          <w:color w:val="333333"/>
          <w:sz w:val="19"/>
          <w:szCs w:val="19"/>
        </w:rPr>
        <w:t xml:space="preserve">Page documentaire — Épisode 4</w:t>
      </w:r>
      <w:r>
        <w:rPr>
          <w:sz w:val="19"/>
          <w:szCs w:val="19"/>
        </w:rPr>
        <w:t xml:space="preserve">	26</w:t>
      </w:r>
    </w:p>
    <w:p>
      <w:pPr>
        <w:tabs>
          <w:tab w:val="right" w:pos="9638" w:leader="dot"/>
        </w:tabs>
        <w:spacing w:after="30" w:before="140"/>
        <w:ind w:left="0"/>
      </w:pPr>
      <w:r>
        <w:rPr>
          <w:rFonts w:ascii="Cambria" w:cs="Cambria" w:eastAsia="Cambria" w:hAnsi="Cambria"/>
          <w:b/>
          <w:bCs/>
          <w:color w:val="14213D"/>
          <w:sz w:val="21"/>
          <w:szCs w:val="21"/>
        </w:rPr>
        <w:t xml:space="preserve">Épisode 5 — Le corps d'Osiris</w:t>
      </w:r>
      <w:r>
        <w:rPr>
          <w:sz w:val="21"/>
          <w:szCs w:val="21"/>
        </w:rPr>
        <w:t xml:space="preserve">	28</w:t>
      </w:r>
    </w:p>
    <w:p>
      <w:pPr>
        <w:tabs>
          <w:tab w:val="right" w:pos="9638" w:leader="dot"/>
        </w:tabs>
        <w:spacing w:after="30" w:before="0"/>
        <w:ind w:left="400"/>
      </w:pPr>
      <w:r>
        <w:rPr>
          <w:rFonts w:ascii="Calibri" w:cs="Calibri" w:eastAsia="Calibri" w:hAnsi="Calibri"/>
          <w:b w:val="false"/>
          <w:bCs w:val="false"/>
          <w:color w:val="333333"/>
          <w:sz w:val="19"/>
          <w:szCs w:val="19"/>
        </w:rPr>
        <w:t xml:space="preserve">Planche 1 — Découverte archéologique (7 cases)</w:t>
      </w:r>
      <w:r>
        <w:rPr>
          <w:sz w:val="19"/>
          <w:szCs w:val="19"/>
        </w:rPr>
        <w:t xml:space="preserve">	28</w:t>
      </w:r>
    </w:p>
    <w:p>
      <w:pPr>
        <w:tabs>
          <w:tab w:val="right" w:pos="9638" w:leader="dot"/>
        </w:tabs>
        <w:spacing w:after="30" w:before="0"/>
        <w:ind w:left="400"/>
      </w:pPr>
      <w:r>
        <w:rPr>
          <w:rFonts w:ascii="Calibri" w:cs="Calibri" w:eastAsia="Calibri" w:hAnsi="Calibri"/>
          <w:b w:val="false"/>
          <w:bCs w:val="false"/>
          <w:color w:val="333333"/>
          <w:sz w:val="19"/>
          <w:szCs w:val="19"/>
        </w:rPr>
        <w:t xml:space="preserve">Planche 2 — Analyse d'une inscription (8 cases)</w:t>
      </w:r>
      <w:r>
        <w:rPr>
          <w:sz w:val="19"/>
          <w:szCs w:val="19"/>
        </w:rPr>
        <w:t xml:space="preserve">	29</w:t>
      </w:r>
    </w:p>
    <w:p>
      <w:pPr>
        <w:tabs>
          <w:tab w:val="right" w:pos="9638" w:leader="dot"/>
        </w:tabs>
        <w:spacing w:after="30" w:before="0"/>
        <w:ind w:left="400"/>
      </w:pPr>
      <w:r>
        <w:rPr>
          <w:rFonts w:ascii="Calibri" w:cs="Calibri" w:eastAsia="Calibri" w:hAnsi="Calibri"/>
          <w:b w:val="false"/>
          <w:bCs w:val="false"/>
          <w:color w:val="333333"/>
          <w:sz w:val="19"/>
          <w:szCs w:val="19"/>
        </w:rPr>
        <w:t xml:space="preserve">Planche 3 — Immersion dans l'Égypte antique (7 cases)</w:t>
      </w:r>
      <w:r>
        <w:rPr>
          <w:sz w:val="19"/>
          <w:szCs w:val="19"/>
        </w:rPr>
        <w:t xml:space="preserve">	30</w:t>
      </w:r>
    </w:p>
    <w:p>
      <w:pPr>
        <w:tabs>
          <w:tab w:val="right" w:pos="9638" w:leader="dot"/>
        </w:tabs>
        <w:spacing w:after="30" w:before="0"/>
        <w:ind w:left="400"/>
      </w:pPr>
      <w:r>
        <w:rPr>
          <w:rFonts w:ascii="Calibri" w:cs="Calibri" w:eastAsia="Calibri" w:hAnsi="Calibri"/>
          <w:b w:val="false"/>
          <w:bCs w:val="false"/>
          <w:color w:val="333333"/>
          <w:sz w:val="19"/>
          <w:szCs w:val="19"/>
        </w:rPr>
        <w:t xml:space="preserve">Planche 4 — Révélation et suspense (7 cases)</w:t>
      </w:r>
      <w:r>
        <w:rPr>
          <w:sz w:val="19"/>
          <w:szCs w:val="19"/>
        </w:rPr>
        <w:t xml:space="preserve">	31</w:t>
      </w:r>
    </w:p>
    <w:p>
      <w:pPr>
        <w:tabs>
          <w:tab w:val="right" w:pos="9638" w:leader="dot"/>
        </w:tabs>
        <w:spacing w:after="30" w:before="0"/>
        <w:ind w:left="400"/>
      </w:pPr>
      <w:r>
        <w:rPr>
          <w:rFonts w:ascii="Calibri" w:cs="Calibri" w:eastAsia="Calibri" w:hAnsi="Calibri"/>
          <w:b w:val="false"/>
          <w:bCs w:val="false"/>
          <w:color w:val="333333"/>
          <w:sz w:val="19"/>
          <w:szCs w:val="19"/>
        </w:rPr>
        <w:t xml:space="preserve">Page documentaire — Épisode 5</w:t>
      </w:r>
      <w:r>
        <w:rPr>
          <w:sz w:val="19"/>
          <w:szCs w:val="19"/>
        </w:rPr>
        <w:t xml:space="preserve">	31</w:t>
      </w:r>
    </w:p>
    <w:p>
      <w:pPr>
        <w:tabs>
          <w:tab w:val="right" w:pos="9638" w:leader="dot"/>
        </w:tabs>
        <w:spacing w:after="30" w:before="140"/>
        <w:ind w:left="0"/>
      </w:pPr>
      <w:r>
        <w:rPr>
          <w:rFonts w:ascii="Cambria" w:cs="Cambria" w:eastAsia="Cambria" w:hAnsi="Cambria"/>
          <w:b/>
          <w:bCs/>
          <w:color w:val="14213D"/>
          <w:sz w:val="21"/>
          <w:szCs w:val="21"/>
        </w:rPr>
        <w:t xml:space="preserve">Épisode 6 — La naissance du disque solaire</w:t>
      </w:r>
      <w:r>
        <w:rPr>
          <w:sz w:val="21"/>
          <w:szCs w:val="21"/>
        </w:rPr>
        <w:t xml:space="preserve">	33</w:t>
      </w:r>
    </w:p>
    <w:p>
      <w:pPr>
        <w:tabs>
          <w:tab w:val="right" w:pos="9638" w:leader="dot"/>
        </w:tabs>
        <w:spacing w:after="30" w:before="0"/>
        <w:ind w:left="400"/>
      </w:pPr>
      <w:r>
        <w:rPr>
          <w:rFonts w:ascii="Calibri" w:cs="Calibri" w:eastAsia="Calibri" w:hAnsi="Calibri"/>
          <w:b w:val="false"/>
          <w:bCs w:val="false"/>
          <w:color w:val="333333"/>
          <w:sz w:val="19"/>
          <w:szCs w:val="19"/>
        </w:rPr>
        <w:t xml:space="preserve">Planche 1 — Découverte archéologique (7 cases)</w:t>
      </w:r>
      <w:r>
        <w:rPr>
          <w:sz w:val="19"/>
          <w:szCs w:val="19"/>
        </w:rPr>
        <w:t xml:space="preserve">	33</w:t>
      </w:r>
    </w:p>
    <w:p>
      <w:pPr>
        <w:tabs>
          <w:tab w:val="right" w:pos="9638" w:leader="dot"/>
        </w:tabs>
        <w:spacing w:after="30" w:before="0"/>
        <w:ind w:left="400"/>
      </w:pPr>
      <w:r>
        <w:rPr>
          <w:rFonts w:ascii="Calibri" w:cs="Calibri" w:eastAsia="Calibri" w:hAnsi="Calibri"/>
          <w:b w:val="false"/>
          <w:bCs w:val="false"/>
          <w:color w:val="333333"/>
          <w:sz w:val="19"/>
          <w:szCs w:val="19"/>
        </w:rPr>
        <w:t xml:space="preserve">Planche 2 — Analyse d'une inscription (7 cases)</w:t>
      </w:r>
      <w:r>
        <w:rPr>
          <w:sz w:val="19"/>
          <w:szCs w:val="19"/>
        </w:rPr>
        <w:t xml:space="preserve">	34</w:t>
      </w:r>
    </w:p>
    <w:p>
      <w:pPr>
        <w:tabs>
          <w:tab w:val="right" w:pos="9638" w:leader="dot"/>
        </w:tabs>
        <w:spacing w:after="30" w:before="0"/>
        <w:ind w:left="400"/>
      </w:pPr>
      <w:r>
        <w:rPr>
          <w:rFonts w:ascii="Calibri" w:cs="Calibri" w:eastAsia="Calibri" w:hAnsi="Calibri"/>
          <w:b w:val="false"/>
          <w:bCs w:val="false"/>
          <w:color w:val="333333"/>
          <w:sz w:val="19"/>
          <w:szCs w:val="19"/>
        </w:rPr>
        <w:t xml:space="preserve">Planche 3 — Immersion dans l'Égypte antique (6 cases)</w:t>
      </w:r>
      <w:r>
        <w:rPr>
          <w:sz w:val="19"/>
          <w:szCs w:val="19"/>
        </w:rPr>
        <w:t xml:space="preserve">	35</w:t>
      </w:r>
    </w:p>
    <w:p>
      <w:pPr>
        <w:tabs>
          <w:tab w:val="right" w:pos="9638" w:leader="dot"/>
        </w:tabs>
        <w:spacing w:after="30" w:before="0"/>
        <w:ind w:left="400"/>
      </w:pPr>
      <w:r>
        <w:rPr>
          <w:rFonts w:ascii="Calibri" w:cs="Calibri" w:eastAsia="Calibri" w:hAnsi="Calibri"/>
          <w:b w:val="false"/>
          <w:bCs w:val="false"/>
          <w:color w:val="333333"/>
          <w:sz w:val="19"/>
          <w:szCs w:val="19"/>
        </w:rPr>
        <w:t xml:space="preserve">Planche 4 — Révélation et suspense (8 cases)</w:t>
      </w:r>
      <w:r>
        <w:rPr>
          <w:sz w:val="19"/>
          <w:szCs w:val="19"/>
        </w:rPr>
        <w:t xml:space="preserve">	35</w:t>
      </w:r>
    </w:p>
    <w:p>
      <w:pPr>
        <w:tabs>
          <w:tab w:val="right" w:pos="9638" w:leader="dot"/>
        </w:tabs>
        <w:spacing w:after="30" w:before="0"/>
        <w:ind w:left="400"/>
      </w:pPr>
      <w:r>
        <w:rPr>
          <w:rFonts w:ascii="Calibri" w:cs="Calibri" w:eastAsia="Calibri" w:hAnsi="Calibri"/>
          <w:b w:val="false"/>
          <w:bCs w:val="false"/>
          <w:color w:val="333333"/>
          <w:sz w:val="19"/>
          <w:szCs w:val="19"/>
        </w:rPr>
        <w:t xml:space="preserve">Page documentaire — Épisode 6</w:t>
      </w:r>
      <w:r>
        <w:rPr>
          <w:sz w:val="19"/>
          <w:szCs w:val="19"/>
        </w:rPr>
        <w:t xml:space="preserve">	36</w:t>
      </w:r>
    </w:p>
    <w:p>
      <w:pPr>
        <w:tabs>
          <w:tab w:val="right" w:pos="9638" w:leader="dot"/>
        </w:tabs>
        <w:spacing w:after="30" w:before="140"/>
        <w:ind w:left="0"/>
      </w:pPr>
      <w:r>
        <w:rPr>
          <w:rFonts w:ascii="Cambria" w:cs="Cambria" w:eastAsia="Cambria" w:hAnsi="Cambria"/>
          <w:b/>
          <w:bCs/>
          <w:color w:val="14213D"/>
          <w:sz w:val="21"/>
          <w:szCs w:val="21"/>
        </w:rPr>
        <w:t xml:space="preserve">Épisode 7 — Les puissances souterraines</w:t>
      </w:r>
      <w:r>
        <w:rPr>
          <w:sz w:val="21"/>
          <w:szCs w:val="21"/>
        </w:rPr>
        <w:t xml:space="preserve">	38</w:t>
      </w:r>
    </w:p>
    <w:p>
      <w:pPr>
        <w:tabs>
          <w:tab w:val="right" w:pos="9638" w:leader="dot"/>
        </w:tabs>
        <w:spacing w:after="30" w:before="0"/>
        <w:ind w:left="400"/>
      </w:pPr>
      <w:r>
        <w:rPr>
          <w:rFonts w:ascii="Calibri" w:cs="Calibri" w:eastAsia="Calibri" w:hAnsi="Calibri"/>
          <w:b w:val="false"/>
          <w:bCs w:val="false"/>
          <w:color w:val="333333"/>
          <w:sz w:val="19"/>
          <w:szCs w:val="19"/>
        </w:rPr>
        <w:t xml:space="preserve">Planche 1 — Découverte archéologique (7 cases)</w:t>
      </w:r>
      <w:r>
        <w:rPr>
          <w:sz w:val="19"/>
          <w:szCs w:val="19"/>
        </w:rPr>
        <w:t xml:space="preserve">	38</w:t>
      </w:r>
    </w:p>
    <w:p>
      <w:pPr>
        <w:tabs>
          <w:tab w:val="right" w:pos="9638" w:leader="dot"/>
        </w:tabs>
        <w:spacing w:after="30" w:before="0"/>
        <w:ind w:left="400"/>
      </w:pPr>
      <w:r>
        <w:rPr>
          <w:rFonts w:ascii="Calibri" w:cs="Calibri" w:eastAsia="Calibri" w:hAnsi="Calibri"/>
          <w:b w:val="false"/>
          <w:bCs w:val="false"/>
          <w:color w:val="333333"/>
          <w:sz w:val="19"/>
          <w:szCs w:val="19"/>
        </w:rPr>
        <w:t xml:space="preserve">Planche 2 — Analyse d'une inscription (7 cases)</w:t>
      </w:r>
      <w:r>
        <w:rPr>
          <w:sz w:val="19"/>
          <w:szCs w:val="19"/>
        </w:rPr>
        <w:t xml:space="preserve">	39</w:t>
      </w:r>
    </w:p>
    <w:p>
      <w:pPr>
        <w:tabs>
          <w:tab w:val="right" w:pos="9638" w:leader="dot"/>
        </w:tabs>
        <w:spacing w:after="30" w:before="0"/>
        <w:ind w:left="400"/>
      </w:pPr>
      <w:r>
        <w:rPr>
          <w:rFonts w:ascii="Calibri" w:cs="Calibri" w:eastAsia="Calibri" w:hAnsi="Calibri"/>
          <w:b w:val="false"/>
          <w:bCs w:val="false"/>
          <w:color w:val="333333"/>
          <w:sz w:val="19"/>
          <w:szCs w:val="19"/>
        </w:rPr>
        <w:t xml:space="preserve">Planche 3 — Immersion dans l'Égypte antique (7 cases)</w:t>
      </w:r>
      <w:r>
        <w:rPr>
          <w:sz w:val="19"/>
          <w:szCs w:val="19"/>
        </w:rPr>
        <w:t xml:space="preserve">	40</w:t>
      </w:r>
    </w:p>
    <w:p>
      <w:pPr>
        <w:tabs>
          <w:tab w:val="right" w:pos="9638" w:leader="dot"/>
        </w:tabs>
        <w:spacing w:after="30" w:before="0"/>
        <w:ind w:left="400"/>
      </w:pPr>
      <w:r>
        <w:rPr>
          <w:rFonts w:ascii="Calibri" w:cs="Calibri" w:eastAsia="Calibri" w:hAnsi="Calibri"/>
          <w:b w:val="false"/>
          <w:bCs w:val="false"/>
          <w:color w:val="333333"/>
          <w:sz w:val="19"/>
          <w:szCs w:val="19"/>
        </w:rPr>
        <w:t xml:space="preserve">Planche 4 — Révélation et suspense (8 cases)</w:t>
      </w:r>
      <w:r>
        <w:rPr>
          <w:sz w:val="19"/>
          <w:szCs w:val="19"/>
        </w:rPr>
        <w:t xml:space="preserve">	40</w:t>
      </w:r>
    </w:p>
    <w:p>
      <w:pPr>
        <w:tabs>
          <w:tab w:val="right" w:pos="9638" w:leader="dot"/>
        </w:tabs>
        <w:spacing w:after="30" w:before="0"/>
        <w:ind w:left="400"/>
      </w:pPr>
      <w:r>
        <w:rPr>
          <w:rFonts w:ascii="Calibri" w:cs="Calibri" w:eastAsia="Calibri" w:hAnsi="Calibri"/>
          <w:b w:val="false"/>
          <w:bCs w:val="false"/>
          <w:color w:val="333333"/>
          <w:sz w:val="19"/>
          <w:szCs w:val="19"/>
        </w:rPr>
        <w:t xml:space="preserve">Page documentaire — Épisode 7</w:t>
      </w:r>
      <w:r>
        <w:rPr>
          <w:sz w:val="19"/>
          <w:szCs w:val="19"/>
        </w:rPr>
        <w:t xml:space="preserve">	42</w:t>
      </w:r>
    </w:p>
    <w:p>
      <w:pPr>
        <w:tabs>
          <w:tab w:val="right" w:pos="9638" w:leader="dot"/>
        </w:tabs>
        <w:spacing w:after="30" w:before="140"/>
        <w:ind w:left="0"/>
      </w:pPr>
      <w:r>
        <w:rPr>
          <w:rFonts w:ascii="Cambria" w:cs="Cambria" w:eastAsia="Cambria" w:hAnsi="Cambria"/>
          <w:b/>
          <w:bCs/>
          <w:color w:val="14213D"/>
          <w:sz w:val="21"/>
          <w:szCs w:val="21"/>
        </w:rPr>
        <w:t xml:space="preserve">Épisode 8 — Le secret de Tatenen</w:t>
      </w:r>
      <w:r>
        <w:rPr>
          <w:sz w:val="21"/>
          <w:szCs w:val="21"/>
        </w:rPr>
        <w:t xml:space="preserve">	44</w:t>
      </w:r>
    </w:p>
    <w:p>
      <w:pPr>
        <w:tabs>
          <w:tab w:val="right" w:pos="9638" w:leader="dot"/>
        </w:tabs>
        <w:spacing w:after="30" w:before="0"/>
        <w:ind w:left="400"/>
      </w:pPr>
      <w:r>
        <w:rPr>
          <w:rFonts w:ascii="Calibri" w:cs="Calibri" w:eastAsia="Calibri" w:hAnsi="Calibri"/>
          <w:b w:val="false"/>
          <w:bCs w:val="false"/>
          <w:color w:val="333333"/>
          <w:sz w:val="19"/>
          <w:szCs w:val="19"/>
        </w:rPr>
        <w:t xml:space="preserve">Planche 1 — Découverte archéologique (7 cases)</w:t>
      </w:r>
      <w:r>
        <w:rPr>
          <w:sz w:val="19"/>
          <w:szCs w:val="19"/>
        </w:rPr>
        <w:t xml:space="preserve">	44</w:t>
      </w:r>
    </w:p>
    <w:p>
      <w:pPr>
        <w:tabs>
          <w:tab w:val="right" w:pos="9638" w:leader="dot"/>
        </w:tabs>
        <w:spacing w:after="30" w:before="0"/>
        <w:ind w:left="400"/>
      </w:pPr>
      <w:r>
        <w:rPr>
          <w:rFonts w:ascii="Calibri" w:cs="Calibri" w:eastAsia="Calibri" w:hAnsi="Calibri"/>
          <w:b w:val="false"/>
          <w:bCs w:val="false"/>
          <w:color w:val="333333"/>
          <w:sz w:val="19"/>
          <w:szCs w:val="19"/>
        </w:rPr>
        <w:t xml:space="preserve">Planche 2 — Analyse d'une inscription (8 cases)</w:t>
      </w:r>
      <w:r>
        <w:rPr>
          <w:sz w:val="19"/>
          <w:szCs w:val="19"/>
        </w:rPr>
        <w:t xml:space="preserve">	45</w:t>
      </w:r>
    </w:p>
    <w:p>
      <w:pPr>
        <w:tabs>
          <w:tab w:val="right" w:pos="9638" w:leader="dot"/>
        </w:tabs>
        <w:spacing w:after="30" w:before="0"/>
        <w:ind w:left="400"/>
      </w:pPr>
      <w:r>
        <w:rPr>
          <w:rFonts w:ascii="Calibri" w:cs="Calibri" w:eastAsia="Calibri" w:hAnsi="Calibri"/>
          <w:b w:val="false"/>
          <w:bCs w:val="false"/>
          <w:color w:val="333333"/>
          <w:sz w:val="19"/>
          <w:szCs w:val="19"/>
        </w:rPr>
        <w:t xml:space="preserve">Planche 3 — Immersion dans l'Égypte antique (6 cases)</w:t>
      </w:r>
      <w:r>
        <w:rPr>
          <w:sz w:val="19"/>
          <w:szCs w:val="19"/>
        </w:rPr>
        <w:t xml:space="preserve">	46</w:t>
      </w:r>
    </w:p>
    <w:p>
      <w:pPr>
        <w:tabs>
          <w:tab w:val="right" w:pos="9638" w:leader="dot"/>
        </w:tabs>
        <w:spacing w:after="30" w:before="0"/>
        <w:ind w:left="400"/>
      </w:pPr>
      <w:r>
        <w:rPr>
          <w:rFonts w:ascii="Calibri" w:cs="Calibri" w:eastAsia="Calibri" w:hAnsi="Calibri"/>
          <w:b w:val="false"/>
          <w:bCs w:val="false"/>
          <w:color w:val="333333"/>
          <w:sz w:val="19"/>
          <w:szCs w:val="19"/>
        </w:rPr>
        <w:t xml:space="preserve">Planche 4 — Révélation et suspense (7 cases)</w:t>
      </w:r>
      <w:r>
        <w:rPr>
          <w:sz w:val="19"/>
          <w:szCs w:val="19"/>
        </w:rPr>
        <w:t xml:space="preserve">	47</w:t>
      </w:r>
    </w:p>
    <w:p>
      <w:pPr>
        <w:tabs>
          <w:tab w:val="right" w:pos="9638" w:leader="dot"/>
        </w:tabs>
        <w:spacing w:after="30" w:before="0"/>
        <w:ind w:left="400"/>
      </w:pPr>
      <w:r>
        <w:rPr>
          <w:rFonts w:ascii="Calibri" w:cs="Calibri" w:eastAsia="Calibri" w:hAnsi="Calibri"/>
          <w:b w:val="false"/>
          <w:bCs w:val="false"/>
          <w:color w:val="333333"/>
          <w:sz w:val="19"/>
          <w:szCs w:val="19"/>
        </w:rPr>
        <w:t xml:space="preserve">Page documentaire — Épisode 8</w:t>
      </w:r>
      <w:r>
        <w:rPr>
          <w:sz w:val="19"/>
          <w:szCs w:val="19"/>
        </w:rPr>
        <w:t xml:space="preserve">	48</w:t>
      </w:r>
    </w:p>
    <w:p>
      <w:pPr>
        <w:tabs>
          <w:tab w:val="right" w:pos="9638" w:leader="dot"/>
        </w:tabs>
        <w:spacing w:after="30" w:before="140"/>
        <w:ind w:left="0"/>
      </w:pPr>
      <w:r>
        <w:rPr>
          <w:rFonts w:ascii="Cambria" w:cs="Cambria" w:eastAsia="Cambria" w:hAnsi="Cambria"/>
          <w:b/>
          <w:bCs/>
          <w:color w:val="14213D"/>
          <w:sz w:val="21"/>
          <w:szCs w:val="21"/>
        </w:rPr>
        <w:t xml:space="preserve">Épisode 9 — La chambre du silence</w:t>
      </w:r>
      <w:r>
        <w:rPr>
          <w:sz w:val="21"/>
          <w:szCs w:val="21"/>
        </w:rPr>
        <w:t xml:space="preserve">	50</w:t>
      </w:r>
    </w:p>
    <w:p>
      <w:pPr>
        <w:tabs>
          <w:tab w:val="right" w:pos="9638" w:leader="dot"/>
        </w:tabs>
        <w:spacing w:after="30" w:before="0"/>
        <w:ind w:left="400"/>
      </w:pPr>
      <w:r>
        <w:rPr>
          <w:rFonts w:ascii="Calibri" w:cs="Calibri" w:eastAsia="Calibri" w:hAnsi="Calibri"/>
          <w:b w:val="false"/>
          <w:bCs w:val="false"/>
          <w:color w:val="333333"/>
          <w:sz w:val="19"/>
          <w:szCs w:val="19"/>
        </w:rPr>
        <w:t xml:space="preserve">Planche 1 — Découverte archéologique (7 cases)</w:t>
      </w:r>
      <w:r>
        <w:rPr>
          <w:sz w:val="19"/>
          <w:szCs w:val="19"/>
        </w:rPr>
        <w:t xml:space="preserve">	50</w:t>
      </w:r>
    </w:p>
    <w:p>
      <w:pPr>
        <w:tabs>
          <w:tab w:val="right" w:pos="9638" w:leader="dot"/>
        </w:tabs>
        <w:spacing w:after="30" w:before="0"/>
        <w:ind w:left="400"/>
      </w:pPr>
      <w:r>
        <w:rPr>
          <w:rFonts w:ascii="Calibri" w:cs="Calibri" w:eastAsia="Calibri" w:hAnsi="Calibri"/>
          <w:b w:val="false"/>
          <w:bCs w:val="false"/>
          <w:color w:val="333333"/>
          <w:sz w:val="19"/>
          <w:szCs w:val="19"/>
        </w:rPr>
        <w:t xml:space="preserve">Planche 2 — Analyse du sarcophage (8 cases)</w:t>
      </w:r>
      <w:r>
        <w:rPr>
          <w:sz w:val="19"/>
          <w:szCs w:val="19"/>
        </w:rPr>
        <w:t xml:space="preserve">	51</w:t>
      </w:r>
    </w:p>
    <w:p>
      <w:pPr>
        <w:tabs>
          <w:tab w:val="right" w:pos="9638" w:leader="dot"/>
        </w:tabs>
        <w:spacing w:after="30" w:before="0"/>
        <w:ind w:left="400"/>
      </w:pPr>
      <w:r>
        <w:rPr>
          <w:rFonts w:ascii="Calibri" w:cs="Calibri" w:eastAsia="Calibri" w:hAnsi="Calibri"/>
          <w:b w:val="false"/>
          <w:bCs w:val="false"/>
          <w:color w:val="333333"/>
          <w:sz w:val="19"/>
          <w:szCs w:val="19"/>
        </w:rPr>
        <w:t xml:space="preserve">Planche 3 — Immersion dans l'Égypte antique (7 cases)</w:t>
      </w:r>
      <w:r>
        <w:rPr>
          <w:sz w:val="19"/>
          <w:szCs w:val="19"/>
        </w:rPr>
        <w:t xml:space="preserve">	52</w:t>
      </w:r>
    </w:p>
    <w:p>
      <w:pPr>
        <w:tabs>
          <w:tab w:val="right" w:pos="9638" w:leader="dot"/>
        </w:tabs>
        <w:spacing w:after="30" w:before="0"/>
        <w:ind w:left="400"/>
      </w:pPr>
      <w:r>
        <w:rPr>
          <w:rFonts w:ascii="Calibri" w:cs="Calibri" w:eastAsia="Calibri" w:hAnsi="Calibri"/>
          <w:b w:val="false"/>
          <w:bCs w:val="false"/>
          <w:color w:val="333333"/>
          <w:sz w:val="19"/>
          <w:szCs w:val="19"/>
        </w:rPr>
        <w:t xml:space="preserve">Planche 4 — Révélation et suspense (8 cases)</w:t>
      </w:r>
      <w:r>
        <w:rPr>
          <w:sz w:val="19"/>
          <w:szCs w:val="19"/>
        </w:rPr>
        <w:t xml:space="preserve">	53</w:t>
      </w:r>
    </w:p>
    <w:p>
      <w:pPr>
        <w:tabs>
          <w:tab w:val="right" w:pos="9638" w:leader="dot"/>
        </w:tabs>
        <w:spacing w:after="30" w:before="0"/>
        <w:ind w:left="400"/>
      </w:pPr>
      <w:r>
        <w:rPr>
          <w:rFonts w:ascii="Calibri" w:cs="Calibri" w:eastAsia="Calibri" w:hAnsi="Calibri"/>
          <w:b w:val="false"/>
          <w:bCs w:val="false"/>
          <w:color w:val="333333"/>
          <w:sz w:val="19"/>
          <w:szCs w:val="19"/>
        </w:rPr>
        <w:t xml:space="preserve">Page documentaire — Épisode 9</w:t>
      </w:r>
      <w:r>
        <w:rPr>
          <w:sz w:val="19"/>
          <w:szCs w:val="19"/>
        </w:rPr>
        <w:t xml:space="preserve">	54</w:t>
      </w:r>
    </w:p>
    <w:p>
      <w:pPr>
        <w:tabs>
          <w:tab w:val="right" w:pos="9638" w:leader="dot"/>
        </w:tabs>
        <w:spacing w:after="30" w:before="140"/>
        <w:ind w:left="0"/>
      </w:pPr>
      <w:r>
        <w:rPr>
          <w:rFonts w:ascii="Cambria" w:cs="Cambria" w:eastAsia="Cambria" w:hAnsi="Cambria"/>
          <w:b/>
          <w:bCs/>
          <w:color w:val="14213D"/>
          <w:sz w:val="21"/>
          <w:szCs w:val="21"/>
        </w:rPr>
        <w:t xml:space="preserve">Épisode 10 — Les quatre divisions</w:t>
      </w:r>
      <w:r>
        <w:rPr>
          <w:sz w:val="21"/>
          <w:szCs w:val="21"/>
        </w:rPr>
        <w:t xml:space="preserve">	56</w:t>
      </w:r>
    </w:p>
    <w:p>
      <w:pPr>
        <w:tabs>
          <w:tab w:val="right" w:pos="9638" w:leader="dot"/>
        </w:tabs>
        <w:spacing w:after="30" w:before="0"/>
        <w:ind w:left="400"/>
      </w:pPr>
      <w:r>
        <w:rPr>
          <w:rFonts w:ascii="Calibri" w:cs="Calibri" w:eastAsia="Calibri" w:hAnsi="Calibri"/>
          <w:b w:val="false"/>
          <w:bCs w:val="false"/>
          <w:color w:val="333333"/>
          <w:sz w:val="19"/>
          <w:szCs w:val="19"/>
        </w:rPr>
        <w:t xml:space="preserve">Planche 1 — Découverte archéologique (7 cases)</w:t>
      </w:r>
      <w:r>
        <w:rPr>
          <w:sz w:val="19"/>
          <w:szCs w:val="19"/>
        </w:rPr>
        <w:t xml:space="preserve">	56</w:t>
      </w:r>
    </w:p>
    <w:p>
      <w:pPr>
        <w:tabs>
          <w:tab w:val="right" w:pos="9638" w:leader="dot"/>
        </w:tabs>
        <w:spacing w:after="30" w:before="0"/>
        <w:ind w:left="400"/>
      </w:pPr>
      <w:r>
        <w:rPr>
          <w:rFonts w:ascii="Calibri" w:cs="Calibri" w:eastAsia="Calibri" w:hAnsi="Calibri"/>
          <w:b w:val="false"/>
          <w:bCs w:val="false"/>
          <w:color w:val="333333"/>
          <w:sz w:val="19"/>
          <w:szCs w:val="19"/>
        </w:rPr>
        <w:t xml:space="preserve">Planche 2 — Analyse : un débat à quatre voix (8 cases)</w:t>
      </w:r>
      <w:r>
        <w:rPr>
          <w:sz w:val="19"/>
          <w:szCs w:val="19"/>
        </w:rPr>
        <w:t xml:space="preserve">	57</w:t>
      </w:r>
    </w:p>
    <w:p>
      <w:pPr>
        <w:tabs>
          <w:tab w:val="right" w:pos="9638" w:leader="dot"/>
        </w:tabs>
        <w:spacing w:after="30" w:before="0"/>
        <w:ind w:left="400"/>
      </w:pPr>
      <w:r>
        <w:rPr>
          <w:rFonts w:ascii="Calibri" w:cs="Calibri" w:eastAsia="Calibri" w:hAnsi="Calibri"/>
          <w:b w:val="false"/>
          <w:bCs w:val="false"/>
          <w:color w:val="333333"/>
          <w:sz w:val="19"/>
          <w:szCs w:val="19"/>
        </w:rPr>
        <w:t xml:space="preserve">Planche 3 — Immersion symbolique (6 cases)</w:t>
      </w:r>
      <w:r>
        <w:rPr>
          <w:sz w:val="19"/>
          <w:szCs w:val="19"/>
        </w:rPr>
        <w:t xml:space="preserve">	58</w:t>
      </w:r>
    </w:p>
    <w:p>
      <w:pPr>
        <w:tabs>
          <w:tab w:val="right" w:pos="9638" w:leader="dot"/>
        </w:tabs>
        <w:spacing w:after="30" w:before="0"/>
        <w:ind w:left="400"/>
      </w:pPr>
      <w:r>
        <w:rPr>
          <w:rFonts w:ascii="Calibri" w:cs="Calibri" w:eastAsia="Calibri" w:hAnsi="Calibri"/>
          <w:b w:val="false"/>
          <w:bCs w:val="false"/>
          <w:color w:val="333333"/>
          <w:sz w:val="19"/>
          <w:szCs w:val="19"/>
        </w:rPr>
        <w:t xml:space="preserve">Planche 4 — Révélation et suspense (7 cases)</w:t>
      </w:r>
      <w:r>
        <w:rPr>
          <w:sz w:val="19"/>
          <w:szCs w:val="19"/>
        </w:rPr>
        <w:t xml:space="preserve">	59</w:t>
      </w:r>
    </w:p>
    <w:p>
      <w:pPr>
        <w:tabs>
          <w:tab w:val="right" w:pos="9638" w:leader="dot"/>
        </w:tabs>
        <w:spacing w:after="30" w:before="0"/>
        <w:ind w:left="400"/>
      </w:pPr>
      <w:r>
        <w:rPr>
          <w:rFonts w:ascii="Calibri" w:cs="Calibri" w:eastAsia="Calibri" w:hAnsi="Calibri"/>
          <w:b w:val="false"/>
          <w:bCs w:val="false"/>
          <w:color w:val="333333"/>
          <w:sz w:val="19"/>
          <w:szCs w:val="19"/>
        </w:rPr>
        <w:t xml:space="preserve">Page documentaire — Épisode 10</w:t>
      </w:r>
      <w:r>
        <w:rPr>
          <w:sz w:val="19"/>
          <w:szCs w:val="19"/>
        </w:rPr>
        <w:t xml:space="preserve">	59</w:t>
      </w:r>
    </w:p>
    <w:p>
      <w:pPr>
        <w:tabs>
          <w:tab w:val="right" w:pos="9638" w:leader="dot"/>
        </w:tabs>
        <w:spacing w:after="30" w:before="140"/>
        <w:ind w:left="0"/>
      </w:pPr>
      <w:r>
        <w:rPr>
          <w:rFonts w:ascii="Cambria" w:cs="Cambria" w:eastAsia="Cambria" w:hAnsi="Cambria"/>
          <w:b/>
          <w:bCs/>
          <w:color w:val="14213D"/>
          <w:sz w:val="21"/>
          <w:szCs w:val="21"/>
        </w:rPr>
        <w:t xml:space="preserve">Épisode 11 — La nuit avant l'aube</w:t>
      </w:r>
      <w:r>
        <w:rPr>
          <w:sz w:val="21"/>
          <w:szCs w:val="21"/>
        </w:rPr>
        <w:t xml:space="preserve">	61</w:t>
      </w:r>
    </w:p>
    <w:p>
      <w:pPr>
        <w:tabs>
          <w:tab w:val="right" w:pos="9638" w:leader="dot"/>
        </w:tabs>
        <w:spacing w:after="30" w:before="0"/>
        <w:ind w:left="400"/>
      </w:pPr>
      <w:r>
        <w:rPr>
          <w:rFonts w:ascii="Calibri" w:cs="Calibri" w:eastAsia="Calibri" w:hAnsi="Calibri"/>
          <w:b w:val="false"/>
          <w:bCs w:val="false"/>
          <w:color w:val="333333"/>
          <w:sz w:val="19"/>
          <w:szCs w:val="19"/>
        </w:rPr>
        <w:t xml:space="preserve">Planche 1 — Découverte archéologique (7 cases)</w:t>
      </w:r>
      <w:r>
        <w:rPr>
          <w:sz w:val="19"/>
          <w:szCs w:val="19"/>
        </w:rPr>
        <w:t xml:space="preserve">	61</w:t>
      </w:r>
    </w:p>
    <w:p>
      <w:pPr>
        <w:tabs>
          <w:tab w:val="right" w:pos="9638" w:leader="dot"/>
        </w:tabs>
        <w:spacing w:after="30" w:before="0"/>
        <w:ind w:left="400"/>
      </w:pPr>
      <w:r>
        <w:rPr>
          <w:rFonts w:ascii="Calibri" w:cs="Calibri" w:eastAsia="Calibri" w:hAnsi="Calibri"/>
          <w:b w:val="false"/>
          <w:bCs w:val="false"/>
          <w:color w:val="333333"/>
          <w:sz w:val="19"/>
          <w:szCs w:val="19"/>
        </w:rPr>
        <w:t xml:space="preserve">Planche 2 — Analyse d'une inscription : la crise (8 cases)</w:t>
      </w:r>
      <w:r>
        <w:rPr>
          <w:sz w:val="19"/>
          <w:szCs w:val="19"/>
        </w:rPr>
        <w:t xml:space="preserve">	62</w:t>
      </w:r>
    </w:p>
    <w:p>
      <w:pPr>
        <w:tabs>
          <w:tab w:val="right" w:pos="9638" w:leader="dot"/>
        </w:tabs>
        <w:spacing w:after="30" w:before="0"/>
        <w:ind w:left="400"/>
      </w:pPr>
      <w:r>
        <w:rPr>
          <w:rFonts w:ascii="Calibri" w:cs="Calibri" w:eastAsia="Calibri" w:hAnsi="Calibri"/>
          <w:b w:val="false"/>
          <w:bCs w:val="false"/>
          <w:color w:val="333333"/>
          <w:sz w:val="19"/>
          <w:szCs w:val="19"/>
        </w:rPr>
        <w:t xml:space="preserve">Planche 3 — Immersion dans l'Égypte antique (7 cases)</w:t>
      </w:r>
      <w:r>
        <w:rPr>
          <w:sz w:val="19"/>
          <w:szCs w:val="19"/>
        </w:rPr>
        <w:t xml:space="preserve">	63</w:t>
      </w:r>
    </w:p>
    <w:p>
      <w:pPr>
        <w:tabs>
          <w:tab w:val="right" w:pos="9638" w:leader="dot"/>
        </w:tabs>
        <w:spacing w:after="30" w:before="0"/>
        <w:ind w:left="400"/>
      </w:pPr>
      <w:r>
        <w:rPr>
          <w:rFonts w:ascii="Calibri" w:cs="Calibri" w:eastAsia="Calibri" w:hAnsi="Calibri"/>
          <w:b w:val="false"/>
          <w:bCs w:val="false"/>
          <w:color w:val="333333"/>
          <w:sz w:val="19"/>
          <w:szCs w:val="19"/>
        </w:rPr>
        <w:t xml:space="preserve">Planche 4 — Révélation et suspense (8 cases)</w:t>
      </w:r>
      <w:r>
        <w:rPr>
          <w:sz w:val="19"/>
          <w:szCs w:val="19"/>
        </w:rPr>
        <w:t xml:space="preserve">	64</w:t>
      </w:r>
    </w:p>
    <w:p>
      <w:pPr>
        <w:tabs>
          <w:tab w:val="right" w:pos="9638" w:leader="dot"/>
        </w:tabs>
        <w:spacing w:after="30" w:before="0"/>
        <w:ind w:left="400"/>
      </w:pPr>
      <w:r>
        <w:rPr>
          <w:rFonts w:ascii="Calibri" w:cs="Calibri" w:eastAsia="Calibri" w:hAnsi="Calibri"/>
          <w:b w:val="false"/>
          <w:bCs w:val="false"/>
          <w:color w:val="333333"/>
          <w:sz w:val="19"/>
          <w:szCs w:val="19"/>
        </w:rPr>
        <w:t xml:space="preserve">Page documentaire — Épisode 11</w:t>
      </w:r>
      <w:r>
        <w:rPr>
          <w:sz w:val="19"/>
          <w:szCs w:val="19"/>
        </w:rPr>
        <w:t xml:space="preserve">	65</w:t>
      </w:r>
    </w:p>
    <w:p>
      <w:pPr>
        <w:tabs>
          <w:tab w:val="right" w:pos="9638" w:leader="dot"/>
        </w:tabs>
        <w:spacing w:after="30" w:before="140"/>
        <w:ind w:left="0"/>
      </w:pPr>
      <w:r>
        <w:rPr>
          <w:rFonts w:ascii="Cambria" w:cs="Cambria" w:eastAsia="Cambria" w:hAnsi="Cambria"/>
          <w:b/>
          <w:bCs/>
          <w:color w:val="14213D"/>
          <w:sz w:val="21"/>
          <w:szCs w:val="21"/>
        </w:rPr>
        <w:t xml:space="preserve">Épisode 12 — Le Soleil renaît</w:t>
      </w:r>
      <w:r>
        <w:rPr>
          <w:sz w:val="21"/>
          <w:szCs w:val="21"/>
        </w:rPr>
        <w:t xml:space="preserve">	67</w:t>
      </w:r>
    </w:p>
    <w:p>
      <w:pPr>
        <w:tabs>
          <w:tab w:val="right" w:pos="9638" w:leader="dot"/>
        </w:tabs>
        <w:spacing w:after="30" w:before="0"/>
        <w:ind w:left="400"/>
      </w:pPr>
      <w:r>
        <w:rPr>
          <w:rFonts w:ascii="Calibri" w:cs="Calibri" w:eastAsia="Calibri" w:hAnsi="Calibri"/>
          <w:b w:val="false"/>
          <w:bCs w:val="false"/>
          <w:color w:val="333333"/>
          <w:sz w:val="19"/>
          <w:szCs w:val="19"/>
        </w:rPr>
        <w:t xml:space="preserve">Planche 1 — Découverte archéologique (7 cases)</w:t>
      </w:r>
      <w:r>
        <w:rPr>
          <w:sz w:val="19"/>
          <w:szCs w:val="19"/>
        </w:rPr>
        <w:t xml:space="preserve">	67</w:t>
      </w:r>
    </w:p>
    <w:p>
      <w:pPr>
        <w:tabs>
          <w:tab w:val="right" w:pos="9638" w:leader="dot"/>
        </w:tabs>
        <w:spacing w:after="30" w:before="0"/>
        <w:ind w:left="400"/>
      </w:pPr>
      <w:r>
        <w:rPr>
          <w:rFonts w:ascii="Calibri" w:cs="Calibri" w:eastAsia="Calibri" w:hAnsi="Calibri"/>
          <w:b w:val="false"/>
          <w:bCs w:val="false"/>
          <w:color w:val="333333"/>
          <w:sz w:val="19"/>
          <w:szCs w:val="19"/>
        </w:rPr>
        <w:t xml:space="preserve">Planche 2 — Analyse : la 12ᵉ heure (8 cases)</w:t>
      </w:r>
      <w:r>
        <w:rPr>
          <w:sz w:val="19"/>
          <w:szCs w:val="19"/>
        </w:rPr>
        <w:t xml:space="preserve">	68</w:t>
      </w:r>
    </w:p>
    <w:p>
      <w:pPr>
        <w:tabs>
          <w:tab w:val="right" w:pos="9638" w:leader="dot"/>
        </w:tabs>
        <w:spacing w:after="30" w:before="0"/>
        <w:ind w:left="400"/>
      </w:pPr>
      <w:r>
        <w:rPr>
          <w:rFonts w:ascii="Calibri" w:cs="Calibri" w:eastAsia="Calibri" w:hAnsi="Calibri"/>
          <w:b w:val="false"/>
          <w:bCs w:val="false"/>
          <w:color w:val="333333"/>
          <w:sz w:val="19"/>
          <w:szCs w:val="19"/>
        </w:rPr>
        <w:t xml:space="preserve">Planche 3 — Immersion : les formes du soleil (8 cases)</w:t>
      </w:r>
      <w:r>
        <w:rPr>
          <w:sz w:val="19"/>
          <w:szCs w:val="19"/>
        </w:rPr>
        <w:t xml:space="preserve">	69</w:t>
      </w:r>
    </w:p>
    <w:p>
      <w:pPr>
        <w:tabs>
          <w:tab w:val="right" w:pos="9638" w:leader="dot"/>
        </w:tabs>
        <w:spacing w:after="30" w:before="0"/>
        <w:ind w:left="400"/>
      </w:pPr>
      <w:r>
        <w:rPr>
          <w:rFonts w:ascii="Calibri" w:cs="Calibri" w:eastAsia="Calibri" w:hAnsi="Calibri"/>
          <w:b w:val="false"/>
          <w:bCs w:val="false"/>
          <w:color w:val="333333"/>
          <w:sz w:val="19"/>
          <w:szCs w:val="19"/>
        </w:rPr>
        <w:t xml:space="preserve">Planche 4 — Résolution (8 cases)</w:t>
      </w:r>
      <w:r>
        <w:rPr>
          <w:sz w:val="19"/>
          <w:szCs w:val="19"/>
        </w:rPr>
        <w:t xml:space="preserve">	70</w:t>
      </w:r>
    </w:p>
    <w:p>
      <w:pPr>
        <w:tabs>
          <w:tab w:val="right" w:pos="9638" w:leader="dot"/>
        </w:tabs>
        <w:spacing w:after="30" w:before="0"/>
        <w:ind w:left="400"/>
      </w:pPr>
      <w:r>
        <w:rPr>
          <w:rFonts w:ascii="Calibri" w:cs="Calibri" w:eastAsia="Calibri" w:hAnsi="Calibri"/>
          <w:b w:val="false"/>
          <w:bCs w:val="false"/>
          <w:color w:val="333333"/>
          <w:sz w:val="19"/>
          <w:szCs w:val="19"/>
        </w:rPr>
        <w:t xml:space="preserve">Page documentaire — Épisode 12 · Bilan de la saison</w:t>
      </w:r>
      <w:r>
        <w:rPr>
          <w:sz w:val="19"/>
          <w:szCs w:val="19"/>
        </w:rPr>
        <w:t xml:space="preserve">	71</w:t>
      </w:r>
    </w:p>
    <w:p>
      <w:r>
        <w:br w:type="page"/>
      </w:r>
    </w:p>
    <w:p>
      <w:pPr>
        <w:pStyle w:val="Heading1"/>
      </w:pPr>
      <w:r>
        <w:t xml:space="preserve">Couverture — Volume 1</w:t>
      </w:r>
    </w:p>
    <w:p>
      <w:pPr>
        <w:pStyle w:val="Heading2"/>
      </w:pPr>
      <w:r>
        <w:t xml:space="preserve">Textes de couverture</w:t>
      </w:r>
    </w:p>
    <w:p>
      <w:pPr>
        <w:pStyle w:val="ListParagraph"/>
        <w:numPr>
          <w:ilvl w:val="0"/>
          <w:numId w:val="2"/>
        </w:numPr>
        <w:spacing w:after="60" w:line="264"/>
      </w:pPr>
      <w:r>
        <w:rPr>
          <w:b/>
          <w:bCs/>
        </w:rPr>
        <w:t xml:space="preserve">Titre</w:t>
      </w:r>
      <w:r>
        <w:t xml:space="preserve"> : LES MYSTÈRES DU TOMBEAU DE RAMSÈS VI</w:t>
      </w:r>
    </w:p>
    <w:p>
      <w:pPr>
        <w:pStyle w:val="ListParagraph"/>
        <w:numPr>
          <w:ilvl w:val="0"/>
          <w:numId w:val="2"/>
        </w:numPr>
        <w:spacing w:after="60" w:line="264"/>
      </w:pPr>
      <w:r>
        <w:rPr>
          <w:b/>
          <w:bCs/>
        </w:rPr>
        <w:t xml:space="preserve">Sous-titre</w:t>
      </w:r>
      <w:r>
        <w:t xml:space="preserve"> : Le Livre de la Terre — Le secret de la renaissance solaire</w:t>
      </w:r>
    </w:p>
    <w:p>
      <w:pPr>
        <w:pStyle w:val="ListParagraph"/>
        <w:numPr>
          <w:ilvl w:val="0"/>
          <w:numId w:val="2"/>
        </w:numPr>
        <w:spacing w:after="60" w:line="264"/>
      </w:pPr>
      <w:r>
        <w:rPr>
          <w:b/>
          <w:bCs/>
        </w:rPr>
        <w:t xml:space="preserve">Mention</w:t>
      </w:r>
      <w:r>
        <w:t xml:space="preserve"> : Volume 1</w:t>
      </w:r>
    </w:p>
    <w:p>
      <w:pPr>
        <w:pStyle w:val="ListParagraph"/>
        <w:numPr>
          <w:ilvl w:val="0"/>
          <w:numId w:val="2"/>
        </w:numPr>
        <w:spacing w:after="60" w:line="264"/>
      </w:pPr>
      <w:r>
        <w:rPr>
          <w:b/>
          <w:bCs/>
        </w:rPr>
        <w:t xml:space="preserve">Auteur(s)</w:t>
      </w:r>
      <w:r>
        <w:t xml:space="preserve"> : [à compléter]</w:t>
      </w:r>
    </w:p>
    <w:p>
      <w:pPr>
        <w:spacing w:after="60"/>
      </w:pPr>
    </w:p>
    <w:p>
      <w:pPr>
        <w:pBdr>
          <w:left w:val="single" w:color="9E9E9E" w:sz="18" w:space="8"/>
        </w:pBdr>
        <w:shd w:fill="F2F2F2" w:color="auto" w:val="clear"/>
        <w:spacing w:after="140" w:before="60" w:line="264"/>
        <w:ind w:left="340" w:right="200"/>
      </w:pPr>
      <w:r>
        <w:rPr>
          <w:color w:val="5A5A5A"/>
          <w:sz w:val="18"/>
          <w:szCs w:val="18"/>
        </w:rPr>
        <w:t xml:space="preserve">Remarque : le dossier initial proposait aussi « Le Livre de la Terre — Le secret de Ramsès VI ». Il faut </w:t>
      </w:r>
      <w:r>
        <w:rPr>
          <w:b/>
          <w:bCs/>
          <w:color w:val="5A5A5A"/>
          <w:sz w:val="18"/>
          <w:szCs w:val="18"/>
        </w:rPr>
        <w:t xml:space="preserve">un seul</w:t>
      </w:r>
      <w:r>
        <w:rPr>
          <w:color w:val="5A5A5A"/>
          <w:sz w:val="18"/>
          <w:szCs w:val="18"/>
        </w:rPr>
        <w:t xml:space="preserve"> sous-titre, identique sur la couverture, la page de titre et la fiche KDP. Recommandation : « Le Livre de la Terre — Le secret de la renaissance solaire », plus fidèle au sujet réel (le texte ne révèle pas un « secret » propre à Ramsès VI).</w:t>
      </w:r>
    </w:p>
    <w:p>
      <w:pPr>
        <w:pStyle w:val="Heading2"/>
      </w:pPr>
      <w:r>
        <w:t xml:space="preserve">Composition (brief pour le dessinateur)</w:t>
      </w:r>
    </w:p>
    <w:p>
      <w:pPr>
        <w:spacing w:after="120" w:line="276"/>
      </w:pPr>
      <w:r>
        <w:t xml:space="preserve">Format portrait, lecture en trois plans.</w:t>
      </w:r>
    </w:p>
    <w:p>
      <w:pPr>
        <w:pStyle w:val="ListParagraph"/>
        <w:numPr>
          <w:ilvl w:val="0"/>
          <w:numId w:val="3"/>
        </w:numPr>
        <w:spacing w:after="60" w:line="264"/>
      </w:pPr>
      <w:r>
        <w:rPr>
          <w:b/>
          <w:bCs/>
        </w:rPr>
        <w:t xml:space="preserve">Premier plan (tiers inférieur)</w:t>
      </w:r>
      <w:r>
        <w:t xml:space="preserve"> — Dr Kerbu, de trois quarts dos, une lampe à main levée. Le faisceau éclaire la paroi devant lui. Visage tourné vers le haut, en partie visible : curiosité, pas peur. Poussière dans le faisceau. </w:t>
      </w:r>
      <w:r>
        <w:rPr>
          <w:b/>
          <w:bCs/>
        </w:rPr>
        <w:t xml:space="preserve">[F]</w:t>
      </w:r>
    </w:p>
    <w:p>
      <w:pPr>
        <w:pStyle w:val="ListParagraph"/>
        <w:numPr>
          <w:ilvl w:val="0"/>
          <w:numId w:val="3"/>
        </w:numPr>
        <w:spacing w:after="60" w:line="264"/>
      </w:pPr>
      <w:r>
        <w:rPr>
          <w:b/>
          <w:bCs/>
        </w:rPr>
        <w:t xml:space="preserve">Plan médian (parois)</w:t>
      </w:r>
      <w:r>
        <w:t xml:space="preserve"> — la chambre funéraire de KV9 : registres du Livre de la Terre sur les parois, couleurs rouge, ocre et jaune sur fond clair ; figures en rangs, serpents, disques solaires, le double sphinx d'</w:t>
      </w:r>
      <w:r>
        <w:rPr>
          <w:b/>
          <w:bCs/>
        </w:rPr>
        <w:t xml:space="preserve">Aker</w:t>
      </w:r>
      <w:r>
        <w:t xml:space="preserve">. Fragments du sarcophage au sol, en ombre. </w:t>
      </w:r>
      <w:r>
        <w:rPr>
          <w:b/>
          <w:bCs/>
        </w:rPr>
        <w:t xml:space="preserve">[H]</w:t>
      </w:r>
      <w:r>
        <w:t xml:space="preserve"> (modèles : photos de référence de la chambre funéraire de KV9 sous licence libre).</w:t>
      </w:r>
    </w:p>
    <w:p>
      <w:pPr>
        <w:pStyle w:val="ListParagraph"/>
        <w:numPr>
          <w:ilvl w:val="0"/>
          <w:numId w:val="3"/>
        </w:numPr>
        <w:spacing w:after="60" w:line="264"/>
      </w:pPr>
      <w:r>
        <w:rPr>
          <w:b/>
          <w:bCs/>
        </w:rPr>
        <w:t xml:space="preserve">Arrière-plan (centre-haut)</w:t>
      </w:r>
      <w:r>
        <w:t xml:space="preserve"> — un immense disque solaire rouge-or qui </w:t>
      </w:r>
      <w:r>
        <w:rPr>
          <w:b/>
          <w:bCs/>
        </w:rPr>
        <w:t xml:space="preserve">semble sortir de la paroi</w:t>
      </w:r>
      <w:r>
        <w:t xml:space="preserve">, porté par des bras levés (motif inspiré de l'iconographie des livres funéraires). Le disque est traité dans le style mural (aplat, contour), pour qu'on comprenne qu'il s'agit d'une image, d'une vision. </w:t>
      </w:r>
      <w:r>
        <w:rPr>
          <w:b/>
          <w:bCs/>
        </w:rPr>
        <w:t xml:space="preserve">[S]</w:t>
      </w:r>
    </w:p>
    <w:p>
      <w:pPr>
        <w:pStyle w:val="ListParagraph"/>
        <w:numPr>
          <w:ilvl w:val="0"/>
          <w:numId w:val="3"/>
        </w:numPr>
        <w:spacing w:after="60" w:line="264"/>
      </w:pPr>
      <w:r>
        <w:rPr>
          <w:b/>
          <w:bCs/>
        </w:rPr>
        <w:t xml:space="preserve">Plafond (bord supérieur)</w:t>
      </w:r>
      <w:r>
        <w:t xml:space="preserve"> — l'amorce de la voûte bleu nuit avec le corps arqué de </w:t>
      </w:r>
      <w:r>
        <w:rPr>
          <w:b/>
          <w:bCs/>
        </w:rPr>
        <w:t xml:space="preserve">Nout</w:t>
      </w:r>
      <w:r>
        <w:t xml:space="preserve"> et ses étoiles, où vient se placer le titre. </w:t>
      </w:r>
      <w:r>
        <w:rPr>
          <w:b/>
          <w:bCs/>
        </w:rPr>
        <w:t xml:space="preserve">[H]</w:t>
      </w:r>
    </w:p>
    <w:p>
      <w:pPr>
        <w:spacing w:after="60"/>
      </w:pPr>
    </w:p>
    <w:p>
      <w:pPr>
        <w:spacing w:after="120" w:line="276"/>
      </w:pPr>
      <w:r>
        <w:rPr>
          <w:b/>
          <w:bCs/>
        </w:rPr>
        <w:t xml:space="preserve">Palette</w:t>
      </w:r>
      <w:r>
        <w:t xml:space="preserve"> : bleu nuit (plafond), ocre et rouge (parois), or (disque et titre), lumière blanche froide (lampe). Contraste fort entre l'or du disque et le noir du tombeau.</w:t>
      </w:r>
    </w:p>
    <w:p>
      <w:pPr>
        <w:spacing w:after="120" w:line="276"/>
      </w:pPr>
      <w:r>
        <w:rPr>
          <w:b/>
          <w:bCs/>
        </w:rPr>
        <w:t xml:space="preserve">Typographie</w:t>
      </w:r>
      <w:r>
        <w:t xml:space="preserve"> : titre en capitales à empattements, gravé, couleur or avec léger relief ; sous-titre en petites capitales plus fines. Éviter les fausses polices « hiéroglyphes ».</w:t>
      </w:r>
    </w:p>
    <w:p>
      <w:pPr>
        <w:spacing w:after="120" w:line="276"/>
      </w:pPr>
      <w:r>
        <w:rPr>
          <w:b/>
          <w:bCs/>
        </w:rPr>
        <w:t xml:space="preserve">Règle de rigueur</w:t>
      </w:r>
      <w:r>
        <w:t xml:space="preserve"> : aucun hiéroglyphe inventé lisible au premier plan. Les inscriptions reproduites doivent être copiées sur une source documentée ou rester floues / hors focale.</w:t>
      </w:r>
    </w:p>
    <w:p>
      <w:pPr>
        <w:pStyle w:val="Heading2"/>
      </w:pPr>
      <w:r>
        <w:t xml:space="preserve">Prompt de génération d'image (si utilisé pour un rough)</w:t>
      </w:r>
    </w:p>
    <w:p>
      <w:pPr>
        <w:pBdr>
          <w:left w:val="single" w:color="B8860B" w:sz="18" w:space="8"/>
        </w:pBdr>
        <w:shd w:fill="FBF6EC" w:color="auto" w:val="clear"/>
        <w:spacing w:after="140" w:before="60" w:line="264"/>
        <w:ind w:left="340" w:right="200"/>
      </w:pPr>
      <w:r>
        <w:rPr>
          <w:sz w:val="21"/>
          <w:szCs w:val="21"/>
        </w:rPr>
        <w:t xml:space="preserve">À n'employer que pour un brouillon de composition ; l'œuvre finale doit être dessinée ou vérifiée par un artiste (cohérence des personnages d'une page à l'autre, exactitude des parois, et droits d'exploitation selon les conditions de l'outil utilisé).</w:t>
      </w:r>
    </w:p>
    <w:p>
      <w:pPr>
        <w:shd w:fill="F4F4F4" w:color="auto" w:val="clear"/>
        <w:spacing w:after="0" w:line="252"/>
        <w:ind w:left="340" w:right="200"/>
      </w:pPr>
      <w:r>
        <w:rPr>
          <w:rFonts w:ascii="Consolas" w:cs="Consolas" w:eastAsia="Consolas" w:hAnsi="Consolas"/>
          <w:sz w:val="17"/>
          <w:szCs w:val="17"/>
        </w:rPr>
        <w:t xml:space="preserve">Comic book cover, portrait format. Inside the burial chamber of the tomb of Ramesses VI (KV9, Valley of the Kings). In the foreground, a Black African archaeologist in his forties, short greying beard, sand-colored field shirt, seen from three-quarter back, raising a handheld lamp. The beam lights painted walls covered with registers of Egyptian funerary scenes in red, ochre and yellow on a pale background: rows of figures, serpents, sun disks, a double sphinx. Above, a dark blue vaulted ceiling with the arched body of the sky goddess Nut and stars. In the center background, a huge red-gold sun disk seems to rise out of the wall, drawn in flat Egyptian mural style. Dust in the light beam, cinematic lighting, high contrast, realistic painted comic style. Empty space at the top for the title. No readable text.</w:t>
      </w:r>
    </w:p>
    <w:p>
      <w:pPr>
        <w:spacing w:after="120"/>
      </w:pPr>
    </w:p>
    <w:p>
      <w:pPr>
        <w:pStyle w:val="Heading2"/>
      </w:pPr>
      <w:r>
        <w:t xml:space="preserve">Quatrième de couverture</w:t>
      </w:r>
    </w:p>
    <w:p>
      <w:pPr>
        <w:pBdr>
          <w:left w:val="single" w:color="B8860B" w:sz="18" w:space="8"/>
        </w:pBdr>
        <w:shd w:fill="FBF6EC" w:color="auto" w:val="clear"/>
        <w:spacing w:after="140" w:before="60" w:line="264"/>
        <w:ind w:left="340" w:right="200"/>
      </w:pPr>
      <w:r>
        <w:rPr>
          <w:sz w:val="21"/>
          <w:szCs w:val="21"/>
        </w:rPr>
        <w:t xml:space="preserve">Vallée des Rois, 2026. Depuis plus de trois mille ans, les parois du tombeau KV9 parlent une langue d'images que nous lisons encore mal. Serpents, corps étendus, disques solaires portés par la Terre : le </w:t>
      </w:r>
      <w:r>
        <w:rPr>
          <w:b/>
          <w:bCs/>
          <w:sz w:val="21"/>
          <w:szCs w:val="21"/>
        </w:rPr>
        <w:t xml:space="preserve">Livre de la Terre</w:t>
      </w:r>
      <w:r>
        <w:rPr>
          <w:sz w:val="21"/>
          <w:szCs w:val="21"/>
        </w:rPr>
        <w:t xml:space="preserve"> raconte comment, pour les anciens Égyptiens, le Soleil traversait les profondeurs avant de renaître. Le Dr Kerbu, l'égyptologue Nefertari Hassan, le professeur Adel Mansour et l'ingénieure Maya descendent dans le tombeau. Ils ne cherchent pas un trésor. Ils cherchent une manière de lire. Une aventure où l'archéologie rencontre les grandes questions de l'Égypte ancienne : que devient la lumière lorsqu'elle disparaît ?</w:t>
      </w:r>
    </w:p>
    <w:p>
      <w:pPr>
        <w:spacing w:after="120" w:line="276"/>
      </w:pPr>
      <w:r>
        <w:t xml:space="preserve">Encadré : « Chaque épisode est suivi d'une page documentaire qui distingue l'histoire attestée, la fiction et l'interprétation symbolique. »</w:t>
      </w:r>
    </w:p>
    <w:p>
      <w:pPr>
        <w:pStyle w:val="Heading2"/>
      </w:pPr>
      <w:r>
        <w:t xml:space="preserve">Dos (tranche)</w:t>
      </w:r>
    </w:p>
    <w:p>
      <w:pPr>
        <w:spacing w:after="120" w:line="276"/>
      </w:pPr>
      <w:r>
        <w:rPr>
          <w:rFonts w:ascii="Consolas" w:cs="Consolas" w:eastAsia="Consolas" w:hAnsi="Consolas"/>
          <w:color w:val="A0522D"/>
          <w:sz w:val="19"/>
          <w:szCs w:val="19"/>
        </w:rPr>
        <w:t xml:space="preserve">LES MYSTÈRES DU TOMBEAU DE RAMSÈS VI · 1 · LE LIVRE DE LA TERRE</w:t>
      </w:r>
      <w:r>
        <w:t xml:space="preserve"> (KDP refuse le texte de tranche en dessous de </w:t>
      </w:r>
      <w:r>
        <w:rPr>
          <w:b/>
          <w:bCs/>
        </w:rPr>
        <w:t xml:space="preserve">79 pages</w:t>
      </w:r>
      <w:r>
        <w:t xml:space="preserve"> (80 avec Cover Creator) : il faut donc un volume d'au moins 80 pages, voir </w:t>
      </w:r>
      <w:r>
        <w:rPr>
          <w:rFonts w:ascii="Consolas" w:cs="Consolas" w:eastAsia="Consolas" w:hAnsi="Consolas"/>
          <w:color w:val="A0522D"/>
          <w:sz w:val="19"/>
          <w:szCs w:val="19"/>
        </w:rPr>
        <w:t xml:space="preserve">bible/06_edition_kdp_droits.md</w:t>
      </w:r>
      <w:r>
        <w:t xml:space="preserve">.)</w:t>
      </w:r>
    </w:p>
    <w:p>
      <w:r>
        <w:br w:type="page"/>
      </w:r>
    </w:p>
    <w:p>
      <w:pPr>
        <w:pStyle w:val="Heading1"/>
      </w:pPr>
      <w:r>
        <w:t xml:space="preserve">Prologue — « Celui qui descend dans la Terre »</w:t>
      </w:r>
    </w:p>
    <w:p>
      <w:pPr>
        <w:spacing w:after="120" w:line="276"/>
      </w:pPr>
      <w:r>
        <w:t xml:space="preserve">2 planches. Le texte du dossier initial est conservé ; découpage ajouté.</w:t>
      </w:r>
    </w:p>
    <w:p>
      <w:pPr>
        <w:pBdr>
          <w:bottom w:val="single" w:color="D6C7A8" w:sz="6" w:space="1"/>
        </w:pBdr>
        <w:spacing w:after="120" w:before="120"/>
      </w:pPr>
    </w:p>
    <w:p>
      <w:pPr>
        <w:pStyle w:val="Heading2"/>
      </w:pPr>
      <w:r>
        <w:t xml:space="preserve">Planche P1 — 6 cases</w:t>
      </w:r>
    </w:p>
    <w:p>
      <w:pPr>
        <w:spacing w:after="120" w:line="276"/>
      </w:pPr>
      <w:r>
        <w:rPr>
          <w:b/>
          <w:bCs/>
        </w:rPr>
        <w:t xml:space="preserve">Case 1</w:t>
      </w:r>
      <w:r>
        <w:t xml:space="preserve"> (bandeau pleine largeur) — Vallée des Rois avant l'aube. Falaises thébaines en silhouette sur un ciel bleu-gris ; la cime pyramidale (el-Qurn) domine. Quatre petites lampes frontales avancent sur la piste. </w:t>
      </w:r>
      <w:r>
        <w:rPr>
          <w:b/>
          <w:bCs/>
        </w:rPr>
        <w:t xml:space="preserve">[H]</w:t>
      </w:r>
      <w:r>
        <w:t xml:space="preserve"> décor / </w:t>
      </w:r>
      <w:r>
        <w:rPr>
          <w:b/>
          <w:bCs/>
        </w:rPr>
        <w:t xml:space="preserve">[F]</w:t>
      </w:r>
      <w:r>
        <w:t xml:space="preserve"> scène</w:t>
      </w:r>
    </w:p>
    <w:p>
      <w:pPr>
        <w:pBdr>
          <w:left w:val="single" w:color="B8860B" w:sz="18" w:space="8"/>
        </w:pBdr>
        <w:shd w:fill="FBF6EC" w:color="auto" w:val="clear"/>
        <w:spacing w:after="40" w:before="60" w:line="264"/>
        <w:ind w:left="340" w:right="200"/>
      </w:pPr>
      <w:r>
        <w:rPr>
          <w:sz w:val="21"/>
          <w:szCs w:val="21"/>
        </w:rPr>
        <w:t xml:space="preserve">Cartouche : Vallée des Rois, Louxor. 5 h 42.</w:t>
      </w:r>
    </w:p>
    <w:p>
      <w:pPr>
        <w:pBdr>
          <w:left w:val="single" w:color="B8860B" w:sz="18" w:space="8"/>
        </w:pBdr>
        <w:shd w:fill="FBF6EC" w:color="auto" w:val="clear"/>
        <w:spacing w:after="140" w:before="0" w:line="264"/>
        <w:ind w:left="340" w:right="200"/>
      </w:pPr>
      <w:r>
        <w:rPr>
          <w:sz w:val="21"/>
          <w:szCs w:val="21"/>
        </w:rPr>
        <w:t xml:space="preserve">Cartouche : Le soleil n'a pas encore franchi les montagnes thébaines.</w:t>
      </w:r>
    </w:p>
    <w:p>
      <w:pPr>
        <w:pBdr>
          <w:left w:val="single" w:color="9E9E9E" w:sz="18" w:space="8"/>
        </w:pBdr>
        <w:shd w:fill="F2F2F2" w:color="auto" w:val="clear"/>
        <w:spacing w:after="140" w:before="60" w:line="264"/>
        <w:ind w:left="340" w:right="200"/>
      </w:pPr>
      <w:r>
        <w:rPr>
          <w:color w:val="5A5A5A"/>
          <w:sz w:val="18"/>
          <w:szCs w:val="18"/>
        </w:rPr>
        <w:t xml:space="preserve">Note [F] : le site ouvre à 6 h 00 [EGYMON] ; une arrivée à 5 h 42 suppose un accès scientifique spécial, qui est </w:t>
      </w:r>
      <w:r>
        <w:rPr>
          <w:b/>
          <w:bCs/>
          <w:color w:val="5A5A5A"/>
          <w:sz w:val="18"/>
          <w:szCs w:val="18"/>
        </w:rPr>
        <w:t xml:space="preserve">fictif</w:t>
      </w:r>
      <w:r>
        <w:rPr>
          <w:color w:val="5A5A5A"/>
          <w:sz w:val="18"/>
          <w:szCs w:val="18"/>
        </w:rPr>
        <w:t xml:space="preserve"> (à signaler dans l'avertissement du volume).</w:t>
      </w:r>
    </w:p>
    <w:p>
      <w:pPr>
        <w:spacing w:after="120" w:line="276"/>
      </w:pPr>
      <w:r>
        <w:rPr>
          <w:b/>
          <w:bCs/>
        </w:rPr>
        <w:t xml:space="preserve">Case 2</w:t>
      </w:r>
      <w:r>
        <w:t xml:space="preserve"> — Plan moyen : l'équipe. Maya porte la valise du scanner ; le Pr Mansour s'appuie sur sa canne ; Nefertari consulte une tablette ; Kerbu, un peu en avant, lève les yeux vers la falaise. </w:t>
      </w:r>
      <w:r>
        <w:rPr>
          <w:b/>
          <w:bCs/>
        </w:rPr>
        <w:t xml:space="preserve">[F]</w:t>
      </w:r>
    </w:p>
    <w:p>
      <w:pPr>
        <w:spacing w:after="120" w:line="276"/>
      </w:pPr>
      <w:r>
        <w:rPr>
          <w:b/>
          <w:bCs/>
        </w:rPr>
        <w:t xml:space="preserve">Case 3</w:t>
      </w:r>
      <w:r>
        <w:t xml:space="preserve"> — Gros plan sur Kerbu, lumière bleue.</w:t>
      </w:r>
    </w:p>
    <w:p>
      <w:pPr>
        <w:pBdr>
          <w:left w:val="single" w:color="B8860B" w:sz="18" w:space="8"/>
        </w:pBdr>
        <w:shd w:fill="FBF6EC" w:color="auto" w:val="clear"/>
        <w:spacing w:after="140" w:before="60" w:line="264"/>
        <w:ind w:left="340" w:right="200"/>
      </w:pPr>
      <w:r>
        <w:rPr>
          <w:b/>
          <w:bCs/>
          <w:sz w:val="21"/>
          <w:szCs w:val="21"/>
        </w:rPr>
        <w:t xml:space="preserve">Kerbu</w:t>
      </w:r>
      <w:r>
        <w:rPr>
          <w:sz w:val="21"/>
          <w:szCs w:val="21"/>
        </w:rPr>
        <w:t xml:space="preserve"> : Depuis plus de trois mille ans, ces montagnes protègent une question que les hommes n'ont jamais cessé de se poser.</w:t>
      </w:r>
    </w:p>
    <w:p>
      <w:pPr>
        <w:spacing w:after="120" w:line="276"/>
      </w:pPr>
      <w:r>
        <w:rPr>
          <w:b/>
          <w:bCs/>
        </w:rPr>
        <w:t xml:space="preserve">Case 4</w:t>
      </w:r>
      <w:r>
        <w:t xml:space="preserve"> — Nefertari, de profil, sourcil levé.</w:t>
      </w:r>
    </w:p>
    <w:p>
      <w:pPr>
        <w:pBdr>
          <w:left w:val="single" w:color="B8860B" w:sz="18" w:space="8"/>
        </w:pBdr>
        <w:shd w:fill="FBF6EC" w:color="auto" w:val="clear"/>
        <w:spacing w:after="140" w:before="60" w:line="264"/>
        <w:ind w:left="340" w:right="200"/>
      </w:pPr>
      <w:r>
        <w:rPr>
          <w:b/>
          <w:bCs/>
          <w:sz w:val="21"/>
          <w:szCs w:val="21"/>
        </w:rPr>
        <w:t xml:space="preserve">Nefertari</w:t>
      </w:r>
      <w:r>
        <w:rPr>
          <w:sz w:val="21"/>
          <w:szCs w:val="21"/>
        </w:rPr>
        <w:t xml:space="preserve"> : Quelle question ?</w:t>
      </w:r>
    </w:p>
    <w:p>
      <w:pPr>
        <w:spacing w:after="120" w:line="276"/>
      </w:pPr>
      <w:r>
        <w:rPr>
          <w:b/>
          <w:bCs/>
        </w:rPr>
        <w:t xml:space="preserve">Case 5</w:t>
      </w:r>
      <w:r>
        <w:t xml:space="preserve"> — Kerbu, regard vers l'est, où une lueur orange apparaît derrière la crête.</w:t>
      </w:r>
    </w:p>
    <w:p>
      <w:pPr>
        <w:pBdr>
          <w:left w:val="single" w:color="B8860B" w:sz="18" w:space="8"/>
        </w:pBdr>
        <w:shd w:fill="FBF6EC" w:color="auto" w:val="clear"/>
        <w:spacing w:after="140" w:before="60" w:line="264"/>
        <w:ind w:left="340" w:right="200"/>
      </w:pPr>
      <w:r>
        <w:rPr>
          <w:b/>
          <w:bCs/>
          <w:sz w:val="21"/>
          <w:szCs w:val="21"/>
        </w:rPr>
        <w:t xml:space="preserve">Kerbu</w:t>
      </w:r>
      <w:r>
        <w:rPr>
          <w:sz w:val="21"/>
          <w:szCs w:val="21"/>
        </w:rPr>
        <w:t xml:space="preserve"> : Que devient la lumière lorsqu'elle disparaît ?</w:t>
      </w:r>
    </w:p>
    <w:p>
      <w:pPr>
        <w:spacing w:after="120" w:line="276"/>
      </w:pPr>
      <w:r>
        <w:rPr>
          <w:b/>
          <w:bCs/>
        </w:rPr>
        <w:t xml:space="preserve">Case 6</w:t>
      </w:r>
      <w:r>
        <w:t xml:space="preserve"> — L'entrée de KV9 : la porte taillée dans la roche, la grille, la plaque signalétique « KV9 ». Les lampes convergent vers l'ouverture noire. </w:t>
      </w:r>
      <w:r>
        <w:rPr>
          <w:b/>
          <w:bCs/>
        </w:rPr>
        <w:t xml:space="preserve">[H]</w:t>
      </w:r>
      <w:r>
        <w:t xml:space="preserve"> (dessiner d'après photographies de référence de l'entrée actuelle)</w:t>
      </w:r>
    </w:p>
    <w:p>
      <w:pPr>
        <w:pBdr>
          <w:bottom w:val="single" w:color="D6C7A8" w:sz="6" w:space="1"/>
        </w:pBdr>
        <w:spacing w:after="120" w:before="120"/>
      </w:pPr>
    </w:p>
    <w:p>
      <w:pPr>
        <w:pStyle w:val="Heading2"/>
      </w:pPr>
      <w:r>
        <w:t xml:space="preserve">Planche P2 — 6 cases</w:t>
      </w:r>
    </w:p>
    <w:p>
      <w:pPr>
        <w:spacing w:after="120" w:line="276"/>
      </w:pPr>
      <w:r>
        <w:rPr>
          <w:b/>
          <w:bCs/>
        </w:rPr>
        <w:t xml:space="preserve">Case 1</w:t>
      </w:r>
      <w:r>
        <w:t xml:space="preserve"> (grande case, 1/3 de planche) — Le premier corridor, vu de l'entrée : la pente descendante, les parois peintes, le plafond aux figures astronomiques. Les lampes révèlent des divinités, des serpents, des corps étendus, des disques solaires. </w:t>
      </w:r>
      <w:r>
        <w:rPr>
          <w:b/>
          <w:bCs/>
        </w:rPr>
        <w:t xml:space="preserve">[H]</w:t>
      </w:r>
    </w:p>
    <w:p>
      <w:pPr>
        <w:pBdr>
          <w:left w:val="single" w:color="B8860B" w:sz="18" w:space="8"/>
        </w:pBdr>
        <w:shd w:fill="FBF6EC" w:color="auto" w:val="clear"/>
        <w:spacing w:after="140" w:before="60" w:line="264"/>
        <w:ind w:left="340" w:right="200"/>
      </w:pPr>
      <w:r>
        <w:rPr>
          <w:sz w:val="21"/>
          <w:szCs w:val="21"/>
        </w:rPr>
        <w:t xml:space="preserve">Cartouche : Quelques minutes plus tard.</w:t>
      </w:r>
    </w:p>
    <w:p>
      <w:pPr>
        <w:spacing w:after="120" w:line="276"/>
      </w:pPr>
      <w:r>
        <w:rPr>
          <w:b/>
          <w:bCs/>
        </w:rPr>
        <w:t xml:space="preserve">Case 2</w:t>
      </w:r>
      <w:r>
        <w:t xml:space="preserve"> — Maya oriente son scanner vers une paroi ; l'écran de la tablette montre un nuage de points.</w:t>
      </w:r>
    </w:p>
    <w:p>
      <w:pPr>
        <w:pBdr>
          <w:left w:val="single" w:color="B8860B" w:sz="18" w:space="8"/>
        </w:pBdr>
        <w:shd w:fill="FBF6EC" w:color="auto" w:val="clear"/>
        <w:spacing w:after="140" w:before="60" w:line="264"/>
        <w:ind w:left="340" w:right="200"/>
      </w:pPr>
      <w:r>
        <w:rPr>
          <w:b/>
          <w:bCs/>
          <w:sz w:val="21"/>
          <w:szCs w:val="21"/>
        </w:rPr>
        <w:t xml:space="preserve">Maya</w:t>
      </w:r>
      <w:r>
        <w:rPr>
          <w:sz w:val="21"/>
          <w:szCs w:val="21"/>
        </w:rPr>
        <w:t xml:space="preserve"> : Nous avons les images. Mais comment savoir dans quel ordre les lire ?</w:t>
      </w:r>
    </w:p>
    <w:p>
      <w:pPr>
        <w:spacing w:after="120" w:line="276"/>
      </w:pPr>
      <w:r>
        <w:rPr>
          <w:b/>
          <w:bCs/>
        </w:rPr>
        <w:t xml:space="preserve">Case 3</w:t>
      </w:r>
      <w:r>
        <w:t xml:space="preserve"> — Nefertari, loupe à la main, à quelques centimètres de la peinture (sans la toucher).</w:t>
      </w:r>
    </w:p>
    <w:p>
      <w:pPr>
        <w:pBdr>
          <w:left w:val="single" w:color="B8860B" w:sz="18" w:space="8"/>
        </w:pBdr>
        <w:shd w:fill="FBF6EC" w:color="auto" w:val="clear"/>
        <w:spacing w:after="140" w:before="60" w:line="264"/>
        <w:ind w:left="340" w:right="200"/>
      </w:pPr>
      <w:r>
        <w:rPr>
          <w:b/>
          <w:bCs/>
          <w:sz w:val="21"/>
          <w:szCs w:val="21"/>
        </w:rPr>
        <w:t xml:space="preserve">Nefertari</w:t>
      </w:r>
      <w:r>
        <w:rPr>
          <w:sz w:val="21"/>
          <w:szCs w:val="21"/>
        </w:rPr>
        <w:t xml:space="preserve"> : C'est précisément l'une des difficultés du Livre de la Terre. Il ne raconte pas son histoire comme nos livres modernes.</w:t>
      </w:r>
    </w:p>
    <w:p>
      <w:pPr>
        <w:pBdr>
          <w:left w:val="single" w:color="9E9E9E" w:sz="18" w:space="8"/>
        </w:pBdr>
        <w:shd w:fill="F2F2F2" w:color="auto" w:val="clear"/>
        <w:spacing w:after="140" w:before="60" w:line="264"/>
        <w:ind w:left="340" w:right="200"/>
      </w:pPr>
      <w:r>
        <w:rPr>
          <w:b/>
          <w:bCs/>
          <w:color w:val="5A5A5A"/>
          <w:sz w:val="18"/>
          <w:szCs w:val="18"/>
        </w:rPr>
        <w:t xml:space="preserve">Note de rigueur</w:t>
      </w:r>
      <w:r>
        <w:rPr>
          <w:color w:val="5A5A5A"/>
          <w:sz w:val="18"/>
          <w:szCs w:val="18"/>
        </w:rPr>
        <w:t xml:space="preserve"> : dans KV9, le Livre de la Terre est dans la </w:t>
      </w:r>
      <w:r>
        <w:rPr>
          <w:b/>
          <w:bCs/>
          <w:color w:val="5A5A5A"/>
          <w:sz w:val="18"/>
          <w:szCs w:val="18"/>
        </w:rPr>
        <w:t xml:space="preserve">chambre funéraire</w:t>
      </w:r>
      <w:r>
        <w:rPr>
          <w:color w:val="5A5A5A"/>
          <w:sz w:val="18"/>
          <w:szCs w:val="18"/>
        </w:rPr>
        <w:t xml:space="preserve">, pas dans le premier corridor (où se trouvent le Livre des Portes et le Livre des Cavernes). La réplique de Nefertari est donc une anticipation : elle parle de ce qui les attend au fond. Option : ajouter « … celui qui nous attend tout au fond ».</w:t>
      </w:r>
    </w:p>
    <w:p>
      <w:pPr>
        <w:spacing w:after="120" w:line="276"/>
      </w:pPr>
      <w:r>
        <w:rPr>
          <w:b/>
          <w:bCs/>
        </w:rPr>
        <w:t xml:space="preserve">Case 4</w:t>
      </w:r>
      <w:r>
        <w:t xml:space="preserve"> — Kerbu s'approche d'une représentation de disque solaire. Sa lampe rase la surface.</w:t>
      </w:r>
    </w:p>
    <w:p>
      <w:pPr>
        <w:pBdr>
          <w:left w:val="single" w:color="B8860B" w:sz="18" w:space="8"/>
        </w:pBdr>
        <w:shd w:fill="FBF6EC" w:color="auto" w:val="clear"/>
        <w:spacing w:after="140" w:before="60" w:line="264"/>
        <w:ind w:left="340" w:right="200"/>
      </w:pPr>
      <w:r>
        <w:rPr>
          <w:b/>
          <w:bCs/>
          <w:sz w:val="21"/>
          <w:szCs w:val="21"/>
        </w:rPr>
        <w:t xml:space="preserve">Kerbu</w:t>
      </w:r>
      <w:r>
        <w:rPr>
          <w:sz w:val="21"/>
          <w:szCs w:val="21"/>
        </w:rPr>
        <w:t xml:space="preserve"> : Alors nous devons apprendre à regarder comme les anciens Égyptiens.</w:t>
      </w:r>
    </w:p>
    <w:p>
      <w:pPr>
        <w:spacing w:after="120" w:line="276"/>
      </w:pPr>
      <w:r>
        <w:rPr>
          <w:b/>
          <w:bCs/>
        </w:rPr>
        <w:t xml:space="preserve">Case 5</w:t>
      </w:r>
      <w:r>
        <w:t xml:space="preserve"> — Case charnière : gros plan sur le disque peint ; le faisceau de la lampe dessine un halo. Le bord de la case commence à prendre le liseré doré « reconstitution ».</w:t>
      </w:r>
    </w:p>
    <w:p>
      <w:pPr>
        <w:spacing w:after="120" w:line="276"/>
      </w:pPr>
      <w:r>
        <w:rPr>
          <w:b/>
          <w:bCs/>
        </w:rPr>
        <w:t xml:space="preserve">Case 6</w:t>
      </w:r>
      <w:r>
        <w:t xml:space="preserve"> (bandeau final) — Transition vers le monde mythologique : style mural, fond noir, sous une ligne de sol ondulée qui figure la Terre, un disque solaire rouge entouré de bras levés. </w:t>
      </w:r>
      <w:r>
        <w:rPr>
          <w:b/>
          <w:bCs/>
        </w:rPr>
        <w:t xml:space="preserve">[S]</w:t>
      </w:r>
    </w:p>
    <w:p>
      <w:pPr>
        <w:pBdr>
          <w:left w:val="single" w:color="B8860B" w:sz="18" w:space="8"/>
        </w:pBdr>
        <w:shd w:fill="FBF6EC" w:color="auto" w:val="clear"/>
        <w:spacing w:after="40" w:before="60" w:line="264"/>
        <w:ind w:left="340" w:right="200"/>
      </w:pPr>
      <w:r>
        <w:rPr>
          <w:sz w:val="21"/>
          <w:szCs w:val="21"/>
        </w:rPr>
        <w:t xml:space="preserve">Cartouche : Dans les profondeurs de la Terre, le Soleil s'apprête à renaître.</w:t>
      </w:r>
    </w:p>
    <w:p>
      <w:pPr>
        <w:pBdr>
          <w:left w:val="single" w:color="B8860B" w:sz="18" w:space="8"/>
        </w:pBdr>
        <w:shd w:fill="FBF6EC" w:color="auto" w:val="clear"/>
        <w:spacing w:after="140" w:before="0" w:line="264"/>
        <w:ind w:left="340" w:right="200"/>
      </w:pPr>
      <w:r>
        <w:rPr>
          <w:sz w:val="21"/>
          <w:szCs w:val="21"/>
        </w:rPr>
        <w:t xml:space="preserve">Cartouche final : « Pour comprendre la naissance de la lumière, il faut d'abord explorer la nuit. »</w:t>
      </w:r>
    </w:p>
    <w:p>
      <w:r>
        <w:br w:type="page"/>
      </w:r>
    </w:p>
    <w:p>
      <w:pPr>
        <w:pStyle w:val="Heading1"/>
      </w:pPr>
      <w:r>
        <w:t xml:space="preserve">Épisode 1 — La porte de KV9</w:t>
      </w:r>
    </w:p>
    <w:p>
      <w:pPr>
        <w:spacing w:after="120" w:line="276"/>
      </w:pPr>
      <w:r>
        <w:rPr>
          <w:b/>
          <w:bCs/>
        </w:rPr>
        <w:t xml:space="preserve">Fonction dans la saison</w:t>
      </w:r>
      <w:r>
        <w:t xml:space="preserve"> : installer le lieu, l'équipe, la règle de lecture [H]/[F]/[S], et la première question : </w:t>
      </w:r>
      <w:r>
        <w:rPr>
          <w:i/>
          <w:iCs/>
        </w:rPr>
        <w:t xml:space="preserve">un tombeau peut-il changer de propriétaire, comme le Soleil change de forme ?</w:t>
      </w:r>
    </w:p>
    <w:p>
      <w:pPr>
        <w:spacing w:after="120" w:line="276"/>
      </w:pPr>
      <w:r>
        <w:rPr>
          <w:b/>
          <w:bCs/>
        </w:rPr>
        <w:t xml:space="preserve">Ressort dramatique [F]</w:t>
      </w:r>
      <w:r>
        <w:t xml:space="preserve"> : l'autorisation de l'équipe ne couvre que </w:t>
      </w:r>
      <w:r>
        <w:rPr>
          <w:b/>
          <w:bCs/>
        </w:rPr>
        <w:t xml:space="preserve">trois heures par nuit</w:t>
      </w:r>
      <w:r>
        <w:t xml:space="preserve"> pendant </w:t>
      </w:r>
      <w:r>
        <w:rPr>
          <w:b/>
          <w:bCs/>
        </w:rPr>
        <w:t xml:space="preserve">douze nuits</w:t>
      </w:r>
      <w:r>
        <w:t xml:space="preserve"> (une par épisode). Un capteur d'humidité et de CO₂ installé par Maya limite le temps de présence : quand il bipe, il faut sortir. </w:t>
      </w:r>
      <w:r>
        <w:rPr>
          <w:i/>
          <w:iCs/>
        </w:rPr>
        <w:t xml:space="preserve">Ces conditions sont fictives.</w:t>
      </w:r>
    </w:p>
    <w:p>
      <w:pPr>
        <w:pBdr>
          <w:bottom w:val="single" w:color="D6C7A8" w:sz="6" w:space="1"/>
        </w:pBdr>
        <w:spacing w:after="120" w:before="120"/>
      </w:pPr>
    </w:p>
    <w:p>
      <w:pPr>
        <w:pStyle w:val="Heading2"/>
      </w:pPr>
      <w:r>
        <w:t xml:space="preserve">Planche 1 — Découverte archéologique (7 cases)</w:t>
      </w:r>
    </w:p>
    <w:p>
      <w:pPr>
        <w:spacing w:after="120" w:line="276"/>
      </w:pPr>
      <w:r>
        <w:rPr>
          <w:b/>
          <w:bCs/>
        </w:rPr>
        <w:t xml:space="preserve">Case 1</w:t>
      </w:r>
      <w:r>
        <w:t xml:space="preserve"> (bandeau) — L'équipe franchit la grille. Le passage de la lumière dorée de l'aube au bleu froid des LED. </w:t>
      </w:r>
      <w:r>
        <w:rPr>
          <w:b/>
          <w:bCs/>
        </w:rPr>
        <w:t xml:space="preserve">[F]</w:t>
      </w:r>
    </w:p>
    <w:p>
      <w:pPr>
        <w:pBdr>
          <w:left w:val="single" w:color="B8860B" w:sz="18" w:space="8"/>
        </w:pBdr>
        <w:shd w:fill="FBF6EC" w:color="auto" w:val="clear"/>
        <w:spacing w:after="140" w:before="60" w:line="264"/>
        <w:ind w:left="340" w:right="200"/>
      </w:pPr>
      <w:r>
        <w:rPr>
          <w:sz w:val="21"/>
          <w:szCs w:val="21"/>
        </w:rPr>
        <w:t xml:space="preserve">Cartouche : Nuit 1 sur 12. Temps autorisé : 3 heures.</w:t>
      </w:r>
    </w:p>
    <w:p>
      <w:pPr>
        <w:spacing w:after="120" w:line="276"/>
      </w:pPr>
      <w:r>
        <w:rPr>
          <w:b/>
          <w:bCs/>
        </w:rPr>
        <w:t xml:space="preserve">Case 2</w:t>
      </w:r>
      <w:r>
        <w:t xml:space="preserve"> — Maya fixe un petit boîtier sur un trépied à l'entrée.</w:t>
      </w:r>
    </w:p>
    <w:p>
      <w:pPr>
        <w:pBdr>
          <w:left w:val="single" w:color="B8860B" w:sz="18" w:space="8"/>
        </w:pBdr>
        <w:shd w:fill="FBF6EC" w:color="auto" w:val="clear"/>
        <w:spacing w:after="40" w:before="60" w:line="264"/>
        <w:ind w:left="340" w:right="200"/>
      </w:pPr>
      <w:r>
        <w:rPr>
          <w:b/>
          <w:bCs/>
          <w:sz w:val="21"/>
          <w:szCs w:val="21"/>
        </w:rPr>
        <w:t xml:space="preserve">Maya</w:t>
      </w:r>
      <w:r>
        <w:rPr>
          <w:sz w:val="21"/>
          <w:szCs w:val="21"/>
        </w:rPr>
        <w:t xml:space="preserve"> : Capteur posé. Humidité, CO₂, température. S'il sonne, on remonte. Pas de discussion.</w:t>
      </w:r>
    </w:p>
    <w:p>
      <w:pPr>
        <w:pBdr>
          <w:left w:val="single" w:color="B8860B" w:sz="18" w:space="8"/>
        </w:pBdr>
        <w:shd w:fill="FBF6EC" w:color="auto" w:val="clear"/>
        <w:spacing w:after="140" w:before="0" w:line="264"/>
        <w:ind w:left="340" w:right="200"/>
      </w:pPr>
      <w:r>
        <w:rPr>
          <w:b/>
          <w:bCs/>
          <w:sz w:val="21"/>
          <w:szCs w:val="21"/>
        </w:rPr>
        <w:t xml:space="preserve">Mansour</w:t>
      </w:r>
      <w:r>
        <w:rPr>
          <w:sz w:val="21"/>
          <w:szCs w:val="21"/>
        </w:rPr>
        <w:t xml:space="preserve"> : Nos respirations abîment ces couleurs plus sûrement que trois mille ans de silence.</w:t>
      </w:r>
    </w:p>
    <w:p>
      <w:pPr>
        <w:pBdr>
          <w:left w:val="single" w:color="9E9E9E" w:sz="18" w:space="8"/>
        </w:pBdr>
        <w:shd w:fill="F2F2F2" w:color="auto" w:val="clear"/>
        <w:spacing w:after="140" w:before="60" w:line="264"/>
        <w:ind w:left="340" w:right="200"/>
      </w:pPr>
      <w:r>
        <w:rPr>
          <w:color w:val="5A5A5A"/>
          <w:sz w:val="18"/>
          <w:szCs w:val="18"/>
        </w:rPr>
        <w:t xml:space="preserve">Note : l'effet de la fréquentation (humidité, respiration) sur les peintures des tombes est un problème de conservation reconnu en général </w:t>
      </w:r>
      <w:r>
        <w:rPr>
          <w:b/>
          <w:bCs/>
          <w:color w:val="5A5A5A"/>
          <w:sz w:val="18"/>
          <w:szCs w:val="18"/>
        </w:rPr>
        <w:t xml:space="preserve">[H]</w:t>
      </w:r>
      <w:r>
        <w:rPr>
          <w:color w:val="5A5A5A"/>
          <w:sz w:val="18"/>
          <w:szCs w:val="18"/>
        </w:rPr>
        <w:t xml:space="preserve"> ; aucun chiffre ne doit être cité sans source.</w:t>
      </w:r>
    </w:p>
    <w:p>
      <w:pPr>
        <w:spacing w:after="120" w:line="276"/>
      </w:pPr>
      <w:r>
        <w:rPr>
          <w:b/>
          <w:bCs/>
        </w:rPr>
        <w:t xml:space="preserve">Case 3</w:t>
      </w:r>
      <w:r>
        <w:t xml:space="preserve"> — Kerbu s'arrête : sur la paroi, au milieu des scènes peintes, des lettres grecques gravées à la pointe. </w:t>
      </w:r>
      <w:r>
        <w:rPr>
          <w:b/>
          <w:bCs/>
        </w:rPr>
        <w:t xml:space="preserve">[H]</w:t>
      </w:r>
    </w:p>
    <w:p>
      <w:pPr>
        <w:pBdr>
          <w:left w:val="single" w:color="B8860B" w:sz="18" w:space="8"/>
        </w:pBdr>
        <w:shd w:fill="FBF6EC" w:color="auto" w:val="clear"/>
        <w:spacing w:after="140" w:before="60" w:line="264"/>
        <w:ind w:left="340" w:right="200"/>
      </w:pPr>
      <w:r>
        <w:rPr>
          <w:b/>
          <w:bCs/>
          <w:sz w:val="21"/>
          <w:szCs w:val="21"/>
        </w:rPr>
        <w:t xml:space="preserve">Kerbu</w:t>
      </w:r>
      <w:r>
        <w:rPr>
          <w:sz w:val="21"/>
          <w:szCs w:val="21"/>
        </w:rPr>
        <w:t xml:space="preserve"> : Regardez… Ce ne sont pas des hiéroglyphes.</w:t>
      </w:r>
    </w:p>
    <w:p>
      <w:pPr>
        <w:spacing w:after="120" w:line="276"/>
      </w:pPr>
      <w:r>
        <w:rPr>
          <w:b/>
          <w:bCs/>
        </w:rPr>
        <w:t xml:space="preserve">Case 4</w:t>
      </w:r>
      <w:r>
        <w:t xml:space="preserve"> — Gros plan sur les graffiti grecs (à copier d'après une publication ou photographie de référence — </w:t>
      </w:r>
      <w:r>
        <w:rPr>
          <w:b/>
          <w:bCs/>
        </w:rPr>
        <w:t xml:space="preserve">ne pas inventer de texte lisible</w:t>
      </w:r>
      <w:r>
        <w:t xml:space="preserve">).</w:t>
      </w:r>
    </w:p>
    <w:p>
      <w:pPr>
        <w:spacing w:after="120" w:line="276"/>
      </w:pPr>
      <w:r>
        <w:rPr>
          <w:b/>
          <w:bCs/>
        </w:rPr>
        <w:t xml:space="preserve">Case 5</w:t>
      </w:r>
      <w:r>
        <w:t xml:space="preserve"> — Nefertari, souriante.</w:t>
      </w:r>
    </w:p>
    <w:p>
      <w:pPr>
        <w:pBdr>
          <w:left w:val="single" w:color="B8860B" w:sz="18" w:space="8"/>
        </w:pBdr>
        <w:shd w:fill="FBF6EC" w:color="auto" w:val="clear"/>
        <w:spacing w:after="40" w:before="60" w:line="264"/>
        <w:ind w:left="340" w:right="200"/>
      </w:pPr>
      <w:r>
        <w:rPr>
          <w:b/>
          <w:bCs/>
          <w:sz w:val="21"/>
          <w:szCs w:val="21"/>
        </w:rPr>
        <w:t xml:space="preserve">Nefertari</w:t>
      </w:r>
      <w:r>
        <w:rPr>
          <w:sz w:val="21"/>
          <w:szCs w:val="21"/>
        </w:rPr>
        <w:t xml:space="preserve"> : Ce sont des touristes. Des touristes grecs et romains. Ce tombeau est ouvert depuis l'Antiquité.</w:t>
      </w:r>
    </w:p>
    <w:p>
      <w:pPr>
        <w:pBdr>
          <w:left w:val="single" w:color="B8860B" w:sz="18" w:space="8"/>
        </w:pBdr>
        <w:shd w:fill="FBF6EC" w:color="auto" w:val="clear"/>
        <w:spacing w:after="140" w:before="0" w:line="264"/>
        <w:ind w:left="340" w:right="200"/>
      </w:pPr>
      <w:r>
        <w:rPr>
          <w:b/>
          <w:bCs/>
          <w:sz w:val="21"/>
          <w:szCs w:val="21"/>
        </w:rPr>
        <w:t xml:space="preserve">Maya</w:t>
      </w:r>
      <w:r>
        <w:rPr>
          <w:sz w:val="21"/>
          <w:szCs w:val="21"/>
        </w:rPr>
        <w:t xml:space="preserve"> : Des touristes… il y a deux mille ans ?</w:t>
      </w:r>
    </w:p>
    <w:p>
      <w:pPr>
        <w:spacing w:after="120" w:line="276"/>
      </w:pPr>
      <w:r>
        <w:rPr>
          <w:b/>
          <w:bCs/>
        </w:rPr>
        <w:t xml:space="preserve">Case 6</w:t>
      </w:r>
      <w:r>
        <w:t xml:space="preserve"> — Mansour, la main posée sur sa canne, l'air de réciter.</w:t>
      </w:r>
    </w:p>
    <w:p>
      <w:pPr>
        <w:pBdr>
          <w:left w:val="single" w:color="B8860B" w:sz="18" w:space="8"/>
        </w:pBdr>
        <w:shd w:fill="FBF6EC" w:color="auto" w:val="clear"/>
        <w:spacing w:after="140" w:before="60" w:line="264"/>
        <w:ind w:left="340" w:right="200"/>
      </w:pPr>
      <w:r>
        <w:rPr>
          <w:b/>
          <w:bCs/>
          <w:sz w:val="21"/>
          <w:szCs w:val="21"/>
        </w:rPr>
        <w:t xml:space="preserve">Mansour</w:t>
      </w:r>
      <w:r>
        <w:rPr>
          <w:sz w:val="21"/>
          <w:szCs w:val="21"/>
        </w:rPr>
        <w:t xml:space="preserve"> : On a recensé près de mille graffiti dans KV9, du Iᵉʳ siècle avant notre ère au IVᵉ siècle après. Pour eux, c'était le tombeau de Memnon.</w:t>
      </w:r>
    </w:p>
    <w:p>
      <w:pPr>
        <w:pBdr>
          <w:left w:val="single" w:color="9E9E9E" w:sz="18" w:space="8"/>
        </w:pBdr>
        <w:shd w:fill="F2F2F2" w:color="auto" w:val="clear"/>
        <w:spacing w:after="140" w:before="60" w:line="264"/>
        <w:ind w:left="340" w:right="200"/>
      </w:pPr>
      <w:r>
        <w:rPr>
          <w:color w:val="5A5A5A"/>
          <w:sz w:val="18"/>
          <w:szCs w:val="18"/>
        </w:rPr>
        <w:t xml:space="preserve">Source : « près d'un millier » [TMP] (les décomptes varient de « plusieurs centaines » à « plus de mille » : </w:t>
      </w:r>
      <w:r>
        <w:rPr>
          <w:b/>
          <w:bCs/>
          <w:color w:val="5A5A5A"/>
          <w:sz w:val="18"/>
          <w:szCs w:val="18"/>
        </w:rPr>
        <w:t xml:space="preserve">C</w:t>
      </w:r>
      <w:r>
        <w:rPr>
          <w:color w:val="5A5A5A"/>
          <w:sz w:val="18"/>
          <w:szCs w:val="18"/>
        </w:rPr>
        <w:t xml:space="preserve">, voir </w:t>
      </w:r>
      <w:r>
        <w:rPr>
          <w:rFonts w:ascii="Consolas" w:cs="Consolas" w:eastAsia="Consolas" w:hAnsi="Consolas"/>
          <w:color w:val="A0522D"/>
          <w:sz w:val="16"/>
          <w:szCs w:val="16"/>
        </w:rPr>
        <w:t xml:space="preserve">bible/01_reference_kv9.md</w:t>
      </w:r>
      <w:r>
        <w:rPr>
          <w:color w:val="5A5A5A"/>
          <w:sz w:val="18"/>
          <w:szCs w:val="18"/>
        </w:rPr>
        <w:t xml:space="preserve"> §5) ; « tombeau de Memnon » [SIP]. Plus ancien graffito daté : 24 décembre 27 av. J.-C., dans ce corridor même [TMP].</w:t>
      </w:r>
    </w:p>
    <w:p>
      <w:pPr>
        <w:spacing w:after="120" w:line="276"/>
      </w:pPr>
      <w:r>
        <w:rPr>
          <w:b/>
          <w:bCs/>
        </w:rPr>
        <w:t xml:space="preserve">Case 7</w:t>
      </w:r>
      <w:r>
        <w:t xml:space="preserve"> — Kerbu, pensif, la lampe sur les graffiti puis sur les dieux peints juste à côté.</w:t>
      </w:r>
    </w:p>
    <w:p>
      <w:pPr>
        <w:pBdr>
          <w:left w:val="single" w:color="B8860B" w:sz="18" w:space="8"/>
        </w:pBdr>
        <w:shd w:fill="FBF6EC" w:color="auto" w:val="clear"/>
        <w:spacing w:after="40" w:before="60" w:line="264"/>
        <w:ind w:left="340" w:right="200"/>
      </w:pPr>
      <w:r>
        <w:rPr>
          <w:b/>
          <w:bCs/>
          <w:sz w:val="21"/>
          <w:szCs w:val="21"/>
        </w:rPr>
        <w:t xml:space="preserve">Kerbu</w:t>
      </w:r>
      <w:r>
        <w:rPr>
          <w:sz w:val="21"/>
          <w:szCs w:val="21"/>
        </w:rPr>
        <w:t xml:space="preserve"> : Ils sont venus jusqu'ici, ils ont regardé ces mêmes images… et ils n'ont pas su les lire.</w:t>
      </w:r>
    </w:p>
    <w:p>
      <w:pPr>
        <w:pBdr>
          <w:left w:val="single" w:color="B8860B" w:sz="18" w:space="8"/>
        </w:pBdr>
        <w:shd w:fill="FBF6EC" w:color="auto" w:val="clear"/>
        <w:spacing w:after="140" w:before="0" w:line="264"/>
        <w:ind w:left="340" w:right="200"/>
      </w:pPr>
      <w:r>
        <w:rPr>
          <w:b/>
          <w:bCs/>
          <w:sz w:val="21"/>
          <w:szCs w:val="21"/>
        </w:rPr>
        <w:t xml:space="preserve">Kerbu</w:t>
      </w:r>
      <w:r>
        <w:rPr>
          <w:sz w:val="21"/>
          <w:szCs w:val="21"/>
        </w:rPr>
        <w:t xml:space="preserve"> </w:t>
      </w:r>
      <w:r>
        <w:rPr>
          <w:i/>
          <w:iCs/>
          <w:sz w:val="21"/>
          <w:szCs w:val="21"/>
        </w:rPr>
        <w:t xml:space="preserve">(bulle pensée)</w:t>
      </w:r>
      <w:r>
        <w:rPr>
          <w:sz w:val="21"/>
          <w:szCs w:val="21"/>
        </w:rPr>
        <w:t xml:space="preserve"> : Saurons-nous faire mieux ?</w:t>
      </w:r>
    </w:p>
    <w:p>
      <w:pPr>
        <w:pBdr>
          <w:bottom w:val="single" w:color="D6C7A8" w:sz="6" w:space="1"/>
        </w:pBdr>
        <w:spacing w:after="120" w:before="120"/>
      </w:pPr>
    </w:p>
    <w:p>
      <w:pPr>
        <w:pStyle w:val="Heading2"/>
      </w:pPr>
      <w:r>
        <w:t xml:space="preserve">Planche 2 — Analyse d'une inscription (7 cases)</w:t>
      </w:r>
    </w:p>
    <w:p>
      <w:pPr>
        <w:spacing w:after="120" w:line="276"/>
      </w:pPr>
      <w:r>
        <w:rPr>
          <w:b/>
          <w:bCs/>
        </w:rPr>
        <w:t xml:space="preserve">Case 1</w:t>
      </w:r>
      <w:r>
        <w:t xml:space="preserve"> (grande case) — Le premier corridor en perspective : à gauche et à droite, deux programmes peints différents. </w:t>
      </w:r>
      <w:r>
        <w:rPr>
          <w:b/>
          <w:bCs/>
        </w:rPr>
        <w:t xml:space="preserve">[H]</w:t>
      </w:r>
    </w:p>
    <w:p>
      <w:pPr>
        <w:pBdr>
          <w:left w:val="single" w:color="B8860B" w:sz="18" w:space="8"/>
        </w:pBdr>
        <w:shd w:fill="FBF6EC" w:color="auto" w:val="clear"/>
        <w:spacing w:after="140" w:before="60" w:line="264"/>
        <w:ind w:left="340" w:right="200"/>
      </w:pPr>
      <w:r>
        <w:rPr>
          <w:b/>
          <w:bCs/>
          <w:sz w:val="21"/>
          <w:szCs w:val="21"/>
        </w:rPr>
        <w:t xml:space="preserve">Nefertari</w:t>
      </w:r>
      <w:r>
        <w:rPr>
          <w:sz w:val="21"/>
          <w:szCs w:val="21"/>
        </w:rPr>
        <w:t xml:space="preserve"> : Deux livres se font face. Sur une paroi, le Livre des Portes. Sur l'autre, le Livre des Cavernes.</w:t>
      </w:r>
    </w:p>
    <w:p>
      <w:pPr>
        <w:pBdr>
          <w:left w:val="single" w:color="9E9E9E" w:sz="18" w:space="8"/>
        </w:pBdr>
        <w:shd w:fill="F2F2F2" w:color="auto" w:val="clear"/>
        <w:spacing w:after="140" w:before="60" w:line="264"/>
        <w:ind w:left="340" w:right="200"/>
      </w:pPr>
      <w:r>
        <w:rPr>
          <w:color w:val="5A5A5A"/>
          <w:sz w:val="18"/>
          <w:szCs w:val="18"/>
        </w:rPr>
        <w:t xml:space="preserve">Rigueur [TMP] : Livre des Portes sur la paroi </w:t>
      </w:r>
      <w:r>
        <w:rPr>
          <w:b/>
          <w:bCs/>
          <w:color w:val="5A5A5A"/>
          <w:sz w:val="18"/>
          <w:szCs w:val="18"/>
        </w:rPr>
        <w:t xml:space="preserve">sud</w:t>
      </w:r>
      <w:r>
        <w:rPr>
          <w:color w:val="5A5A5A"/>
          <w:sz w:val="18"/>
          <w:szCs w:val="18"/>
        </w:rPr>
        <w:t xml:space="preserve"> (à gauche en entrant), Livre des Cavernes sur la paroi </w:t>
      </w:r>
      <w:r>
        <w:rPr>
          <w:b/>
          <w:bCs/>
          <w:color w:val="5A5A5A"/>
          <w:sz w:val="18"/>
          <w:szCs w:val="18"/>
        </w:rPr>
        <w:t xml:space="preserve">nord</w:t>
      </w:r>
      <w:r>
        <w:rPr>
          <w:color w:val="5A5A5A"/>
          <w:sz w:val="18"/>
          <w:szCs w:val="18"/>
        </w:rPr>
        <w:t xml:space="preserve"> (à droite). Au plafond de B : constellations circumpolaires et décans.</w:t>
      </w:r>
    </w:p>
    <w:p>
      <w:pPr>
        <w:spacing w:after="120" w:line="276"/>
      </w:pPr>
      <w:r>
        <w:rPr>
          <w:b/>
          <w:bCs/>
        </w:rPr>
        <w:t xml:space="preserve">Case 2</w:t>
      </w:r>
      <w:r>
        <w:t xml:space="preserve"> — Maya lève sa tablette vers le plafond : figures astronomiques.</w:t>
      </w:r>
    </w:p>
    <w:p>
      <w:pPr>
        <w:pBdr>
          <w:left w:val="single" w:color="B8860B" w:sz="18" w:space="8"/>
        </w:pBdr>
        <w:shd w:fill="FBF6EC" w:color="auto" w:val="clear"/>
        <w:spacing w:after="40" w:before="60" w:line="264"/>
        <w:ind w:left="340" w:right="200"/>
      </w:pPr>
      <w:r>
        <w:rPr>
          <w:b/>
          <w:bCs/>
          <w:sz w:val="21"/>
          <w:szCs w:val="21"/>
        </w:rPr>
        <w:t xml:space="preserve">Maya</w:t>
      </w:r>
      <w:r>
        <w:rPr>
          <w:sz w:val="21"/>
          <w:szCs w:val="21"/>
        </w:rPr>
        <w:t xml:space="preserve"> : Et au-dessus de nous, des étoiles.</w:t>
      </w:r>
    </w:p>
    <w:p>
      <w:pPr>
        <w:pBdr>
          <w:left w:val="single" w:color="B8860B" w:sz="18" w:space="8"/>
        </w:pBdr>
        <w:shd w:fill="FBF6EC" w:color="auto" w:val="clear"/>
        <w:spacing w:after="140" w:before="0" w:line="264"/>
        <w:ind w:left="340" w:right="200"/>
      </w:pPr>
      <w:r>
        <w:rPr>
          <w:b/>
          <w:bCs/>
          <w:sz w:val="21"/>
          <w:szCs w:val="21"/>
        </w:rPr>
        <w:t xml:space="preserve">Nefertari</w:t>
      </w:r>
      <w:r>
        <w:rPr>
          <w:sz w:val="21"/>
          <w:szCs w:val="21"/>
        </w:rPr>
        <w:t xml:space="preserve"> : Le ciel en haut, le monde inférieur sur les côtés. Le tombeau est un modèle du monde.</w:t>
      </w:r>
    </w:p>
    <w:p>
      <w:pPr>
        <w:pBdr>
          <w:left w:val="single" w:color="9E9E9E" w:sz="18" w:space="8"/>
        </w:pBdr>
        <w:shd w:fill="F2F2F2" w:color="auto" w:val="clear"/>
        <w:spacing w:after="140" w:before="60" w:line="264"/>
        <w:ind w:left="340" w:right="200"/>
      </w:pPr>
      <w:r>
        <w:rPr>
          <w:color w:val="5A5A5A"/>
          <w:sz w:val="18"/>
          <w:szCs w:val="18"/>
        </w:rPr>
        <w:t xml:space="preserve">Statut : la lecture « le tombeau comme modèle du cosmos » est une </w:t>
      </w:r>
      <w:r>
        <w:rPr>
          <w:b/>
          <w:bCs/>
          <w:color w:val="5A5A5A"/>
          <w:sz w:val="18"/>
          <w:szCs w:val="18"/>
        </w:rPr>
        <w:t xml:space="preserve">interprétation [S]</w:t>
      </w:r>
      <w:r>
        <w:rPr>
          <w:color w:val="5A5A5A"/>
          <w:sz w:val="18"/>
          <w:szCs w:val="18"/>
        </w:rPr>
        <w:t xml:space="preserve"> courante, pas une inscription. Garder le mot « modèle » dans la bouche du personnage.</w:t>
      </w:r>
    </w:p>
    <w:p>
      <w:pPr>
        <w:spacing w:after="120" w:line="276"/>
      </w:pPr>
      <w:r>
        <w:rPr>
          <w:b/>
          <w:bCs/>
        </w:rPr>
        <w:t xml:space="preserve">Case 3</w:t>
      </w:r>
      <w:r>
        <w:t xml:space="preserve"> — Nefertari montre un cartouche royal peint, avec sa loupe.</w:t>
      </w:r>
    </w:p>
    <w:p>
      <w:pPr>
        <w:pBdr>
          <w:left w:val="single" w:color="B8860B" w:sz="18" w:space="8"/>
        </w:pBdr>
        <w:shd w:fill="FBF6EC" w:color="auto" w:val="clear"/>
        <w:spacing w:after="40" w:before="60" w:line="264"/>
        <w:ind w:left="340" w:right="200"/>
      </w:pPr>
      <w:r>
        <w:rPr>
          <w:b/>
          <w:bCs/>
          <w:sz w:val="21"/>
          <w:szCs w:val="21"/>
        </w:rPr>
        <w:t xml:space="preserve">Nefertari</w:t>
      </w:r>
      <w:r>
        <w:rPr>
          <w:sz w:val="21"/>
          <w:szCs w:val="21"/>
        </w:rPr>
        <w:t xml:space="preserve"> : Et voici le nom du roi.</w:t>
      </w:r>
    </w:p>
    <w:p>
      <w:pPr>
        <w:pBdr>
          <w:left w:val="single" w:color="B8860B" w:sz="18" w:space="8"/>
        </w:pBdr>
        <w:shd w:fill="FBF6EC" w:color="auto" w:val="clear"/>
        <w:spacing w:after="40" w:before="0" w:line="264"/>
        <w:ind w:left="340" w:right="200"/>
      </w:pPr>
      <w:r>
        <w:rPr>
          <w:b/>
          <w:bCs/>
          <w:sz w:val="21"/>
          <w:szCs w:val="21"/>
        </w:rPr>
        <w:t xml:space="preserve">Kerbu</w:t>
      </w:r>
      <w:r>
        <w:rPr>
          <w:sz w:val="21"/>
          <w:szCs w:val="21"/>
        </w:rPr>
        <w:t xml:space="preserve"> : Ramsès VI.</w:t>
      </w:r>
    </w:p>
    <w:p>
      <w:pPr>
        <w:pBdr>
          <w:left w:val="single" w:color="B8860B" w:sz="18" w:space="8"/>
        </w:pBdr>
        <w:shd w:fill="FBF6EC" w:color="auto" w:val="clear"/>
        <w:spacing w:after="140" w:before="0" w:line="264"/>
        <w:ind w:left="340" w:right="200"/>
      </w:pPr>
      <w:r>
        <w:rPr>
          <w:b/>
          <w:bCs/>
          <w:sz w:val="21"/>
          <w:szCs w:val="21"/>
        </w:rPr>
        <w:t xml:space="preserve">Nefertari</w:t>
      </w:r>
      <w:r>
        <w:rPr>
          <w:sz w:val="21"/>
          <w:szCs w:val="21"/>
        </w:rPr>
        <w:t xml:space="preserve"> : Oui… et non.</w:t>
      </w:r>
    </w:p>
    <w:p>
      <w:pPr>
        <w:spacing w:after="120" w:line="276"/>
      </w:pPr>
      <w:r>
        <w:rPr>
          <w:b/>
          <w:bCs/>
        </w:rPr>
        <w:t xml:space="preserve">Case 4</w:t>
      </w:r>
      <w:r>
        <w:t xml:space="preserve"> — Mansour, en plan rapproché.</w:t>
      </w:r>
    </w:p>
    <w:p>
      <w:pPr>
        <w:pBdr>
          <w:left w:val="single" w:color="B8860B" w:sz="18" w:space="8"/>
        </w:pBdr>
        <w:shd w:fill="FBF6EC" w:color="auto" w:val="clear"/>
        <w:spacing w:after="140" w:before="60" w:line="264"/>
        <w:ind w:left="340" w:right="200"/>
      </w:pPr>
      <w:r>
        <w:rPr>
          <w:b/>
          <w:bCs/>
          <w:sz w:val="21"/>
          <w:szCs w:val="21"/>
        </w:rPr>
        <w:t xml:space="preserve">Mansour</w:t>
      </w:r>
      <w:r>
        <w:rPr>
          <w:sz w:val="21"/>
          <w:szCs w:val="21"/>
        </w:rPr>
        <w:t xml:space="preserve"> : Ce tombeau a d'abord été creusé pour Ramsès V, jusqu'à la quatrième salle. Son oncle, Ramsès VI, l'a achevé pour lui-même… et a fait regraver les noms.</w:t>
      </w:r>
    </w:p>
    <w:p>
      <w:pPr>
        <w:pBdr>
          <w:left w:val="single" w:color="9E9E9E" w:sz="18" w:space="8"/>
        </w:pBdr>
        <w:shd w:fill="F2F2F2" w:color="auto" w:val="clear"/>
        <w:spacing w:after="140" w:before="60" w:line="264"/>
        <w:ind w:left="340" w:right="200"/>
      </w:pPr>
      <w:r>
        <w:rPr>
          <w:color w:val="5A5A5A"/>
          <w:sz w:val="18"/>
          <w:szCs w:val="18"/>
        </w:rPr>
        <w:t xml:space="preserve">Source [TMP] : Ramsès V a creusé de l'entrée à la salle E ; Ramsès VI achève et fait regraver les noms sur les montants des portes B à F. Lien de parenté : [NMEC], [UEE]. </w:t>
      </w:r>
      <w:r>
        <w:rPr>
          <w:b/>
          <w:bCs/>
          <w:color w:val="5A5A5A"/>
          <w:sz w:val="18"/>
          <w:szCs w:val="18"/>
        </w:rPr>
        <w:t xml:space="preserve">V</w:t>
      </w:r>
    </w:p>
    <w:p>
      <w:pPr>
        <w:spacing w:after="120" w:line="276"/>
      </w:pPr>
      <w:r>
        <w:rPr>
          <w:b/>
          <w:bCs/>
        </w:rPr>
        <w:t xml:space="preserve">Case 5</w:t>
      </w:r>
      <w:r>
        <w:t xml:space="preserve"> — Maya, perplexe.</w:t>
      </w:r>
    </w:p>
    <w:p>
      <w:pPr>
        <w:pBdr>
          <w:left w:val="single" w:color="B8860B" w:sz="18" w:space="8"/>
        </w:pBdr>
        <w:shd w:fill="FBF6EC" w:color="auto" w:val="clear"/>
        <w:spacing w:after="40" w:before="60" w:line="264"/>
        <w:ind w:left="340" w:right="200"/>
      </w:pPr>
      <w:r>
        <w:rPr>
          <w:b/>
          <w:bCs/>
          <w:sz w:val="21"/>
          <w:szCs w:val="21"/>
        </w:rPr>
        <w:t xml:space="preserve">Maya</w:t>
      </w:r>
      <w:r>
        <w:rPr>
          <w:sz w:val="21"/>
          <w:szCs w:val="21"/>
        </w:rPr>
        <w:t xml:space="preserve"> : Il a volé le tombeau de son neveu ?</w:t>
      </w:r>
    </w:p>
    <w:p>
      <w:pPr>
        <w:pBdr>
          <w:left w:val="single" w:color="B8860B" w:sz="18" w:space="8"/>
        </w:pBdr>
        <w:shd w:fill="FBF6EC" w:color="auto" w:val="clear"/>
        <w:spacing w:after="140" w:before="0" w:line="264"/>
        <w:ind w:left="340" w:right="200"/>
      </w:pPr>
      <w:r>
        <w:rPr>
          <w:b/>
          <w:bCs/>
          <w:sz w:val="21"/>
          <w:szCs w:val="21"/>
        </w:rPr>
        <w:t xml:space="preserve">Mansour</w:t>
      </w:r>
      <w:r>
        <w:rPr>
          <w:sz w:val="21"/>
          <w:szCs w:val="21"/>
        </w:rPr>
        <w:t xml:space="preserve"> : « Volé »… ou « repris ». Les égyptologues en discutent encore. On ne sait pas tout des raisons.</w:t>
      </w:r>
    </w:p>
    <w:p>
      <w:pPr>
        <w:pBdr>
          <w:left w:val="single" w:color="9E9E9E" w:sz="18" w:space="8"/>
        </w:pBdr>
        <w:shd w:fill="F2F2F2" w:color="auto" w:val="clear"/>
        <w:spacing w:after="140" w:before="60" w:line="264"/>
        <w:ind w:left="340" w:right="200"/>
      </w:pPr>
      <w:r>
        <w:rPr>
          <w:color w:val="5A5A5A"/>
          <w:sz w:val="18"/>
          <w:szCs w:val="18"/>
        </w:rPr>
        <w:t xml:space="preserve">Statut : motif inconnu. Ramsès V a été inhumé en l'an 2 de Ramsès VI, mais </w:t>
      </w:r>
      <w:r>
        <w:rPr>
          <w:b/>
          <w:bCs/>
          <w:color w:val="5A5A5A"/>
          <w:sz w:val="18"/>
          <w:szCs w:val="18"/>
        </w:rPr>
        <w:t xml:space="preserve">où</w:t>
      </w:r>
      <w:r>
        <w:rPr>
          <w:color w:val="5A5A5A"/>
          <w:sz w:val="18"/>
          <w:szCs w:val="18"/>
        </w:rPr>
        <w:t xml:space="preserve"> reste débattu (KV9 ou une tombe non identifiée : </w:t>
      </w:r>
      <w:r>
        <w:rPr>
          <w:b/>
          <w:bCs/>
          <w:color w:val="5A5A5A"/>
          <w:sz w:val="18"/>
          <w:szCs w:val="18"/>
        </w:rPr>
        <w:t xml:space="preserve">C</w:t>
      </w:r>
      <w:r>
        <w:rPr>
          <w:color w:val="5A5A5A"/>
          <w:sz w:val="18"/>
          <w:szCs w:val="18"/>
        </w:rPr>
        <w:t xml:space="preserve">). Ne pas trancher dans la bulle.</w:t>
      </w:r>
    </w:p>
    <w:p>
      <w:pPr>
        <w:spacing w:after="120" w:line="276"/>
      </w:pPr>
      <w:r>
        <w:rPr>
          <w:b/>
          <w:bCs/>
        </w:rPr>
        <w:t xml:space="preserve">Case 6</w:t>
      </w:r>
      <w:r>
        <w:t xml:space="preserve"> — Gros plan sur Kerbu, la lampe sous le menton, éclairage dramatique.</w:t>
      </w:r>
    </w:p>
    <w:p>
      <w:pPr>
        <w:pBdr>
          <w:left w:val="single" w:color="B8860B" w:sz="18" w:space="8"/>
        </w:pBdr>
        <w:shd w:fill="FBF6EC" w:color="auto" w:val="clear"/>
        <w:spacing w:after="140" w:before="60" w:line="264"/>
        <w:ind w:left="340" w:right="200"/>
      </w:pPr>
      <w:r>
        <w:rPr>
          <w:b/>
          <w:bCs/>
          <w:sz w:val="21"/>
          <w:szCs w:val="21"/>
        </w:rPr>
        <w:t xml:space="preserve">Kerbu</w:t>
      </w:r>
      <w:r>
        <w:rPr>
          <w:sz w:val="21"/>
          <w:szCs w:val="21"/>
        </w:rPr>
        <w:t xml:space="preserve"> : Un lieu qui change de nom… et qui continue de vivre.</w:t>
      </w:r>
    </w:p>
    <w:p>
      <w:pPr>
        <w:spacing w:after="120" w:line="276"/>
      </w:pPr>
      <w:r>
        <w:rPr>
          <w:b/>
          <w:bCs/>
        </w:rPr>
        <w:t xml:space="preserve">Case 7</w:t>
      </w:r>
      <w:r>
        <w:t xml:space="preserve"> — Nefertari, ferme.</w:t>
      </w:r>
    </w:p>
    <w:p>
      <w:pPr>
        <w:pBdr>
          <w:left w:val="single" w:color="B8860B" w:sz="18" w:space="8"/>
        </w:pBdr>
        <w:shd w:fill="FBF6EC" w:color="auto" w:val="clear"/>
        <w:spacing w:after="40" w:before="60" w:line="264"/>
        <w:ind w:left="340" w:right="200"/>
      </w:pPr>
      <w:r>
        <w:rPr>
          <w:b/>
          <w:bCs/>
          <w:sz w:val="21"/>
          <w:szCs w:val="21"/>
        </w:rPr>
        <w:t xml:space="preserve">Nefertari</w:t>
      </w:r>
      <w:r>
        <w:rPr>
          <w:sz w:val="21"/>
          <w:szCs w:val="21"/>
        </w:rPr>
        <w:t xml:space="preserve"> : Attention, Kerbu. Ça, c'est une image poétique. Pas une inscription.</w:t>
      </w:r>
    </w:p>
    <w:p>
      <w:pPr>
        <w:pBdr>
          <w:left w:val="single" w:color="B8860B" w:sz="18" w:space="8"/>
        </w:pBdr>
        <w:shd w:fill="FBF6EC" w:color="auto" w:val="clear"/>
        <w:spacing w:after="140" w:before="0" w:line="264"/>
        <w:ind w:left="340" w:right="200"/>
      </w:pPr>
      <w:r>
        <w:rPr>
          <w:b/>
          <w:bCs/>
          <w:sz w:val="21"/>
          <w:szCs w:val="21"/>
        </w:rPr>
        <w:t xml:space="preserve">Kerbu</w:t>
      </w:r>
      <w:r>
        <w:rPr>
          <w:sz w:val="21"/>
          <w:szCs w:val="21"/>
        </w:rPr>
        <w:t xml:space="preserve"> </w:t>
      </w:r>
      <w:r>
        <w:rPr>
          <w:i/>
          <w:iCs/>
          <w:sz w:val="21"/>
          <w:szCs w:val="21"/>
        </w:rPr>
        <w:t xml:space="preserve">(sourire)</w:t>
      </w:r>
      <w:r>
        <w:rPr>
          <w:sz w:val="21"/>
          <w:szCs w:val="21"/>
        </w:rPr>
        <w:t xml:space="preserve"> : Notée. Case « symbolisme ».</w:t>
      </w:r>
    </w:p>
    <w:p>
      <w:pPr>
        <w:pBdr>
          <w:left w:val="single" w:color="9E9E9E" w:sz="18" w:space="8"/>
        </w:pBdr>
        <w:shd w:fill="F2F2F2" w:color="auto" w:val="clear"/>
        <w:spacing w:after="140" w:before="60" w:line="264"/>
        <w:ind w:left="340" w:right="200"/>
      </w:pPr>
      <w:r>
        <w:rPr>
          <w:color w:val="5A5A5A"/>
          <w:sz w:val="18"/>
          <w:szCs w:val="18"/>
        </w:rPr>
        <w:t xml:space="preserve">Intention : cette case enseigne au lecteur la règle [H]/[F]/[S] par le dialogue.</w:t>
      </w:r>
    </w:p>
    <w:p>
      <w:pPr>
        <w:pBdr>
          <w:bottom w:val="single" w:color="D6C7A8" w:sz="6" w:space="1"/>
        </w:pBdr>
        <w:spacing w:after="120" w:before="120"/>
      </w:pPr>
    </w:p>
    <w:p>
      <w:pPr>
        <w:pStyle w:val="Heading2"/>
      </w:pPr>
      <w:r>
        <w:t xml:space="preserve">Planche 3 — Immersion dans l'Égypte antique (6 cases)</w:t>
      </w:r>
    </w:p>
    <w:p>
      <w:pPr>
        <w:spacing w:after="120" w:line="276"/>
      </w:pPr>
      <w:r>
        <w:t xml:space="preserve">Transition : Kerbu pose la main près (sans la toucher) d'un cartouche. Liseré doré sur les cases : </w:t>
      </w:r>
      <w:r>
        <w:rPr>
          <w:b/>
          <w:bCs/>
        </w:rPr>
        <w:t xml:space="preserve">reconstitution</w:t>
      </w:r>
      <w:r>
        <w:t xml:space="preserve">.</w:t>
      </w:r>
    </w:p>
    <w:p>
      <w:pPr>
        <w:spacing w:after="120" w:line="276"/>
      </w:pPr>
      <w:r>
        <w:rPr>
          <w:b/>
          <w:bCs/>
        </w:rPr>
        <w:t xml:space="preserve">Case 1</w:t>
      </w:r>
      <w:r>
        <w:t xml:space="preserve"> — Case charnière : le cartouche peint, puis le même cartouche « frais », couleurs vives, éclairé par une lampe à huile.</w:t>
      </w:r>
    </w:p>
    <w:p>
      <w:pPr>
        <w:pBdr>
          <w:left w:val="single" w:color="B8860B" w:sz="18" w:space="8"/>
        </w:pBdr>
        <w:shd w:fill="FBF6EC" w:color="auto" w:val="clear"/>
        <w:spacing w:after="140" w:before="60" w:line="264"/>
        <w:ind w:left="340" w:right="200"/>
      </w:pPr>
      <w:r>
        <w:rPr>
          <w:sz w:val="21"/>
          <w:szCs w:val="21"/>
        </w:rPr>
        <w:t xml:space="preserve">Cartouche : Vallée des Rois, XIIᵉ siècle avant notre ère. Reconstitution.</w:t>
      </w:r>
    </w:p>
    <w:p>
      <w:pPr>
        <w:pBdr>
          <w:left w:val="single" w:color="9E9E9E" w:sz="18" w:space="8"/>
        </w:pBdr>
        <w:shd w:fill="F2F2F2" w:color="auto" w:val="clear"/>
        <w:spacing w:after="140" w:before="60" w:line="264"/>
        <w:ind w:left="340" w:right="200"/>
      </w:pPr>
      <w:r>
        <w:rPr>
          <w:color w:val="5A5A5A"/>
          <w:sz w:val="18"/>
          <w:szCs w:val="18"/>
        </w:rPr>
        <w:t xml:space="preserve">Rigueur : les dates varient selon les chronologies (</w:t>
      </w:r>
      <w:r>
        <w:rPr>
          <w:rFonts w:ascii="Consolas" w:cs="Consolas" w:eastAsia="Consolas" w:hAnsi="Consolas"/>
          <w:color w:val="A0522D"/>
          <w:sz w:val="16"/>
          <w:szCs w:val="16"/>
        </w:rPr>
        <w:t xml:space="preserve">bible/04_histoire_ramses_v_vi.md</w:t>
      </w:r>
      <w:r>
        <w:rPr>
          <w:color w:val="5A5A5A"/>
          <w:sz w:val="18"/>
          <w:szCs w:val="18"/>
        </w:rPr>
        <w:t xml:space="preserve">) → garder « XIIᵉ siècle avant notre ère ».</w:t>
      </w:r>
    </w:p>
    <w:p>
      <w:pPr>
        <w:spacing w:after="120" w:line="276"/>
      </w:pPr>
      <w:r>
        <w:rPr>
          <w:b/>
          <w:bCs/>
        </w:rPr>
        <w:t xml:space="preserve">Case 2</w:t>
      </w:r>
      <w:r>
        <w:t xml:space="preserve"> (grande case) — Dans le corridor, des artisans au travail : un tailleur de pierre, un dessinateur qui trace une esquisse sur l'enduit, un peintre qui pose la couleur, un porteur de lampe. </w:t>
      </w:r>
      <w:r>
        <w:rPr>
          <w:b/>
          <w:bCs/>
        </w:rPr>
        <w:t xml:space="preserve">[F]</w:t>
      </w:r>
      <w:r>
        <w:t xml:space="preserve"> pour les individus ; la technique précise (couleurs de l'esquisse, étapes) n'est </w:t>
      </w:r>
      <w:r>
        <w:rPr>
          <w:b/>
          <w:bCs/>
        </w:rPr>
        <w:t xml:space="preserve">pas encore vérifiée</w:t>
      </w:r>
      <w:r>
        <w:t xml:space="preserve"> : la dessiner seulement après confirmation (Laboury, Keller).</w:t>
      </w:r>
    </w:p>
    <w:p>
      <w:pPr>
        <w:pBdr>
          <w:left w:val="single" w:color="9E9E9E" w:sz="18" w:space="8"/>
        </w:pBdr>
        <w:shd w:fill="F2F2F2" w:color="auto" w:val="clear"/>
        <w:spacing w:after="140" w:before="60" w:line="264"/>
        <w:ind w:left="340" w:right="200"/>
      </w:pPr>
      <w:r>
        <w:rPr>
          <w:color w:val="5A5A5A"/>
          <w:sz w:val="18"/>
          <w:szCs w:val="18"/>
        </w:rPr>
        <w:t xml:space="preserve">Rigueur : les ouvriers de « la Tombe » vivaient à Deir el-Médina (</w:t>
      </w:r>
      <w:r>
        <w:rPr>
          <w:i/>
          <w:iCs/>
          <w:color w:val="5A5A5A"/>
          <w:sz w:val="18"/>
          <w:szCs w:val="18"/>
        </w:rPr>
        <w:t xml:space="preserve">Set-Maât</w:t>
      </w:r>
      <w:r>
        <w:rPr>
          <w:color w:val="5A5A5A"/>
          <w:sz w:val="18"/>
          <w:szCs w:val="18"/>
        </w:rPr>
        <w:t xml:space="preserve">, « la Place de Vérité »), répartis en côté droit / côté gauche </w:t>
      </w:r>
      <w:r>
        <w:rPr>
          <w:b/>
          <w:bCs/>
          <w:color w:val="5A5A5A"/>
          <w:sz w:val="18"/>
          <w:szCs w:val="18"/>
        </w:rPr>
        <w:t xml:space="preserve">V</w:t>
      </w:r>
      <w:r>
        <w:rPr>
          <w:color w:val="5A5A5A"/>
          <w:sz w:val="18"/>
          <w:szCs w:val="18"/>
        </w:rPr>
        <w:t xml:space="preserve">. Sous Ramsès VI, l'équipe passe de 120 à 60 hommes </w:t>
      </w:r>
      <w:r>
        <w:rPr>
          <w:b/>
          <w:bCs/>
          <w:color w:val="5A5A5A"/>
          <w:sz w:val="18"/>
          <w:szCs w:val="18"/>
        </w:rPr>
        <w:t xml:space="preserve">V (secondaire)</w:t>
      </w:r>
      <w:r>
        <w:rPr>
          <w:color w:val="5A5A5A"/>
          <w:sz w:val="18"/>
          <w:szCs w:val="18"/>
        </w:rPr>
        <w:t xml:space="preserve">. Aucun ouvrier de KV9 n'est identifié par son nom dans nos sources : tous les personnages sont </w:t>
      </w:r>
      <w:r>
        <w:rPr>
          <w:b/>
          <w:bCs/>
          <w:color w:val="5A5A5A"/>
          <w:sz w:val="18"/>
          <w:szCs w:val="18"/>
        </w:rPr>
        <w:t xml:space="preserve">fictifs</w:t>
      </w:r>
      <w:r>
        <w:rPr>
          <w:color w:val="5A5A5A"/>
          <w:sz w:val="18"/>
          <w:szCs w:val="18"/>
        </w:rPr>
        <w:t xml:space="preserve">. Technique esquisse rouge / correction noire : </w:t>
      </w:r>
      <w:r>
        <w:rPr>
          <w:b/>
          <w:bCs/>
          <w:color w:val="5A5A5A"/>
          <w:sz w:val="18"/>
          <w:szCs w:val="18"/>
        </w:rPr>
        <w:t xml:space="preserve">N</w:t>
      </w:r>
      <w:r>
        <w:rPr>
          <w:color w:val="5A5A5A"/>
          <w:sz w:val="18"/>
          <w:szCs w:val="18"/>
        </w:rPr>
        <w:t xml:space="preserve">, à confirmer (Laboury, Keller) avant de la dessiner.</w:t>
      </w:r>
    </w:p>
    <w:p>
      <w:pPr>
        <w:spacing w:after="120" w:line="276"/>
      </w:pPr>
      <w:r>
        <w:rPr>
          <w:b/>
          <w:bCs/>
        </w:rPr>
        <w:t xml:space="preserve">Case 3</w:t>
      </w:r>
      <w:r>
        <w:t xml:space="preserve"> — Un scribe (fictif) montre un ostracon au chef d'équipe.</w:t>
      </w:r>
    </w:p>
    <w:p>
      <w:pPr>
        <w:pBdr>
          <w:left w:val="single" w:color="B8860B" w:sz="18" w:space="8"/>
        </w:pBdr>
        <w:shd w:fill="FBF6EC" w:color="auto" w:val="clear"/>
        <w:spacing w:after="40" w:before="60" w:line="264"/>
        <w:ind w:left="340" w:right="200"/>
      </w:pPr>
      <w:r>
        <w:rPr>
          <w:b/>
          <w:bCs/>
          <w:sz w:val="21"/>
          <w:szCs w:val="21"/>
        </w:rPr>
        <w:t xml:space="preserve">Scribe [F]</w:t>
      </w:r>
      <w:r>
        <w:rPr>
          <w:sz w:val="21"/>
          <w:szCs w:val="21"/>
        </w:rPr>
        <w:t xml:space="preserve"> : Le nouveau roi garde ce tombeau. On reprend les noms.</w:t>
      </w:r>
    </w:p>
    <w:p>
      <w:pPr>
        <w:pBdr>
          <w:left w:val="single" w:color="B8860B" w:sz="18" w:space="8"/>
        </w:pBdr>
        <w:shd w:fill="FBF6EC" w:color="auto" w:val="clear"/>
        <w:spacing w:after="140" w:before="0" w:line="264"/>
        <w:ind w:left="340" w:right="200"/>
      </w:pPr>
      <w:r>
        <w:rPr>
          <w:b/>
          <w:bCs/>
          <w:sz w:val="21"/>
          <w:szCs w:val="21"/>
        </w:rPr>
        <w:t xml:space="preserve">Chef d'équipe [F]</w:t>
      </w:r>
      <w:r>
        <w:rPr>
          <w:sz w:val="21"/>
          <w:szCs w:val="21"/>
        </w:rPr>
        <w:t xml:space="preserve"> : Alors le travail continue. La tombe ne meurt pas avec son premier maître.</w:t>
      </w:r>
    </w:p>
    <w:p>
      <w:pPr>
        <w:pBdr>
          <w:left w:val="single" w:color="9E9E9E" w:sz="18" w:space="8"/>
        </w:pBdr>
        <w:shd w:fill="F2F2F2" w:color="auto" w:val="clear"/>
        <w:spacing w:after="140" w:before="60" w:line="264"/>
        <w:ind w:left="340" w:right="200"/>
      </w:pPr>
      <w:r>
        <w:rPr>
          <w:color w:val="5A5A5A"/>
          <w:sz w:val="18"/>
          <w:szCs w:val="18"/>
        </w:rPr>
        <w:t xml:space="preserve">Source : regravure des noms sur les portes B à F, </w:t>
      </w:r>
      <w:r>
        <w:rPr>
          <w:b/>
          <w:bCs/>
          <w:color w:val="5A5A5A"/>
          <w:sz w:val="18"/>
          <w:szCs w:val="18"/>
        </w:rPr>
        <w:t xml:space="preserve">V</w:t>
      </w:r>
      <w:r>
        <w:rPr>
          <w:color w:val="5A5A5A"/>
          <w:sz w:val="18"/>
          <w:szCs w:val="18"/>
        </w:rPr>
        <w:t xml:space="preserve"> [TMP]. Option [H] : un ouvrier rappelle que le travail s'est arrêté « par peur de l'ennemi » (papyrus Turin 2044, an 1 de Ramsès V, d'après Peden 1994 : V secondaire).</w:t>
      </w:r>
    </w:p>
    <w:p>
      <w:pPr>
        <w:spacing w:after="120" w:line="276"/>
      </w:pPr>
      <w:r>
        <w:rPr>
          <w:b/>
          <w:bCs/>
        </w:rPr>
        <w:t xml:space="preserve">Case 4</w:t>
      </w:r>
      <w:r>
        <w:t xml:space="preserve"> — Un peintre achève un disque solaire rouge sur la paroi ; dans le reflet de la lampe à huile, le disque semble briller.</w:t>
      </w:r>
    </w:p>
    <w:p>
      <w:pPr>
        <w:pBdr>
          <w:left w:val="single" w:color="B8860B" w:sz="18" w:space="8"/>
        </w:pBdr>
        <w:shd w:fill="FBF6EC" w:color="auto" w:val="clear"/>
        <w:spacing w:after="140" w:before="60" w:line="264"/>
        <w:ind w:left="340" w:right="200"/>
      </w:pPr>
      <w:r>
        <w:rPr>
          <w:b/>
          <w:bCs/>
          <w:sz w:val="21"/>
          <w:szCs w:val="21"/>
        </w:rPr>
        <w:t xml:space="preserve">Peintre [F]</w:t>
      </w:r>
      <w:r>
        <w:rPr>
          <w:sz w:val="21"/>
          <w:szCs w:val="21"/>
        </w:rPr>
        <w:t xml:space="preserve"> : Tout au fond, dans la chambre du roi, on peindra la Terre qui porte le Soleil.</w:t>
      </w:r>
    </w:p>
    <w:p>
      <w:pPr>
        <w:pBdr>
          <w:left w:val="single" w:color="9E9E9E" w:sz="18" w:space="8"/>
        </w:pBdr>
        <w:shd w:fill="F2F2F2" w:color="auto" w:val="clear"/>
        <w:spacing w:after="140" w:before="60" w:line="264"/>
        <w:ind w:left="340" w:right="200"/>
      </w:pPr>
      <w:r>
        <w:rPr>
          <w:color w:val="5A5A5A"/>
          <w:sz w:val="18"/>
          <w:szCs w:val="18"/>
        </w:rPr>
        <w:t xml:space="preserve">Statut : l'expression « chambre d'or » a été retirée (non vérifiée). Le Livre de la Terre est bien dans la chambre funéraire J </w:t>
      </w:r>
      <w:r>
        <w:rPr>
          <w:b/>
          <w:bCs/>
          <w:color w:val="5A5A5A"/>
          <w:sz w:val="18"/>
          <w:szCs w:val="18"/>
        </w:rPr>
        <w:t xml:space="preserve">V</w:t>
      </w:r>
      <w:r>
        <w:rPr>
          <w:color w:val="5A5A5A"/>
          <w:sz w:val="18"/>
          <w:szCs w:val="18"/>
        </w:rPr>
        <w:t xml:space="preserve"> [TMP].</w:t>
      </w:r>
    </w:p>
    <w:p>
      <w:pPr>
        <w:spacing w:after="120" w:line="276"/>
      </w:pPr>
      <w:r>
        <w:rPr>
          <w:b/>
          <w:bCs/>
        </w:rPr>
        <w:t xml:space="preserve">Case 5</w:t>
      </w:r>
      <w:r>
        <w:t xml:space="preserve"> — Plan large : le corridor antique, la pente vers l'obscurité, les lampes qui s'enfoncent.</w:t>
      </w:r>
    </w:p>
    <w:p>
      <w:pPr>
        <w:spacing w:after="120" w:line="276"/>
      </w:pPr>
      <w:r>
        <w:rPr>
          <w:b/>
          <w:bCs/>
        </w:rPr>
        <w:t xml:space="preserve">Case 6</w:t>
      </w:r>
      <w:r>
        <w:t xml:space="preserve"> — Retour au présent, même cadrage, même pente : les LED de l'équipe à la place des lampes à huile. Le liseré doré disparaît.</w:t>
      </w:r>
    </w:p>
    <w:p>
      <w:pPr>
        <w:pBdr>
          <w:left w:val="single" w:color="B8860B" w:sz="18" w:space="8"/>
        </w:pBdr>
        <w:shd w:fill="FBF6EC" w:color="auto" w:val="clear"/>
        <w:spacing w:after="140" w:before="60" w:line="264"/>
        <w:ind w:left="340" w:right="200"/>
      </w:pPr>
      <w:r>
        <w:rPr>
          <w:b/>
          <w:bCs/>
          <w:sz w:val="21"/>
          <w:szCs w:val="21"/>
        </w:rPr>
        <w:t xml:space="preserve">Maya</w:t>
      </w:r>
      <w:r>
        <w:rPr>
          <w:sz w:val="21"/>
          <w:szCs w:val="21"/>
        </w:rPr>
        <w:t xml:space="preserve"> </w:t>
      </w:r>
      <w:r>
        <w:rPr>
          <w:i/>
          <w:iCs/>
          <w:sz w:val="21"/>
          <w:szCs w:val="21"/>
        </w:rPr>
        <w:t xml:space="preserve">(off)</w:t>
      </w:r>
      <w:r>
        <w:rPr>
          <w:sz w:val="21"/>
          <w:szCs w:val="21"/>
        </w:rPr>
        <w:t xml:space="preserve"> : Kerbu ? Tu es encore avec nous ?</w:t>
      </w:r>
    </w:p>
    <w:p>
      <w:pPr>
        <w:pBdr>
          <w:bottom w:val="single" w:color="D6C7A8" w:sz="6" w:space="1"/>
        </w:pBdr>
        <w:spacing w:after="120" w:before="120"/>
      </w:pPr>
    </w:p>
    <w:p>
      <w:pPr>
        <w:pStyle w:val="Heading2"/>
      </w:pPr>
      <w:r>
        <w:t xml:space="preserve">Planche 4 — Révélation et suspense (7 cases)</w:t>
      </w:r>
    </w:p>
    <w:p>
      <w:pPr>
        <w:spacing w:after="120" w:line="276"/>
      </w:pPr>
      <w:r>
        <w:rPr>
          <w:b/>
          <w:bCs/>
        </w:rPr>
        <w:t xml:space="preserve">Case 1</w:t>
      </w:r>
      <w:r>
        <w:t xml:space="preserve"> — Retour à l'entrée. Un homme en veste de lin, téléphone à la main, attend près de la grille : </w:t>
      </w:r>
      <w:r>
        <w:rPr>
          <w:b/>
          <w:bCs/>
        </w:rPr>
        <w:t xml:space="preserve">Julien Marsac</w:t>
      </w:r>
      <w:r>
        <w:t xml:space="preserve">, le producteur du documentaire qui co-finance la mission. </w:t>
      </w:r>
      <w:r>
        <w:rPr>
          <w:b/>
          <w:bCs/>
        </w:rPr>
        <w:t xml:space="preserve">[F]</w:t>
      </w:r>
    </w:p>
    <w:p>
      <w:pPr>
        <w:pBdr>
          <w:left w:val="single" w:color="B8860B" w:sz="18" w:space="8"/>
        </w:pBdr>
        <w:shd w:fill="FBF6EC" w:color="auto" w:val="clear"/>
        <w:spacing w:after="40" w:before="60" w:line="264"/>
        <w:ind w:left="340" w:right="200"/>
      </w:pPr>
      <w:r>
        <w:rPr>
          <w:b/>
          <w:bCs/>
          <w:sz w:val="21"/>
          <w:szCs w:val="21"/>
        </w:rPr>
        <w:t xml:space="preserve">Marsac</w:t>
      </w:r>
      <w:r>
        <w:rPr>
          <w:sz w:val="21"/>
          <w:szCs w:val="21"/>
        </w:rPr>
        <w:t xml:space="preserve"> : Alors ? Un trésor ? Une chambre secrète ?</w:t>
      </w:r>
    </w:p>
    <w:p>
      <w:pPr>
        <w:pBdr>
          <w:left w:val="single" w:color="B8860B" w:sz="18" w:space="8"/>
        </w:pBdr>
        <w:shd w:fill="FBF6EC" w:color="auto" w:val="clear"/>
        <w:spacing w:after="140" w:before="0" w:line="264"/>
        <w:ind w:left="340" w:right="200"/>
      </w:pPr>
      <w:r>
        <w:rPr>
          <w:b/>
          <w:bCs/>
          <w:sz w:val="21"/>
          <w:szCs w:val="21"/>
        </w:rPr>
        <w:t xml:space="preserve">Nefertari</w:t>
      </w:r>
      <w:r>
        <w:rPr>
          <w:sz w:val="21"/>
          <w:szCs w:val="21"/>
        </w:rPr>
        <w:t xml:space="preserve"> : Des touristes romains.</w:t>
      </w:r>
    </w:p>
    <w:p>
      <w:pPr>
        <w:spacing w:after="120" w:line="276"/>
      </w:pPr>
      <w:r>
        <w:rPr>
          <w:b/>
          <w:bCs/>
        </w:rPr>
        <w:t xml:space="preserve">Case 2</w:t>
      </w:r>
      <w:r>
        <w:t xml:space="preserve"> — Marsac montre du doigt, à quelques mètres en contrebas, l'entrée de la tombe de Toutânkhamon (KV62). </w:t>
      </w:r>
      <w:r>
        <w:rPr>
          <w:b/>
          <w:bCs/>
        </w:rPr>
        <w:t xml:space="preserve">[H]</w:t>
      </w:r>
      <w:r>
        <w:t xml:space="preserve"> décor</w:t>
      </w:r>
    </w:p>
    <w:p>
      <w:pPr>
        <w:pBdr>
          <w:left w:val="single" w:color="B8860B" w:sz="18" w:space="8"/>
        </w:pBdr>
        <w:shd w:fill="FBF6EC" w:color="auto" w:val="clear"/>
        <w:spacing w:after="140" w:before="60" w:line="264"/>
        <w:ind w:left="340" w:right="200"/>
      </w:pPr>
      <w:r>
        <w:rPr>
          <w:b/>
          <w:bCs/>
          <w:sz w:val="21"/>
          <w:szCs w:val="21"/>
        </w:rPr>
        <w:t xml:space="preserve">Marsac</w:t>
      </w:r>
      <w:r>
        <w:rPr>
          <w:sz w:val="21"/>
          <w:szCs w:val="21"/>
        </w:rPr>
        <w:t xml:space="preserve"> : Et Toutânkhamon ? Il est juste là, sous nos pieds !</w:t>
      </w:r>
    </w:p>
    <w:p>
      <w:pPr>
        <w:spacing w:after="120" w:line="276"/>
      </w:pPr>
      <w:r>
        <w:rPr>
          <w:b/>
          <w:bCs/>
        </w:rPr>
        <w:t xml:space="preserve">Case 3</w:t>
      </w:r>
      <w:r>
        <w:t xml:space="preserve"> — Mansour sourit et sort une photo d'archives (Carter, 1922 — photo sous licence ou redessinée).</w:t>
      </w:r>
    </w:p>
    <w:p>
      <w:pPr>
        <w:pBdr>
          <w:left w:val="single" w:color="B8860B" w:sz="18" w:space="8"/>
        </w:pBdr>
        <w:shd w:fill="FBF6EC" w:color="auto" w:val="clear"/>
        <w:spacing w:after="140" w:before="60" w:line="264"/>
        <w:ind w:left="340" w:right="200"/>
      </w:pPr>
      <w:r>
        <w:rPr>
          <w:b/>
          <w:bCs/>
          <w:sz w:val="21"/>
          <w:szCs w:val="21"/>
        </w:rPr>
        <w:t xml:space="preserve">Mansour</w:t>
      </w:r>
      <w:r>
        <w:rPr>
          <w:sz w:val="21"/>
          <w:szCs w:val="21"/>
        </w:rPr>
        <w:t xml:space="preserve"> : Justement. Pendant trois mille ans, c'est ce tombeau-ci qui l'a caché.</w:t>
      </w:r>
    </w:p>
    <w:p>
      <w:pPr>
        <w:spacing w:after="120" w:line="276"/>
      </w:pPr>
      <w:r>
        <w:rPr>
          <w:b/>
          <w:bCs/>
        </w:rPr>
        <w:t xml:space="preserve">Case 4</w:t>
      </w:r>
      <w:r>
        <w:t xml:space="preserve"> — Case documentaire en sépia : des huttes de pierres sèches au pied de l'entrée de KV9 ; un homme en chapeau (Carter) fait dégager la première. </w:t>
      </w:r>
      <w:r>
        <w:rPr>
          <w:b/>
          <w:bCs/>
        </w:rPr>
        <w:t xml:space="preserve">[H]</w:t>
      </w:r>
    </w:p>
    <w:p>
      <w:pPr>
        <w:pBdr>
          <w:left w:val="single" w:color="B8860B" w:sz="18" w:space="8"/>
        </w:pBdr>
        <w:shd w:fill="FBF6EC" w:color="auto" w:val="clear"/>
        <w:spacing w:after="140" w:before="60" w:line="264"/>
        <w:ind w:left="340" w:right="200"/>
      </w:pPr>
      <w:r>
        <w:rPr>
          <w:sz w:val="21"/>
          <w:szCs w:val="21"/>
        </w:rPr>
        <w:t xml:space="preserve">Cartouche : 4 novembre 1922. Sous la première hutte des ouvriers de Ramsès VI, Howard Carter trouve une marche taillée dans la roche.</w:t>
      </w:r>
    </w:p>
    <w:p>
      <w:pPr>
        <w:pBdr>
          <w:left w:val="single" w:color="9E9E9E" w:sz="18" w:space="8"/>
        </w:pBdr>
        <w:shd w:fill="F2F2F2" w:color="auto" w:val="clear"/>
        <w:spacing w:after="140" w:before="60" w:line="264"/>
        <w:ind w:left="340" w:right="200"/>
      </w:pPr>
      <w:r>
        <w:rPr>
          <w:color w:val="5A5A5A"/>
          <w:sz w:val="18"/>
          <w:szCs w:val="18"/>
        </w:rPr>
        <w:t xml:space="preserve">Source : notes de Carter, Griffith Institute TAA i.12.03-04 [GRIFFITH] : « ces huttes appartenaient évidemment aux ouvriers employés à la construction de la tombe de Ramsès VI ». </w:t>
      </w:r>
      <w:r>
        <w:rPr>
          <w:b/>
          <w:bCs/>
          <w:color w:val="5A5A5A"/>
          <w:sz w:val="18"/>
          <w:szCs w:val="18"/>
        </w:rPr>
        <w:t xml:space="preserve">V</w:t>
      </w:r>
    </w:p>
    <w:p>
      <w:pPr>
        <w:spacing w:after="120" w:line="276"/>
      </w:pPr>
      <w:r>
        <w:rPr>
          <w:b/>
          <w:bCs/>
        </w:rPr>
        <w:t xml:space="preserve">Case 5</w:t>
      </w:r>
      <w:r>
        <w:t xml:space="preserve"> — Maya, incrédule.</w:t>
      </w:r>
    </w:p>
    <w:p>
      <w:pPr>
        <w:pBdr>
          <w:left w:val="single" w:color="B8860B" w:sz="18" w:space="8"/>
        </w:pBdr>
        <w:shd w:fill="FBF6EC" w:color="auto" w:val="clear"/>
        <w:spacing w:after="40" w:before="60" w:line="264"/>
        <w:ind w:left="340" w:right="200"/>
      </w:pPr>
      <w:r>
        <w:rPr>
          <w:b/>
          <w:bCs/>
          <w:sz w:val="21"/>
          <w:szCs w:val="21"/>
        </w:rPr>
        <w:t xml:space="preserve">Maya</w:t>
      </w:r>
      <w:r>
        <w:rPr>
          <w:sz w:val="21"/>
          <w:szCs w:val="21"/>
        </w:rPr>
        <w:t xml:space="preserve"> : Les déblais de notre tombeau ont protégé celui de Toutânkhamon ?</w:t>
      </w:r>
    </w:p>
    <w:p>
      <w:pPr>
        <w:pBdr>
          <w:left w:val="single" w:color="B8860B" w:sz="18" w:space="8"/>
        </w:pBdr>
        <w:shd w:fill="FBF6EC" w:color="auto" w:val="clear"/>
        <w:spacing w:after="140" w:before="0" w:line="264"/>
        <w:ind w:left="340" w:right="200"/>
      </w:pPr>
      <w:r>
        <w:rPr>
          <w:b/>
          <w:bCs/>
          <w:sz w:val="21"/>
          <w:szCs w:val="21"/>
        </w:rPr>
        <w:t xml:space="preserve">Mansour</w:t>
      </w:r>
      <w:r>
        <w:rPr>
          <w:sz w:val="21"/>
          <w:szCs w:val="21"/>
        </w:rPr>
        <w:t xml:space="preserve"> : Les déblais et les huttes. Une tombe qui en cache une autre.</w:t>
      </w:r>
    </w:p>
    <w:p>
      <w:pPr>
        <w:spacing w:after="120" w:line="276"/>
      </w:pPr>
      <w:r>
        <w:rPr>
          <w:b/>
          <w:bCs/>
        </w:rPr>
        <w:t xml:space="preserve">Case 6</w:t>
      </w:r>
      <w:r>
        <w:t xml:space="preserve"> — Kerbu, seul, revient vers la porte B, éclairée par sa lampe : un disque solaire avec un scarabée et un dieu à tête de bélier, entre Isis et Nephthys. </w:t>
      </w:r>
      <w:r>
        <w:rPr>
          <w:b/>
          <w:bCs/>
        </w:rPr>
        <w:t xml:space="preserve">[H]</w:t>
      </w:r>
      <w:r>
        <w:t xml:space="preserve"> [TMP]</w:t>
      </w:r>
    </w:p>
    <w:p>
      <w:pPr>
        <w:pBdr>
          <w:left w:val="single" w:color="B8860B" w:sz="18" w:space="8"/>
        </w:pBdr>
        <w:shd w:fill="FBF6EC" w:color="auto" w:val="clear"/>
        <w:spacing w:after="140" w:before="60" w:line="264"/>
        <w:ind w:left="340" w:right="200"/>
      </w:pPr>
      <w:r>
        <w:rPr>
          <w:b/>
          <w:bCs/>
          <w:sz w:val="21"/>
          <w:szCs w:val="21"/>
        </w:rPr>
        <w:t xml:space="preserve">Kerbu</w:t>
      </w:r>
      <w:r>
        <w:rPr>
          <w:sz w:val="21"/>
          <w:szCs w:val="21"/>
        </w:rPr>
        <w:t xml:space="preserve"> </w:t>
      </w:r>
      <w:r>
        <w:rPr>
          <w:i/>
          <w:iCs/>
          <w:sz w:val="21"/>
          <w:szCs w:val="21"/>
        </w:rPr>
        <w:t xml:space="preserve">(pensée)</w:t>
      </w:r>
      <w:r>
        <w:rPr>
          <w:sz w:val="21"/>
          <w:szCs w:val="21"/>
        </w:rPr>
        <w:t xml:space="preserve"> : Le scarabée du matin… et le bélier de la nuit. Dans le même disque.</w:t>
      </w:r>
    </w:p>
    <w:p>
      <w:pPr>
        <w:spacing w:after="120" w:line="276"/>
      </w:pPr>
      <w:r>
        <w:rPr>
          <w:b/>
          <w:bCs/>
        </w:rPr>
        <w:t xml:space="preserve">Case 7</w:t>
      </w:r>
      <w:r>
        <w:t xml:space="preserve"> (bandeau final) — Gros plan sur le disque ; le liseré doré apparaît une seconde.</w:t>
      </w:r>
    </w:p>
    <w:p>
      <w:pPr>
        <w:pBdr>
          <w:left w:val="single" w:color="B8860B" w:sz="18" w:space="8"/>
        </w:pBdr>
        <w:shd w:fill="FBF6EC" w:color="auto" w:val="clear"/>
        <w:spacing w:after="40" w:before="60" w:line="264"/>
        <w:ind w:left="340" w:right="200"/>
      </w:pPr>
      <w:r>
        <w:rPr>
          <w:b/>
          <w:bCs/>
          <w:sz w:val="21"/>
          <w:szCs w:val="21"/>
        </w:rPr>
        <w:t xml:space="preserve">Kerbu</w:t>
      </w:r>
      <w:r>
        <w:rPr>
          <w:sz w:val="21"/>
          <w:szCs w:val="21"/>
        </w:rPr>
        <w:t xml:space="preserve"> </w:t>
      </w:r>
      <w:r>
        <w:rPr>
          <w:i/>
          <w:iCs/>
          <w:sz w:val="21"/>
          <w:szCs w:val="21"/>
        </w:rPr>
        <w:t xml:space="preserve">(murmure)</w:t>
      </w:r>
      <w:r>
        <w:rPr>
          <w:sz w:val="21"/>
          <w:szCs w:val="21"/>
        </w:rPr>
        <w:t xml:space="preserve"> : Dès la porte, il nous dit que la nuit et l'aube ne font qu'un…</w:t>
      </w:r>
    </w:p>
    <w:p>
      <w:pPr>
        <w:pBdr>
          <w:left w:val="single" w:color="B8860B" w:sz="18" w:space="8"/>
        </w:pBdr>
        <w:shd w:fill="FBF6EC" w:color="auto" w:val="clear"/>
        <w:spacing w:after="140" w:before="0" w:line="264"/>
        <w:ind w:left="340" w:right="200"/>
      </w:pPr>
      <w:r>
        <w:rPr>
          <w:sz w:val="21"/>
          <w:szCs w:val="21"/>
        </w:rPr>
        <w:t xml:space="preserve">Cartouche : À suivre — Épisode 2 : </w:t>
      </w:r>
      <w:r>
        <w:rPr>
          <w:i/>
          <w:iCs/>
          <w:sz w:val="21"/>
          <w:szCs w:val="21"/>
        </w:rPr>
        <w:t xml:space="preserve">Le plafond des étoiles</w:t>
      </w:r>
      <w:r>
        <w:rPr>
          <w:sz w:val="21"/>
          <w:szCs w:val="21"/>
        </w:rPr>
        <w:t xml:space="preserve">.</w:t>
      </w:r>
    </w:p>
    <w:p>
      <w:pPr>
        <w:pBdr>
          <w:left w:val="single" w:color="9E9E9E" w:sz="18" w:space="8"/>
        </w:pBdr>
        <w:shd w:fill="F2F2F2" w:color="auto" w:val="clear"/>
        <w:spacing w:after="140" w:before="60" w:line="264"/>
        <w:ind w:left="340" w:right="200"/>
      </w:pPr>
      <w:r>
        <w:rPr>
          <w:color w:val="5A5A5A"/>
          <w:sz w:val="18"/>
          <w:szCs w:val="18"/>
        </w:rPr>
        <w:t xml:space="preserve">Statut : la réplique finale est une </w:t>
      </w:r>
      <w:r>
        <w:rPr>
          <w:b/>
          <w:bCs/>
          <w:color w:val="5A5A5A"/>
          <w:sz w:val="18"/>
          <w:szCs w:val="18"/>
        </w:rPr>
        <w:t xml:space="preserve">interprétation [S]</w:t>
      </w:r>
      <w:r>
        <w:rPr>
          <w:color w:val="5A5A5A"/>
          <w:sz w:val="18"/>
          <w:szCs w:val="18"/>
        </w:rPr>
        <w:t xml:space="preserve"> de Kerbu ; le lien scarabée = matin / bélier = soir est attesté pour ce type de disque [TMP-FC] (à propos de la Litanie de Rê).</w:t>
      </w:r>
    </w:p>
    <w:p>
      <w:pPr>
        <w:pBdr>
          <w:bottom w:val="single" w:color="D6C7A8" w:sz="6" w:space="1"/>
        </w:pBdr>
        <w:spacing w:after="120" w:before="120"/>
      </w:pPr>
    </w:p>
    <w:p>
      <w:pPr>
        <w:pStyle w:val="Heading2"/>
      </w:pPr>
      <w:r>
        <w:t xml:space="preserve">Page documentaire — Épisode 1</w:t>
      </w:r>
    </w:p>
    <w:p>
      <w:pPr>
        <w:spacing w:after="120" w:line="276"/>
      </w:pPr>
      <w:r>
        <w:rPr>
          <w:b/>
          <w:bCs/>
        </w:rPr>
        <w:t xml:space="preserve">Titre</w:t>
      </w:r>
      <w:r>
        <w:t xml:space="preserve"> : KV9, un tombeau pour deux rois</w:t>
      </w:r>
    </w:p>
    <w:p>
      <w:pPr>
        <w:spacing w:after="120" w:line="276"/>
      </w:pPr>
      <w:r>
        <w:rPr>
          <w:b/>
          <w:bCs/>
        </w:rPr>
        <w:t xml:space="preserve">Bloc 1 — Ce que l'on sait [H]</w:t>
      </w:r>
    </w:p>
    <w:p>
      <w:pPr>
        <w:pStyle w:val="ListParagraph"/>
        <w:numPr>
          <w:ilvl w:val="0"/>
          <w:numId w:val="4"/>
        </w:numPr>
        <w:spacing w:after="60" w:line="264"/>
      </w:pPr>
      <w:r>
        <w:t xml:space="preserve">KV9 se trouve dans la Vallée des Rois, sur la rive ouest de Louxor.</w:t>
      </w:r>
    </w:p>
    <w:p>
      <w:pPr>
        <w:pStyle w:val="ListParagraph"/>
        <w:numPr>
          <w:ilvl w:val="0"/>
          <w:numId w:val="4"/>
        </w:numPr>
        <w:spacing w:after="60" w:line="264"/>
      </w:pPr>
      <w:r>
        <w:t xml:space="preserve">Il a été commencé pour Ramsès V et repris par Ramsès VI (XXᵉ dynastie).</w:t>
      </w:r>
    </w:p>
    <w:p>
      <w:pPr>
        <w:pStyle w:val="ListParagraph"/>
        <w:numPr>
          <w:ilvl w:val="0"/>
          <w:numId w:val="4"/>
        </w:numPr>
        <w:spacing w:after="60" w:line="264"/>
      </w:pPr>
      <w:r>
        <w:t xml:space="preserve">Ses corridors portent le Livre des Portes, le Livre des Cavernes et l'Amdouat ; la chambre funéraire porte le Livre de la Terre sur les parois et les Livres du Jour et de la Nuit au plafond, sous la double figure de la déesse Nout.</w:t>
      </w:r>
    </w:p>
    <w:p>
      <w:pPr>
        <w:pStyle w:val="ListParagraph"/>
        <w:numPr>
          <w:ilvl w:val="0"/>
          <w:numId w:val="4"/>
        </w:numPr>
        <w:spacing w:after="60" w:line="264"/>
      </w:pPr>
      <w:r>
        <w:t xml:space="preserve">Ouvert dès l'Antiquité, il porte près d'un millier de graffiti (grec, latin, démotique, copte…) ; les visiteurs gréco-romains l'appelaient « tombeau de Memnon ».</w:t>
      </w:r>
    </w:p>
    <w:p>
      <w:pPr>
        <w:pStyle w:val="ListParagraph"/>
        <w:numPr>
          <w:ilvl w:val="0"/>
          <w:numId w:val="4"/>
        </w:numPr>
        <w:spacing w:after="60" w:line="264"/>
      </w:pPr>
      <w:r>
        <w:t xml:space="preserve">Les huttes et les déblais de son chantier ont recouvert l'entrée de la tombe de Toutânkhamon (KV62), retrouvée par Howard Carter en novembre 1922.</w:t>
      </w:r>
    </w:p>
    <w:p>
      <w:pPr>
        <w:spacing w:after="60"/>
      </w:pPr>
    </w:p>
    <w:p>
      <w:pPr>
        <w:spacing w:after="120" w:line="276"/>
      </w:pPr>
      <w:r>
        <w:rPr>
          <w:b/>
          <w:bCs/>
        </w:rPr>
        <w:t xml:space="preserve">Bloc 2 — Ce qui est inventé [F]</w:t>
      </w:r>
    </w:p>
    <w:p>
      <w:pPr>
        <w:pStyle w:val="ListParagraph"/>
        <w:numPr>
          <w:ilvl w:val="0"/>
          <w:numId w:val="5"/>
        </w:numPr>
        <w:spacing w:after="60" w:line="264"/>
      </w:pPr>
      <w:r>
        <w:t xml:space="preserve">Le Dr Kerbu, Nefertari Hassan, Adel Mansour, Maya et leur mission.</w:t>
      </w:r>
    </w:p>
    <w:p>
      <w:pPr>
        <w:pStyle w:val="ListParagraph"/>
        <w:numPr>
          <w:ilvl w:val="0"/>
          <w:numId w:val="5"/>
        </w:numPr>
        <w:spacing w:after="60" w:line="264"/>
      </w:pPr>
      <w:r>
        <w:t xml:space="preserve">Les règles de la mission (douze nuits, trois heures, capteur).</w:t>
      </w:r>
    </w:p>
    <w:p>
      <w:pPr>
        <w:pStyle w:val="ListParagraph"/>
        <w:numPr>
          <w:ilvl w:val="0"/>
          <w:numId w:val="5"/>
        </w:numPr>
        <w:spacing w:after="60" w:line="264"/>
      </w:pPr>
      <w:r>
        <w:t xml:space="preserve">Le scribe, le chef d'équipe et le peintre de la planche 3 ; Julien Marsac.</w:t>
      </w:r>
    </w:p>
    <w:p>
      <w:pPr>
        <w:spacing w:after="60"/>
      </w:pPr>
    </w:p>
    <w:p>
      <w:pPr>
        <w:spacing w:after="120" w:line="276"/>
      </w:pPr>
      <w:r>
        <w:rPr>
          <w:b/>
          <w:bCs/>
        </w:rPr>
        <w:t xml:space="preserve">Bloc 3 — Ce qui est interprétation [S]</w:t>
      </w:r>
    </w:p>
    <w:p>
      <w:pPr>
        <w:pStyle w:val="ListParagraph"/>
        <w:numPr>
          <w:ilvl w:val="0"/>
          <w:numId w:val="6"/>
        </w:numPr>
        <w:spacing w:after="60" w:line="264"/>
      </w:pPr>
      <w:r>
        <w:t xml:space="preserve">« Le tombeau comme modèle du monde ».</w:t>
      </w:r>
    </w:p>
    <w:p>
      <w:pPr>
        <w:pStyle w:val="ListParagraph"/>
        <w:numPr>
          <w:ilvl w:val="0"/>
          <w:numId w:val="6"/>
        </w:numPr>
        <w:spacing w:after="60" w:line="264"/>
      </w:pPr>
      <w:r>
        <w:t xml:space="preserve">« Un lieu qui change de nom et continue de vivre ».</w:t>
      </w:r>
    </w:p>
    <w:p>
      <w:pPr>
        <w:spacing w:after="60"/>
      </w:pPr>
    </w:p>
    <w:p>
      <w:pPr>
        <w:spacing w:after="120" w:line="276"/>
      </w:pPr>
      <w:r>
        <w:rPr>
          <w:b/>
          <w:bCs/>
        </w:rPr>
        <w:t xml:space="preserve">Bloc 4 — Pour aller plus loin (références à vérifier avant impression)</w:t>
      </w:r>
    </w:p>
    <w:p>
      <w:pPr>
        <w:pStyle w:val="ListParagraph"/>
        <w:numPr>
          <w:ilvl w:val="0"/>
          <w:numId w:val="7"/>
        </w:numPr>
        <w:spacing w:after="60" w:line="264"/>
      </w:pPr>
      <w:r>
        <w:t xml:space="preserve">Theban Mapping Project, fiche KV9 (thebanmappingproject.com).</w:t>
      </w:r>
    </w:p>
    <w:p>
      <w:pPr>
        <w:pStyle w:val="ListParagraph"/>
        <w:numPr>
          <w:ilvl w:val="0"/>
          <w:numId w:val="7"/>
        </w:numPr>
        <w:spacing w:after="60" w:line="264"/>
      </w:pPr>
      <w:r>
        <w:t xml:space="preserve">A. Piankoff &amp; N. Rambova, </w:t>
      </w:r>
      <w:r>
        <w:rPr>
          <w:i/>
          <w:iCs/>
        </w:rPr>
        <w:t xml:space="preserve">The Tomb of Ramesses VI</w:t>
      </w:r>
      <w:r>
        <w:t xml:space="preserve">, Bollingen Series XL-1, New York, 1954.</w:t>
      </w:r>
    </w:p>
    <w:p>
      <w:pPr>
        <w:pStyle w:val="ListParagraph"/>
        <w:numPr>
          <w:ilvl w:val="0"/>
          <w:numId w:val="7"/>
        </w:numPr>
        <w:spacing w:after="60" w:line="264"/>
      </w:pPr>
      <w:r>
        <w:t xml:space="preserve">J. C. Darnell &amp; C. Manassa Darnell, </w:t>
      </w:r>
      <w:r>
        <w:rPr>
          <w:i/>
          <w:iCs/>
        </w:rPr>
        <w:t xml:space="preserve">The Ancient Egyptian Netherworld Books</w:t>
      </w:r>
      <w:r>
        <w:t xml:space="preserve">, SBL Press, 2018.</w:t>
      </w:r>
    </w:p>
    <w:p>
      <w:pPr>
        <w:pStyle w:val="ListParagraph"/>
        <w:numPr>
          <w:ilvl w:val="0"/>
          <w:numId w:val="7"/>
        </w:numPr>
        <w:spacing w:after="60" w:line="264"/>
      </w:pPr>
      <w:r>
        <w:t xml:space="preserve">E. Hornung, </w:t>
      </w:r>
      <w:r>
        <w:rPr>
          <w:i/>
          <w:iCs/>
        </w:rPr>
        <w:t xml:space="preserve">The Ancient Egyptian Books of the Afterlife</w:t>
      </w:r>
      <w:r>
        <w:t xml:space="preserve">, Cornell University Press, 1999 (non consulté).</w:t>
      </w:r>
    </w:p>
    <w:p>
      <w:pPr>
        <w:spacing w:after="60"/>
      </w:pPr>
    </w:p>
    <w:p>
      <w:pPr>
        <w:spacing w:after="120" w:line="276"/>
      </w:pPr>
      <w:r>
        <w:rPr>
          <w:b/>
          <w:bCs/>
        </w:rPr>
        <w:t xml:space="preserve">Illustration</w:t>
      </w:r>
      <w:r>
        <w:t xml:space="preserve"> : plan schématique de KV9 (entrée → corridors → salle à piliers → corridors → antichambre → chambre funéraire), dessiné d'après le plan du Theban Mapping Project, avec la position de chaque livre funéraire.</w:t>
      </w:r>
    </w:p>
    <w:p>
      <w:r>
        <w:br w:type="page"/>
      </w:r>
    </w:p>
    <w:p>
      <w:pPr>
        <w:pStyle w:val="Heading1"/>
      </w:pPr>
      <w:r>
        <w:t xml:space="preserve">Épisode 2 — Le plafond des étoiles</w:t>
      </w:r>
    </w:p>
    <w:p>
      <w:pPr>
        <w:spacing w:after="120" w:line="276"/>
      </w:pPr>
      <w:r>
        <w:rPr>
          <w:b/>
          <w:bCs/>
        </w:rPr>
        <w:t xml:space="preserve">Nuit 2 sur 12 · Zones B, C, D (plafonds et parois sud)</w:t>
      </w:r>
    </w:p>
    <w:p>
      <w:pPr>
        <w:spacing w:after="120" w:line="276"/>
      </w:pPr>
      <w:r>
        <w:rPr>
          <w:b/>
          <w:bCs/>
        </w:rPr>
        <w:t xml:space="preserve">Fonction dans la saison</w:t>
      </w:r>
      <w:r>
        <w:t xml:space="preserve"> : apprendre au lecteur à </w:t>
      </w:r>
      <w:r>
        <w:rPr>
          <w:b/>
          <w:bCs/>
        </w:rPr>
        <w:t xml:space="preserve">lever les yeux</w:t>
      </w:r>
      <w:r>
        <w:t xml:space="preserve">. Le tombeau a un ciel (les plafonds) et un chemin (les parois). Introduire Nout, la déesse qui avale le Soleil le soir et le met au monde le matin, et poser la deuxième question : </w:t>
      </w:r>
      <w:r>
        <w:rPr>
          <w:i/>
          <w:iCs/>
        </w:rPr>
        <w:t xml:space="preserve">avant de renaître, faut-il traverser une épreuve ?</w:t>
      </w:r>
    </w:p>
    <w:p>
      <w:pPr>
        <w:spacing w:after="120" w:line="276"/>
      </w:pPr>
      <w:r>
        <w:rPr>
          <w:b/>
          <w:bCs/>
        </w:rPr>
        <w:t xml:space="preserve">Ressort dramatique [F]</w:t>
      </w:r>
      <w:r>
        <w:t xml:space="preserve"> : la mission reste dans les trois premiers corridors. Maya veut un relevé complet des plafonds avant que le capteur ne force la sortie. Marsac, resté à l'entrée, suit l'image en direct sur un moniteur et réclame du spectaculaire.</w:t>
      </w:r>
    </w:p>
    <w:p>
      <w:pPr>
        <w:pBdr>
          <w:left w:val="single" w:color="B8860B" w:sz="18" w:space="8"/>
        </w:pBdr>
        <w:shd w:fill="FBF6EC" w:color="auto" w:val="clear"/>
        <w:spacing w:after="140" w:before="60" w:line="264"/>
        <w:ind w:left="340" w:right="200"/>
      </w:pPr>
      <w:r>
        <w:rPr>
          <w:sz w:val="21"/>
          <w:szCs w:val="21"/>
        </w:rPr>
        <w:t xml:space="preserve">Rappel de continuité : l'épisode 1 s'est terminé devant la porte B (disque au scarabée et au dieu à tête de bélier). Capteur d'humidité / CO₂, trois heures par nuit, douze nuits : conditions </w:t>
      </w:r>
      <w:r>
        <w:rPr>
          <w:b/>
          <w:bCs/>
          <w:sz w:val="21"/>
          <w:szCs w:val="21"/>
        </w:rPr>
        <w:t xml:space="preserve">fictives</w:t>
      </w:r>
      <w:r>
        <w:rPr>
          <w:sz w:val="21"/>
          <w:szCs w:val="21"/>
        </w:rPr>
        <w:t xml:space="preserve">.</w:t>
      </w:r>
    </w:p>
    <w:p>
      <w:pPr>
        <w:pBdr>
          <w:bottom w:val="single" w:color="D6C7A8" w:sz="6" w:space="1"/>
        </w:pBdr>
        <w:spacing w:after="120" w:before="120"/>
      </w:pPr>
    </w:p>
    <w:p>
      <w:pPr>
        <w:pStyle w:val="Heading2"/>
      </w:pPr>
      <w:r>
        <w:t xml:space="preserve">Planche 1 — Découverte archéologique (7 cases)</w:t>
      </w:r>
    </w:p>
    <w:p>
      <w:pPr>
        <w:spacing w:after="120" w:line="276"/>
      </w:pPr>
      <w:r>
        <w:rPr>
          <w:b/>
          <w:bCs/>
        </w:rPr>
        <w:t xml:space="preserve">Case 1</w:t>
      </w:r>
      <w:r>
        <w:t xml:space="preserve"> (bandeau) — Nuit. La porte B, vue depuis le corridor B : le disque solaire de l'épisode 1 au second plan, flou. Au premier plan, Maya règle le capteur sur son trépied. </w:t>
      </w:r>
      <w:r>
        <w:rPr>
          <w:b/>
          <w:bCs/>
        </w:rPr>
        <w:t xml:space="preserve">[F]</w:t>
      </w:r>
    </w:p>
    <w:p>
      <w:pPr>
        <w:pBdr>
          <w:left w:val="single" w:color="B8860B" w:sz="18" w:space="8"/>
        </w:pBdr>
        <w:shd w:fill="FBF6EC" w:color="auto" w:val="clear"/>
        <w:spacing w:after="40" w:before="60" w:line="264"/>
        <w:ind w:left="340" w:right="200"/>
      </w:pPr>
      <w:r>
        <w:rPr>
          <w:sz w:val="21"/>
          <w:szCs w:val="21"/>
        </w:rPr>
        <w:t xml:space="preserve">Cartouche : Nuit 2 sur 12. Temps autorisé : 3 heures.</w:t>
      </w:r>
    </w:p>
    <w:p>
      <w:pPr>
        <w:pBdr>
          <w:left w:val="single" w:color="B8860B" w:sz="18" w:space="8"/>
        </w:pBdr>
        <w:shd w:fill="FBF6EC" w:color="auto" w:val="clear"/>
        <w:spacing w:after="40" w:before="0" w:line="264"/>
        <w:ind w:left="340" w:right="200"/>
      </w:pPr>
      <w:r>
        <w:rPr>
          <w:b/>
          <w:bCs/>
          <w:sz w:val="21"/>
          <w:szCs w:val="21"/>
        </w:rPr>
        <w:t xml:space="preserve">Maya</w:t>
      </w:r>
      <w:r>
        <w:rPr>
          <w:sz w:val="21"/>
          <w:szCs w:val="21"/>
        </w:rPr>
        <w:t xml:space="preserve"> : Capteur en route. Ce soir, on ne regarde pas les murs.</w:t>
      </w:r>
    </w:p>
    <w:p>
      <w:pPr>
        <w:pBdr>
          <w:left w:val="single" w:color="B8860B" w:sz="18" w:space="8"/>
        </w:pBdr>
        <w:shd w:fill="FBF6EC" w:color="auto" w:val="clear"/>
        <w:spacing w:after="40" w:before="0" w:line="264"/>
        <w:ind w:left="340" w:right="200"/>
      </w:pPr>
      <w:r>
        <w:rPr>
          <w:b/>
          <w:bCs/>
          <w:sz w:val="21"/>
          <w:szCs w:val="21"/>
        </w:rPr>
        <w:t xml:space="preserve">Kerbu</w:t>
      </w:r>
      <w:r>
        <w:rPr>
          <w:sz w:val="21"/>
          <w:szCs w:val="21"/>
        </w:rPr>
        <w:t xml:space="preserve"> : Ah non ?</w:t>
      </w:r>
    </w:p>
    <w:p>
      <w:pPr>
        <w:pBdr>
          <w:left w:val="single" w:color="B8860B" w:sz="18" w:space="8"/>
        </w:pBdr>
        <w:shd w:fill="FBF6EC" w:color="auto" w:val="clear"/>
        <w:spacing w:after="140" w:before="0" w:line="264"/>
        <w:ind w:left="340" w:right="200"/>
      </w:pPr>
      <w:r>
        <w:rPr>
          <w:b/>
          <w:bCs/>
          <w:sz w:val="21"/>
          <w:szCs w:val="21"/>
        </w:rPr>
        <w:t xml:space="preserve">Maya</w:t>
      </w:r>
      <w:r>
        <w:rPr>
          <w:sz w:val="21"/>
          <w:szCs w:val="21"/>
        </w:rPr>
        <w:t xml:space="preserve"> : On regarde en l'air.</w:t>
      </w:r>
    </w:p>
    <w:p>
      <w:pPr>
        <w:spacing w:after="120" w:line="276"/>
      </w:pPr>
      <w:r>
        <w:rPr>
          <w:b/>
          <w:bCs/>
        </w:rPr>
        <w:t xml:space="preserve">Case 2</w:t>
      </w:r>
      <w:r>
        <w:t xml:space="preserve"> — Contre-plongée : les quatre lampes se lèvent ensemble vers le plafond du corridor B. Fond bleu sombre, figures astronomiques, files d'étoiles. </w:t>
      </w:r>
      <w:r>
        <w:rPr>
          <w:b/>
          <w:bCs/>
        </w:rPr>
        <w:t xml:space="preserve">[H]</w:t>
      </w:r>
      <w:r>
        <w:t xml:space="preserve"> (copier d'après les photographies de Piankoff &amp; Rambova 1954 et du TMP — </w:t>
      </w:r>
      <w:r>
        <w:rPr>
          <w:b/>
          <w:bCs/>
        </w:rPr>
        <w:t xml:space="preserve">ne pas inventer la disposition des figures</w:t>
      </w:r>
      <w:r>
        <w:t xml:space="preserve">)</w:t>
      </w:r>
    </w:p>
    <w:p>
      <w:pPr>
        <w:pBdr>
          <w:left w:val="single" w:color="B8860B" w:sz="18" w:space="8"/>
        </w:pBdr>
        <w:shd w:fill="FBF6EC" w:color="auto" w:val="clear"/>
        <w:spacing w:after="140" w:before="60" w:line="264"/>
        <w:ind w:left="340" w:right="200"/>
      </w:pPr>
      <w:r>
        <w:rPr>
          <w:sz w:val="21"/>
          <w:szCs w:val="21"/>
        </w:rPr>
        <w:t xml:space="preserve">SFX : clic… clic… (les lampes)</w:t>
      </w:r>
    </w:p>
    <w:p>
      <w:pPr>
        <w:pBdr>
          <w:left w:val="single" w:color="9E9E9E" w:sz="18" w:space="8"/>
        </w:pBdr>
        <w:shd w:fill="F2F2F2" w:color="auto" w:val="clear"/>
        <w:spacing w:after="140" w:before="60" w:line="264"/>
        <w:ind w:left="340" w:right="200"/>
      </w:pPr>
      <w:r>
        <w:rPr>
          <w:color w:val="5A5A5A"/>
          <w:sz w:val="18"/>
          <w:szCs w:val="18"/>
        </w:rPr>
        <w:t xml:space="preserve">Source : plafond de B : constellations circumpolaires et décans [TMP]. </w:t>
      </w:r>
      <w:r>
        <w:rPr>
          <w:b/>
          <w:bCs/>
          <w:color w:val="5A5A5A"/>
          <w:sz w:val="18"/>
          <w:szCs w:val="18"/>
        </w:rPr>
        <w:t xml:space="preserve">V</w:t>
      </w:r>
    </w:p>
    <w:p>
      <w:pPr>
        <w:spacing w:after="120" w:line="276"/>
      </w:pPr>
      <w:r>
        <w:rPr>
          <w:b/>
          <w:bCs/>
        </w:rPr>
        <w:t xml:space="preserve">Case 3</w:t>
      </w:r>
      <w:r>
        <w:t xml:space="preserve"> — Gros plan sur des étoiles peintes, alignées en rangées, à côté de petites figures. </w:t>
      </w:r>
      <w:r>
        <w:rPr>
          <w:b/>
          <w:bCs/>
        </w:rPr>
        <w:t xml:space="preserve">[H]</w:t>
      </w:r>
    </w:p>
    <w:p>
      <w:pPr>
        <w:pBdr>
          <w:left w:val="single" w:color="B8860B" w:sz="18" w:space="8"/>
        </w:pBdr>
        <w:shd w:fill="FBF6EC" w:color="auto" w:val="clear"/>
        <w:spacing w:after="140" w:before="60" w:line="264"/>
        <w:ind w:left="340" w:right="200"/>
      </w:pPr>
      <w:r>
        <w:rPr>
          <w:b/>
          <w:bCs/>
          <w:sz w:val="21"/>
          <w:szCs w:val="21"/>
        </w:rPr>
        <w:t xml:space="preserve">Maya</w:t>
      </w:r>
      <w:r>
        <w:rPr>
          <w:sz w:val="21"/>
          <w:szCs w:val="21"/>
        </w:rPr>
        <w:t xml:space="preserve"> </w:t>
      </w:r>
      <w:r>
        <w:rPr>
          <w:i/>
          <w:iCs/>
          <w:sz w:val="21"/>
          <w:szCs w:val="21"/>
        </w:rPr>
        <w:t xml:space="preserve">(murmure)</w:t>
      </w:r>
      <w:r>
        <w:rPr>
          <w:sz w:val="21"/>
          <w:szCs w:val="21"/>
        </w:rPr>
        <w:t xml:space="preserve"> : Il y en a partout.</w:t>
      </w:r>
    </w:p>
    <w:p>
      <w:pPr>
        <w:pBdr>
          <w:left w:val="single" w:color="9E9E9E" w:sz="18" w:space="8"/>
        </w:pBdr>
        <w:shd w:fill="F2F2F2" w:color="auto" w:val="clear"/>
        <w:spacing w:after="140" w:before="60" w:line="264"/>
        <w:ind w:left="340" w:right="200"/>
      </w:pPr>
      <w:r>
        <w:rPr>
          <w:color w:val="5A5A5A"/>
          <w:sz w:val="18"/>
          <w:szCs w:val="18"/>
        </w:rPr>
        <w:t xml:space="preserve">Note dessinateur : aucun dénombrement n'est sourcé. Ne pas mettre de chiffre dans une bulle.</w:t>
      </w:r>
    </w:p>
    <w:p>
      <w:pPr>
        <w:spacing w:after="120" w:line="276"/>
      </w:pPr>
      <w:r>
        <w:rPr>
          <w:b/>
          <w:bCs/>
        </w:rPr>
        <w:t xml:space="preserve">Case 4</w:t>
      </w:r>
      <w:r>
        <w:t xml:space="preserve"> — Maya installe un petit projecteur et un écran pliant blanc, </w:t>
      </w:r>
      <w:r>
        <w:rPr>
          <w:b/>
          <w:bCs/>
        </w:rPr>
        <w:t xml:space="preserve">dos à la paroi</w:t>
      </w:r>
      <w:r>
        <w:t xml:space="preserve"> (on ne projette jamais de lumière forte sur la peinture). Sur l'écran : son relevé photographique du plafond. </w:t>
      </w:r>
      <w:r>
        <w:rPr>
          <w:b/>
          <w:bCs/>
        </w:rPr>
        <w:t xml:space="preserve">[F]</w:t>
      </w:r>
    </w:p>
    <w:p>
      <w:pPr>
        <w:pBdr>
          <w:left w:val="single" w:color="B8860B" w:sz="18" w:space="8"/>
        </w:pBdr>
        <w:shd w:fill="FBF6EC" w:color="auto" w:val="clear"/>
        <w:spacing w:after="40" w:before="60" w:line="264"/>
        <w:ind w:left="340" w:right="200"/>
      </w:pPr>
      <w:r>
        <w:rPr>
          <w:b/>
          <w:bCs/>
          <w:sz w:val="21"/>
          <w:szCs w:val="21"/>
        </w:rPr>
        <w:t xml:space="preserve">Maya</w:t>
      </w:r>
      <w:r>
        <w:rPr>
          <w:sz w:val="21"/>
          <w:szCs w:val="21"/>
        </w:rPr>
        <w:t xml:space="preserve"> : Mon relevé d'hier. Je redresse l'image… et j'aligne les figures.</w:t>
      </w:r>
    </w:p>
    <w:p>
      <w:pPr>
        <w:pBdr>
          <w:left w:val="single" w:color="B8860B" w:sz="18" w:space="8"/>
        </w:pBdr>
        <w:shd w:fill="FBF6EC" w:color="auto" w:val="clear"/>
        <w:spacing w:after="140" w:before="0" w:line="264"/>
        <w:ind w:left="340" w:right="200"/>
      </w:pPr>
      <w:r>
        <w:rPr>
          <w:b/>
          <w:bCs/>
          <w:sz w:val="21"/>
          <w:szCs w:val="21"/>
        </w:rPr>
        <w:t xml:space="preserve">Mansour</w:t>
      </w:r>
      <w:r>
        <w:rPr>
          <w:sz w:val="21"/>
          <w:szCs w:val="21"/>
        </w:rPr>
        <w:t xml:space="preserve"> : De mon temps, on faisait ça avec un calque et un crayon.</w:t>
      </w:r>
    </w:p>
    <w:p>
      <w:pPr>
        <w:spacing w:after="120" w:line="276"/>
      </w:pPr>
      <w:r>
        <w:rPr>
          <w:b/>
          <w:bCs/>
        </w:rPr>
        <w:t xml:space="preserve">Case 5</w:t>
      </w:r>
      <w:r>
        <w:t xml:space="preserve"> — L'écran : les figures du plafond, redressées, apparaissent en files régulières. Des repères colorés (graphisme numérique contemporain) entourent les groupes d'étoiles. </w:t>
      </w:r>
      <w:r>
        <w:rPr>
          <w:b/>
          <w:bCs/>
        </w:rPr>
        <w:t xml:space="preserve">[F]</w:t>
      </w:r>
      <w:r>
        <w:t xml:space="preserve"> pour l'interface / </w:t>
      </w:r>
      <w:r>
        <w:rPr>
          <w:b/>
          <w:bCs/>
        </w:rPr>
        <w:t xml:space="preserve">[H]</w:t>
      </w:r>
      <w:r>
        <w:t xml:space="preserve"> pour les figures copiées.</w:t>
      </w:r>
    </w:p>
    <w:p>
      <w:pPr>
        <w:spacing w:after="120" w:line="276"/>
      </w:pPr>
      <w:r>
        <w:rPr>
          <w:b/>
          <w:bCs/>
        </w:rPr>
        <w:t xml:space="preserve">Case 6</w:t>
      </w:r>
      <w:r>
        <w:t xml:space="preserve"> — Nefertari, la loupe pendue au cou, s'approche de l'écran.</w:t>
      </w:r>
    </w:p>
    <w:p>
      <w:pPr>
        <w:pBdr>
          <w:left w:val="single" w:color="B8860B" w:sz="18" w:space="8"/>
        </w:pBdr>
        <w:shd w:fill="FBF6EC" w:color="auto" w:val="clear"/>
        <w:spacing w:after="40" w:before="60" w:line="264"/>
        <w:ind w:left="340" w:right="200"/>
      </w:pPr>
      <w:r>
        <w:rPr>
          <w:b/>
          <w:bCs/>
          <w:sz w:val="21"/>
          <w:szCs w:val="21"/>
        </w:rPr>
        <w:t xml:space="preserve">Nefertari</w:t>
      </w:r>
      <w:r>
        <w:rPr>
          <w:sz w:val="21"/>
          <w:szCs w:val="21"/>
        </w:rPr>
        <w:t xml:space="preserve"> : Des constellations circumpolaires… et des décans.</w:t>
      </w:r>
    </w:p>
    <w:p>
      <w:pPr>
        <w:pBdr>
          <w:left w:val="single" w:color="B8860B" w:sz="18" w:space="8"/>
        </w:pBdr>
        <w:shd w:fill="FBF6EC" w:color="auto" w:val="clear"/>
        <w:spacing w:after="140" w:before="0" w:line="264"/>
        <w:ind w:left="340" w:right="200"/>
      </w:pPr>
      <w:r>
        <w:rPr>
          <w:b/>
          <w:bCs/>
          <w:sz w:val="21"/>
          <w:szCs w:val="21"/>
        </w:rPr>
        <w:t xml:space="preserve">Maya</w:t>
      </w:r>
      <w:r>
        <w:rPr>
          <w:sz w:val="21"/>
          <w:szCs w:val="21"/>
        </w:rPr>
        <w:t xml:space="preserve"> : Des quoi ?</w:t>
      </w:r>
    </w:p>
    <w:p>
      <w:pPr>
        <w:pBdr>
          <w:left w:val="single" w:color="9E9E9E" w:sz="18" w:space="8"/>
        </w:pBdr>
        <w:shd w:fill="F2F2F2" w:color="auto" w:val="clear"/>
        <w:spacing w:after="140" w:before="60" w:line="264"/>
        <w:ind w:left="340" w:right="200"/>
      </w:pPr>
      <w:r>
        <w:rPr>
          <w:color w:val="5A5A5A"/>
          <w:sz w:val="18"/>
          <w:szCs w:val="18"/>
        </w:rPr>
        <w:t xml:space="preserve">Source : constellations circumpolaires et décans [TMP], [TMP-FC]. </w:t>
      </w:r>
      <w:r>
        <w:rPr>
          <w:b/>
          <w:bCs/>
          <w:color w:val="5A5A5A"/>
          <w:sz w:val="18"/>
          <w:szCs w:val="18"/>
        </w:rPr>
        <w:t xml:space="preserve">V</w:t>
      </w:r>
      <w:r>
        <w:rPr>
          <w:color w:val="5A5A5A"/>
          <w:sz w:val="18"/>
          <w:szCs w:val="18"/>
        </w:rPr>
        <w:t xml:space="preserve"> — La bible ne définit pas « circumpolaire » : ne pas ajouter d'explication astronomique dans une bulle sans l'avoir vérifiée (Symons 2019).</w:t>
      </w:r>
    </w:p>
    <w:p>
      <w:pPr>
        <w:spacing w:after="120" w:line="276"/>
      </w:pPr>
      <w:r>
        <w:rPr>
          <w:b/>
          <w:bCs/>
        </w:rPr>
        <w:t xml:space="preserve">Case 7</w:t>
      </w:r>
      <w:r>
        <w:t xml:space="preserve"> — Kerbu, déjà quelques mètres plus loin dans la pente, sa lampe sur le plafond du corridor C, puis vers D. </w:t>
      </w:r>
      <w:r>
        <w:rPr>
          <w:b/>
          <w:bCs/>
        </w:rPr>
        <w:t xml:space="preserve">[H]</w:t>
      </w:r>
    </w:p>
    <w:p>
      <w:pPr>
        <w:pBdr>
          <w:left w:val="single" w:color="B8860B" w:sz="18" w:space="8"/>
        </w:pBdr>
        <w:shd w:fill="FBF6EC" w:color="auto" w:val="clear"/>
        <w:spacing w:after="140" w:before="60" w:line="264"/>
        <w:ind w:left="340" w:right="200"/>
      </w:pPr>
      <w:r>
        <w:rPr>
          <w:b/>
          <w:bCs/>
          <w:sz w:val="21"/>
          <w:szCs w:val="21"/>
        </w:rPr>
        <w:t xml:space="preserve">Kerbu</w:t>
      </w:r>
      <w:r>
        <w:rPr>
          <w:sz w:val="21"/>
          <w:szCs w:val="21"/>
        </w:rPr>
        <w:t xml:space="preserve"> : Et le ciel continue. Venez voir.</w:t>
      </w:r>
    </w:p>
    <w:p>
      <w:pPr>
        <w:pBdr>
          <w:left w:val="single" w:color="9E9E9E" w:sz="18" w:space="8"/>
        </w:pBdr>
        <w:shd w:fill="F2F2F2" w:color="auto" w:val="clear"/>
        <w:spacing w:after="140" w:before="60" w:line="264"/>
        <w:ind w:left="340" w:right="200"/>
      </w:pPr>
      <w:r>
        <w:rPr>
          <w:color w:val="5A5A5A"/>
          <w:sz w:val="18"/>
          <w:szCs w:val="18"/>
        </w:rPr>
        <w:t xml:space="preserve">Source : plafond astronomique également en C [TMP]. </w:t>
      </w:r>
      <w:r>
        <w:rPr>
          <w:b/>
          <w:bCs/>
          <w:color w:val="5A5A5A"/>
          <w:sz w:val="18"/>
          <w:szCs w:val="18"/>
        </w:rPr>
        <w:t xml:space="preserve">V</w:t>
      </w:r>
    </w:p>
    <w:p>
      <w:pPr>
        <w:pBdr>
          <w:bottom w:val="single" w:color="D6C7A8" w:sz="6" w:space="1"/>
        </w:pBdr>
        <w:spacing w:after="120" w:before="120"/>
      </w:pPr>
    </w:p>
    <w:p>
      <w:pPr>
        <w:pStyle w:val="Heading2"/>
      </w:pPr>
      <w:r>
        <w:t xml:space="preserve">Planche 2 — Analyse d'une inscription (7 cases)</w:t>
      </w:r>
    </w:p>
    <w:p>
      <w:pPr>
        <w:spacing w:after="120" w:line="276"/>
      </w:pPr>
      <w:r>
        <w:rPr>
          <w:b/>
          <w:bCs/>
        </w:rPr>
        <w:t xml:space="preserve">Case 1</w:t>
      </w:r>
      <w:r>
        <w:t xml:space="preserve"> — Nefertari devant l'écran de Maya, désignant une rangée d'étoiles. Style « leçon », mais vivant. </w:t>
      </w:r>
      <w:r>
        <w:rPr>
          <w:b/>
          <w:bCs/>
        </w:rPr>
        <w:t xml:space="preserve">[H]</w:t>
      </w:r>
    </w:p>
    <w:p>
      <w:pPr>
        <w:pBdr>
          <w:left w:val="single" w:color="B8860B" w:sz="18" w:space="8"/>
        </w:pBdr>
        <w:shd w:fill="FBF6EC" w:color="auto" w:val="clear"/>
        <w:spacing w:after="40" w:before="60" w:line="264"/>
        <w:ind w:left="340" w:right="200"/>
      </w:pPr>
      <w:r>
        <w:rPr>
          <w:b/>
          <w:bCs/>
          <w:sz w:val="21"/>
          <w:szCs w:val="21"/>
        </w:rPr>
        <w:t xml:space="preserve">Nefertari</w:t>
      </w:r>
      <w:r>
        <w:rPr>
          <w:sz w:val="21"/>
          <w:szCs w:val="21"/>
        </w:rPr>
        <w:t xml:space="preserve"> : Un décan, c'est une étoile — ou un groupe d'étoiles — qui servait à marquer une « semaine » de dix jours.</w:t>
      </w:r>
    </w:p>
    <w:p>
      <w:pPr>
        <w:pBdr>
          <w:left w:val="single" w:color="B8860B" w:sz="18" w:space="8"/>
        </w:pBdr>
        <w:shd w:fill="FBF6EC" w:color="auto" w:val="clear"/>
        <w:spacing w:after="140" w:before="0" w:line="264"/>
        <w:ind w:left="340" w:right="200"/>
      </w:pPr>
      <w:r>
        <w:rPr>
          <w:b/>
          <w:bCs/>
          <w:sz w:val="21"/>
          <w:szCs w:val="21"/>
        </w:rPr>
        <w:t xml:space="preserve">Maya</w:t>
      </w:r>
      <w:r>
        <w:rPr>
          <w:sz w:val="21"/>
          <w:szCs w:val="21"/>
        </w:rPr>
        <w:t xml:space="preserve"> : Une semaine de dix jours… C'est pratique, comme calendrier.</w:t>
      </w:r>
    </w:p>
    <w:p>
      <w:pPr>
        <w:pBdr>
          <w:left w:val="single" w:color="9E9E9E" w:sz="18" w:space="8"/>
        </w:pBdr>
        <w:shd w:fill="F2F2F2" w:color="auto" w:val="clear"/>
        <w:spacing w:after="40" w:before="60" w:line="264"/>
        <w:ind w:left="340" w:right="200"/>
      </w:pPr>
      <w:r>
        <w:rPr>
          <w:color w:val="5A5A5A"/>
          <w:sz w:val="18"/>
          <w:szCs w:val="18"/>
        </w:rPr>
        <w:t xml:space="preserve">Source : décans = étoiles marquant les « semaines » de 10 jours [TMP-FC] (bible 03 §2). </w:t>
      </w:r>
      <w:r>
        <w:rPr>
          <w:b/>
          <w:bCs/>
          <w:color w:val="5A5A5A"/>
          <w:sz w:val="18"/>
          <w:szCs w:val="18"/>
        </w:rPr>
        <w:t xml:space="preserve">V</w:t>
      </w:r>
    </w:p>
    <w:p>
      <w:pPr>
        <w:pBdr>
          <w:left w:val="single" w:color="9E9E9E" w:sz="18" w:space="8"/>
        </w:pBdr>
        <w:shd w:fill="F2F2F2" w:color="auto" w:val="clear"/>
        <w:spacing w:after="140" w:before="0" w:line="264"/>
        <w:ind w:left="340" w:right="200"/>
      </w:pPr>
      <w:r>
        <w:rPr>
          <w:color w:val="5A5A5A"/>
          <w:sz w:val="18"/>
          <w:szCs w:val="18"/>
        </w:rPr>
        <w:t xml:space="preserve">Garde-fou : le rythme de travail réel des ouvriers (8 + 2 jours ou « semaine » de 10 jours) est </w:t>
      </w:r>
      <w:r>
        <w:rPr>
          <w:b/>
          <w:bCs/>
          <w:color w:val="5A5A5A"/>
          <w:sz w:val="18"/>
          <w:szCs w:val="18"/>
        </w:rPr>
        <w:t xml:space="preserve">C</w:t>
      </w:r>
      <w:r>
        <w:rPr>
          <w:color w:val="5A5A5A"/>
          <w:sz w:val="18"/>
          <w:szCs w:val="18"/>
        </w:rPr>
        <w:t xml:space="preserve"> (bible 04 §4) : ne pas faire le lien entre décans et calendrier des ouvriers.</w:t>
      </w:r>
    </w:p>
    <w:p>
      <w:pPr>
        <w:spacing w:after="120" w:line="276"/>
      </w:pPr>
      <w:r>
        <w:rPr>
          <w:b/>
          <w:bCs/>
        </w:rPr>
        <w:t xml:space="preserve">Case 2</w:t>
      </w:r>
      <w:r>
        <w:t xml:space="preserve"> — Mansour montre, sur l'écran, une petite figure assise sous une grille d'étoiles. </w:t>
      </w:r>
      <w:r>
        <w:rPr>
          <w:b/>
          <w:bCs/>
        </w:rPr>
        <w:t xml:space="preserve">[H]</w:t>
      </w:r>
    </w:p>
    <w:p>
      <w:pPr>
        <w:pBdr>
          <w:left w:val="single" w:color="B8860B" w:sz="18" w:space="8"/>
        </w:pBdr>
        <w:shd w:fill="FBF6EC" w:color="auto" w:val="clear"/>
        <w:spacing w:after="40" w:before="60" w:line="264"/>
        <w:ind w:left="340" w:right="200"/>
      </w:pPr>
      <w:r>
        <w:rPr>
          <w:b/>
          <w:bCs/>
          <w:sz w:val="21"/>
          <w:szCs w:val="21"/>
        </w:rPr>
        <w:t xml:space="preserve">Mansour</w:t>
      </w:r>
      <w:r>
        <w:rPr>
          <w:sz w:val="21"/>
          <w:szCs w:val="21"/>
        </w:rPr>
        <w:t xml:space="preserve"> : Et ce petit homme assis sous une grille d'étoiles, c'est ce qu'on appelle une horloge stellaire.</w:t>
      </w:r>
    </w:p>
    <w:p>
      <w:pPr>
        <w:pBdr>
          <w:left w:val="single" w:color="B8860B" w:sz="18" w:space="8"/>
        </w:pBdr>
        <w:shd w:fill="FBF6EC" w:color="auto" w:val="clear"/>
        <w:spacing w:after="140" w:before="0" w:line="264"/>
        <w:ind w:left="340" w:right="200"/>
      </w:pPr>
      <w:r>
        <w:rPr>
          <w:b/>
          <w:bCs/>
          <w:sz w:val="21"/>
          <w:szCs w:val="21"/>
        </w:rPr>
        <w:t xml:space="preserve">Maya</w:t>
      </w:r>
      <w:r>
        <w:rPr>
          <w:sz w:val="21"/>
          <w:szCs w:val="21"/>
        </w:rPr>
        <w:t xml:space="preserve"> : Une horloge… sans aiguilles.</w:t>
      </w:r>
    </w:p>
    <w:p>
      <w:pPr>
        <w:pBdr>
          <w:left w:val="single" w:color="9E9E9E" w:sz="18" w:space="8"/>
        </w:pBdr>
        <w:shd w:fill="F2F2F2" w:color="auto" w:val="clear"/>
        <w:spacing w:after="40" w:before="60" w:line="264"/>
        <w:ind w:left="340" w:right="200"/>
      </w:pPr>
      <w:r>
        <w:rPr>
          <w:color w:val="5A5A5A"/>
          <w:sz w:val="18"/>
          <w:szCs w:val="18"/>
        </w:rPr>
        <w:t xml:space="preserve">Source : horloges stellaires (« homme assis sous une grille d'étoiles »), plafonds astronomiques de la fin de la XXᵉ dynastie : KV9, KV1, KV6 ; dans KV9 : B, C, côtés de F [TMP-FC] (bible 03 §2). </w:t>
      </w:r>
      <w:r>
        <w:rPr>
          <w:b/>
          <w:bCs/>
          <w:color w:val="5A5A5A"/>
          <w:sz w:val="18"/>
          <w:szCs w:val="18"/>
        </w:rPr>
        <w:t xml:space="preserve">V</w:t>
      </w:r>
    </w:p>
    <w:p>
      <w:pPr>
        <w:pBdr>
          <w:left w:val="single" w:color="9E9E9E" w:sz="18" w:space="8"/>
        </w:pBdr>
        <w:shd w:fill="F2F2F2" w:color="auto" w:val="clear"/>
        <w:spacing w:after="140" w:before="0" w:line="264"/>
        <w:ind w:left="340" w:right="200"/>
      </w:pPr>
      <w:r>
        <w:rPr>
          <w:color w:val="5A5A5A"/>
          <w:sz w:val="18"/>
          <w:szCs w:val="18"/>
        </w:rPr>
        <w:t xml:space="preserve">Note : le </w:t>
      </w:r>
      <w:r>
        <w:rPr>
          <w:b/>
          <w:bCs/>
          <w:color w:val="5A5A5A"/>
          <w:sz w:val="18"/>
          <w:szCs w:val="18"/>
        </w:rPr>
        <w:t xml:space="preserve">fonctionnement</w:t>
      </w:r>
      <w:r>
        <w:rPr>
          <w:color w:val="5A5A5A"/>
          <w:sz w:val="18"/>
          <w:szCs w:val="18"/>
        </w:rPr>
        <w:t xml:space="preserve"> de ces horloges n'est pas décrit dans la bible → ne pas l'expliquer dans une bulle. Renvoyer à la page documentaire (« pour aller plus loin »).</w:t>
      </w:r>
    </w:p>
    <w:p>
      <w:pPr>
        <w:spacing w:after="120" w:line="276"/>
      </w:pPr>
      <w:r>
        <w:rPr>
          <w:b/>
          <w:bCs/>
        </w:rPr>
        <w:t xml:space="preserve">Case 3</w:t>
      </w:r>
      <w:r>
        <w:t xml:space="preserve"> — Marsac, à l'entrée, devant son moniteur, talkie-walkie à la main. Petite case en incrustation, cadre différent (écran). </w:t>
      </w:r>
      <w:r>
        <w:rPr>
          <w:b/>
          <w:bCs/>
        </w:rPr>
        <w:t xml:space="preserve">[F]</w:t>
      </w:r>
    </w:p>
    <w:p>
      <w:pPr>
        <w:pBdr>
          <w:left w:val="single" w:color="B8860B" w:sz="18" w:space="8"/>
        </w:pBdr>
        <w:shd w:fill="FBF6EC" w:color="auto" w:val="clear"/>
        <w:spacing w:after="40" w:before="60" w:line="264"/>
        <w:ind w:left="340" w:right="200"/>
      </w:pPr>
      <w:r>
        <w:rPr>
          <w:b/>
          <w:bCs/>
          <w:sz w:val="21"/>
          <w:szCs w:val="21"/>
        </w:rPr>
        <w:t xml:space="preserve">Marsac</w:t>
      </w:r>
      <w:r>
        <w:rPr>
          <w:sz w:val="21"/>
          <w:szCs w:val="21"/>
        </w:rPr>
        <w:t xml:space="preserve"> </w:t>
      </w:r>
      <w:r>
        <w:rPr>
          <w:i/>
          <w:iCs/>
          <w:sz w:val="21"/>
          <w:szCs w:val="21"/>
        </w:rPr>
        <w:t xml:space="preserve">(talkie)</w:t>
      </w:r>
      <w:r>
        <w:rPr>
          <w:sz w:val="21"/>
          <w:szCs w:val="21"/>
        </w:rPr>
        <w:t xml:space="preserve"> : Des étoiles, des grilles… C'est une carte ! Une carte pour des visiteurs venus du ciel !</w:t>
      </w:r>
    </w:p>
    <w:p>
      <w:pPr>
        <w:pBdr>
          <w:left w:val="single" w:color="B8860B" w:sz="18" w:space="8"/>
        </w:pBdr>
        <w:shd w:fill="FBF6EC" w:color="auto" w:val="clear"/>
        <w:spacing w:after="140" w:before="0" w:line="264"/>
        <w:ind w:left="340" w:right="200"/>
      </w:pPr>
      <w:r>
        <w:rPr>
          <w:sz w:val="21"/>
          <w:szCs w:val="21"/>
        </w:rPr>
        <w:t xml:space="preserve">SFX : krrrsh (talkie)</w:t>
      </w:r>
    </w:p>
    <w:p>
      <w:pPr>
        <w:spacing w:after="120" w:line="276"/>
      </w:pPr>
      <w:r>
        <w:rPr>
          <w:b/>
          <w:bCs/>
        </w:rPr>
        <w:t xml:space="preserve">Case 4</w:t>
      </w:r>
      <w:r>
        <w:t xml:space="preserve"> — Nefertari prend le talkie, patiente mais ferme.</w:t>
      </w:r>
    </w:p>
    <w:p>
      <w:pPr>
        <w:pBdr>
          <w:left w:val="single" w:color="B8860B" w:sz="18" w:space="8"/>
        </w:pBdr>
        <w:shd w:fill="FBF6EC" w:color="auto" w:val="clear"/>
        <w:spacing w:after="40" w:before="60" w:line="264"/>
        <w:ind w:left="340" w:right="200"/>
      </w:pPr>
      <w:r>
        <w:rPr>
          <w:b/>
          <w:bCs/>
          <w:sz w:val="21"/>
          <w:szCs w:val="21"/>
        </w:rPr>
        <w:t xml:space="preserve">Nefertari</w:t>
      </w:r>
      <w:r>
        <w:rPr>
          <w:sz w:val="21"/>
          <w:szCs w:val="21"/>
        </w:rPr>
        <w:t xml:space="preserve"> : Julien, aucune publication sérieuse ne dit ça de KV9. Ces plafonds montrent le ciel que traverse le Soleil.</w:t>
      </w:r>
    </w:p>
    <w:p>
      <w:pPr>
        <w:pBdr>
          <w:left w:val="single" w:color="B8860B" w:sz="18" w:space="8"/>
        </w:pBdr>
        <w:shd w:fill="FBF6EC" w:color="auto" w:val="clear"/>
        <w:spacing w:after="40" w:before="0" w:line="264"/>
        <w:ind w:left="340" w:right="200"/>
      </w:pPr>
      <w:r>
        <w:rPr>
          <w:b/>
          <w:bCs/>
          <w:sz w:val="21"/>
          <w:szCs w:val="21"/>
        </w:rPr>
        <w:t xml:space="preserve">Marsac</w:t>
      </w:r>
      <w:r>
        <w:rPr>
          <w:sz w:val="21"/>
          <w:szCs w:val="21"/>
        </w:rPr>
        <w:t xml:space="preserve"> </w:t>
      </w:r>
      <w:r>
        <w:rPr>
          <w:i/>
          <w:iCs/>
          <w:sz w:val="21"/>
          <w:szCs w:val="21"/>
        </w:rPr>
        <w:t xml:space="preserve">(talkie)</w:t>
      </w:r>
      <w:r>
        <w:rPr>
          <w:sz w:val="21"/>
          <w:szCs w:val="21"/>
        </w:rPr>
        <w:t xml:space="preserve"> : Vous êtes sûre ?</w:t>
      </w:r>
    </w:p>
    <w:p>
      <w:pPr>
        <w:pBdr>
          <w:left w:val="single" w:color="B8860B" w:sz="18" w:space="8"/>
        </w:pBdr>
        <w:shd w:fill="FBF6EC" w:color="auto" w:val="clear"/>
        <w:spacing w:after="140" w:before="0" w:line="264"/>
        <w:ind w:left="340" w:right="200"/>
      </w:pPr>
      <w:r>
        <w:rPr>
          <w:b/>
          <w:bCs/>
          <w:sz w:val="21"/>
          <w:szCs w:val="21"/>
        </w:rPr>
        <w:t xml:space="preserve">Nefertari</w:t>
      </w:r>
      <w:r>
        <w:rPr>
          <w:sz w:val="21"/>
          <w:szCs w:val="21"/>
        </w:rPr>
        <w:t xml:space="preserve"> : Je suis sûre de ce qui est publié. Le reste, c'est votre film.</w:t>
      </w:r>
    </w:p>
    <w:p>
      <w:pPr>
        <w:pBdr>
          <w:left w:val="single" w:color="9E9E9E" w:sz="18" w:space="8"/>
        </w:pBdr>
        <w:shd w:fill="F2F2F2" w:color="auto" w:val="clear"/>
        <w:spacing w:after="140" w:before="60" w:line="264"/>
        <w:ind w:left="340" w:right="200"/>
      </w:pPr>
      <w:r>
        <w:rPr>
          <w:color w:val="5A5A5A"/>
          <w:sz w:val="18"/>
          <w:szCs w:val="18"/>
        </w:rPr>
        <w:t xml:space="preserve">Source : « astronautes antiques » : aucune publication trouvée pour KV9 ; les scènes montrent le voyage nocturne du soleil (bible 03 §5). Statut de la théorie : </w:t>
      </w:r>
      <w:r>
        <w:rPr>
          <w:b/>
          <w:bCs/>
          <w:color w:val="5A5A5A"/>
          <w:sz w:val="18"/>
          <w:szCs w:val="18"/>
        </w:rPr>
        <w:t xml:space="preserve">N</w:t>
      </w:r>
      <w:r>
        <w:rPr>
          <w:color w:val="5A5A5A"/>
          <w:sz w:val="18"/>
          <w:szCs w:val="18"/>
        </w:rPr>
        <w:t xml:space="preserve"> → elle n'est jamais affirmée, seulement évoquée par Marsac et écartée.</w:t>
      </w:r>
    </w:p>
    <w:p>
      <w:pPr>
        <w:spacing w:after="120" w:line="276"/>
      </w:pPr>
      <w:r>
        <w:rPr>
          <w:b/>
          <w:bCs/>
        </w:rPr>
        <w:t xml:space="preserve">Case 5</w:t>
      </w:r>
      <w:r>
        <w:t xml:space="preserve"> (grande case) — Le plafond du corridor D. Les lampes révèlent deux jambes immenses, une silhouette de femme qui commence ici et se prolonge vers le fond du tombeau. Corps étoilé, fond bleu sombre. </w:t>
      </w:r>
      <w:r>
        <w:rPr>
          <w:b/>
          <w:bCs/>
        </w:rPr>
        <w:t xml:space="preserve">[H]</w:t>
      </w:r>
      <w:r>
        <w:t xml:space="preserve"> (copier d'après références — orientation et proportions </w:t>
      </w:r>
      <w:r>
        <w:rPr>
          <w:b/>
          <w:bCs/>
        </w:rPr>
        <w:t xml:space="preserve">à ne pas inventer</w:t>
      </w:r>
      <w:r>
        <w:t xml:space="preserve">)</w:t>
      </w:r>
    </w:p>
    <w:p>
      <w:pPr>
        <w:pBdr>
          <w:left w:val="single" w:color="B8860B" w:sz="18" w:space="8"/>
        </w:pBdr>
        <w:shd w:fill="FBF6EC" w:color="auto" w:val="clear"/>
        <w:spacing w:after="40" w:before="60" w:line="264"/>
        <w:ind w:left="340" w:right="200"/>
      </w:pPr>
      <w:r>
        <w:rPr>
          <w:b/>
          <w:bCs/>
          <w:sz w:val="21"/>
          <w:szCs w:val="21"/>
        </w:rPr>
        <w:t xml:space="preserve">Kerbu</w:t>
      </w:r>
      <w:r>
        <w:rPr>
          <w:sz w:val="21"/>
          <w:szCs w:val="21"/>
        </w:rPr>
        <w:t xml:space="preserve"> : Là. Des jambes. Une femme couverte d'étoiles.</w:t>
      </w:r>
    </w:p>
    <w:p>
      <w:pPr>
        <w:pBdr>
          <w:left w:val="single" w:color="B8860B" w:sz="18" w:space="8"/>
        </w:pBdr>
        <w:shd w:fill="FBF6EC" w:color="auto" w:val="clear"/>
        <w:spacing w:after="140" w:before="0" w:line="264"/>
        <w:ind w:left="340" w:right="200"/>
      </w:pPr>
      <w:r>
        <w:rPr>
          <w:b/>
          <w:bCs/>
          <w:sz w:val="21"/>
          <w:szCs w:val="21"/>
        </w:rPr>
        <w:t xml:space="preserve">Nefertari</w:t>
      </w:r>
      <w:r>
        <w:rPr>
          <w:sz w:val="21"/>
          <w:szCs w:val="21"/>
        </w:rPr>
        <w:t xml:space="preserve"> : Nout. Le ciel.</w:t>
      </w:r>
    </w:p>
    <w:p>
      <w:pPr>
        <w:pBdr>
          <w:left w:val="single" w:color="9E9E9E" w:sz="18" w:space="8"/>
        </w:pBdr>
        <w:shd w:fill="F2F2F2" w:color="auto" w:val="clear"/>
        <w:spacing w:after="140" w:before="60" w:line="264"/>
        <w:ind w:left="340" w:right="200"/>
      </w:pPr>
      <w:r>
        <w:rPr>
          <w:color w:val="5A5A5A"/>
          <w:sz w:val="18"/>
          <w:szCs w:val="18"/>
        </w:rPr>
        <w:t xml:space="preserve">Source : plafond de D : jambes de Nout au-dessus du début du Livre du Jour et de la fin du Livre de la Nuit [TMP]. Iconographie : femme arquée sur orteils et doigts, corps étoilé (bible 03 §1). </w:t>
      </w:r>
      <w:r>
        <w:rPr>
          <w:b/>
          <w:bCs/>
          <w:color w:val="5A5A5A"/>
          <w:sz w:val="18"/>
          <w:szCs w:val="18"/>
        </w:rPr>
        <w:t xml:space="preserve">V</w:t>
      </w:r>
    </w:p>
    <w:p>
      <w:pPr>
        <w:spacing w:after="120" w:line="276"/>
      </w:pPr>
      <w:r>
        <w:rPr>
          <w:b/>
          <w:bCs/>
        </w:rPr>
        <w:t xml:space="preserve">Case 6</w:t>
      </w:r>
      <w:r>
        <w:t xml:space="preserve"> — Kerbu, la tête renversée, suit des yeux le corps de la déesse vers la pente. Petit schéma en incrustation (style carnet de Kerbu) : D = jambes → E = Livres du Jour et de la Nuit → F = tête et bras. </w:t>
      </w:r>
      <w:r>
        <w:rPr>
          <w:b/>
          <w:bCs/>
        </w:rPr>
        <w:t xml:space="preserve">[H]</w:t>
      </w:r>
    </w:p>
    <w:p>
      <w:pPr>
        <w:pBdr>
          <w:left w:val="single" w:color="B8860B" w:sz="18" w:space="8"/>
        </w:pBdr>
        <w:shd w:fill="FBF6EC" w:color="auto" w:val="clear"/>
        <w:spacing w:after="40" w:before="60" w:line="264"/>
        <w:ind w:left="340" w:right="200"/>
      </w:pPr>
      <w:r>
        <w:rPr>
          <w:b/>
          <w:bCs/>
          <w:sz w:val="21"/>
          <w:szCs w:val="21"/>
        </w:rPr>
        <w:t xml:space="preserve">Kerbu</w:t>
      </w:r>
      <w:r>
        <w:rPr>
          <w:sz w:val="21"/>
          <w:szCs w:val="21"/>
        </w:rPr>
        <w:t xml:space="preserve"> : Ses jambes sont ici… Et sa tête ?</w:t>
      </w:r>
    </w:p>
    <w:p>
      <w:pPr>
        <w:pBdr>
          <w:left w:val="single" w:color="B8860B" w:sz="18" w:space="8"/>
        </w:pBdr>
        <w:shd w:fill="FBF6EC" w:color="auto" w:val="clear"/>
        <w:spacing w:after="140" w:before="0" w:line="264"/>
        <w:ind w:left="340" w:right="200"/>
      </w:pPr>
      <w:r>
        <w:rPr>
          <w:b/>
          <w:bCs/>
          <w:sz w:val="21"/>
          <w:szCs w:val="21"/>
        </w:rPr>
        <w:t xml:space="preserve">Mansour</w:t>
      </w:r>
      <w:r>
        <w:rPr>
          <w:sz w:val="21"/>
          <w:szCs w:val="21"/>
        </w:rPr>
        <w:t xml:space="preserve"> : Plus loin. Au plafond de la salle à piliers. Elle couvre tout le chemin.</w:t>
      </w:r>
    </w:p>
    <w:p>
      <w:pPr>
        <w:pBdr>
          <w:left w:val="single" w:color="9E9E9E" w:sz="18" w:space="8"/>
        </w:pBdr>
        <w:shd w:fill="F2F2F2" w:color="auto" w:val="clear"/>
        <w:spacing w:after="140" w:before="60" w:line="264"/>
        <w:ind w:left="340" w:right="200"/>
      </w:pPr>
      <w:r>
        <w:rPr>
          <w:color w:val="5A5A5A"/>
          <w:sz w:val="18"/>
          <w:szCs w:val="18"/>
        </w:rPr>
        <w:t xml:space="preserve">Source : plafond de E : Livres du Jour et de la Nuit ; plafond de F : tête et bras de Nout [TMP]. </w:t>
      </w:r>
      <w:r>
        <w:rPr>
          <w:b/>
          <w:bCs/>
          <w:color w:val="5A5A5A"/>
          <w:sz w:val="18"/>
          <w:szCs w:val="18"/>
        </w:rPr>
        <w:t xml:space="preserve">V</w:t>
      </w:r>
    </w:p>
    <w:p>
      <w:pPr>
        <w:spacing w:after="120" w:line="276"/>
      </w:pPr>
      <w:r>
        <w:rPr>
          <w:b/>
          <w:bCs/>
        </w:rPr>
        <w:t xml:space="preserve">Case 7</w:t>
      </w:r>
      <w:r>
        <w:t xml:space="preserve"> — Nefertari, du doigt, montre l'espace sous les jambes de Nout. Kerbu, intrigué.</w:t>
      </w:r>
    </w:p>
    <w:p>
      <w:pPr>
        <w:pBdr>
          <w:left w:val="single" w:color="B8860B" w:sz="18" w:space="8"/>
        </w:pBdr>
        <w:shd w:fill="FBF6EC" w:color="auto" w:val="clear"/>
        <w:spacing w:after="40" w:before="60" w:line="264"/>
        <w:ind w:left="340" w:right="200"/>
      </w:pPr>
      <w:r>
        <w:rPr>
          <w:b/>
          <w:bCs/>
          <w:sz w:val="21"/>
          <w:szCs w:val="21"/>
        </w:rPr>
        <w:t xml:space="preserve">Nefertari</w:t>
      </w:r>
      <w:r>
        <w:rPr>
          <w:sz w:val="21"/>
          <w:szCs w:val="21"/>
        </w:rPr>
        <w:t xml:space="preserve"> : Sous ses jambes, deux livres : le début du Livre du Jour… et la fin du Livre de la Nuit.</w:t>
      </w:r>
    </w:p>
    <w:p>
      <w:pPr>
        <w:pBdr>
          <w:left w:val="single" w:color="B8860B" w:sz="18" w:space="8"/>
        </w:pBdr>
        <w:shd w:fill="FBF6EC" w:color="auto" w:val="clear"/>
        <w:spacing w:after="40" w:before="0" w:line="264"/>
        <w:ind w:left="340" w:right="200"/>
      </w:pPr>
      <w:r>
        <w:rPr>
          <w:b/>
          <w:bCs/>
          <w:sz w:val="21"/>
          <w:szCs w:val="21"/>
        </w:rPr>
        <w:t xml:space="preserve">Kerbu</w:t>
      </w:r>
      <w:r>
        <w:rPr>
          <w:sz w:val="21"/>
          <w:szCs w:val="21"/>
        </w:rPr>
        <w:t xml:space="preserve"> : Le début du jour et la fin de la nuit… au même endroit.</w:t>
      </w:r>
    </w:p>
    <w:p>
      <w:pPr>
        <w:pBdr>
          <w:left w:val="single" w:color="B8860B" w:sz="18" w:space="8"/>
        </w:pBdr>
        <w:shd w:fill="FBF6EC" w:color="auto" w:val="clear"/>
        <w:spacing w:after="140" w:before="0" w:line="264"/>
        <w:ind w:left="340" w:right="200"/>
      </w:pPr>
      <w:r>
        <w:rPr>
          <w:b/>
          <w:bCs/>
          <w:sz w:val="21"/>
          <w:szCs w:val="21"/>
        </w:rPr>
        <w:t xml:space="preserve">Nefertari</w:t>
      </w:r>
      <w:r>
        <w:rPr>
          <w:sz w:val="21"/>
          <w:szCs w:val="21"/>
        </w:rPr>
        <w:t xml:space="preserve"> : C'est ce qui est peint. Ce que ça </w:t>
      </w:r>
      <w:r>
        <w:rPr>
          <w:i/>
          <w:iCs/>
          <w:sz w:val="21"/>
          <w:szCs w:val="21"/>
        </w:rPr>
        <w:t xml:space="preserve">veut dire</w:t>
      </w:r>
      <w:r>
        <w:rPr>
          <w:sz w:val="21"/>
          <w:szCs w:val="21"/>
        </w:rPr>
        <w:t xml:space="preserve">, c'est une autre affaire.</w:t>
      </w:r>
    </w:p>
    <w:p>
      <w:pPr>
        <w:pBdr>
          <w:left w:val="single" w:color="9E9E9E" w:sz="18" w:space="8"/>
        </w:pBdr>
        <w:shd w:fill="F2F2F2" w:color="auto" w:val="clear"/>
        <w:spacing w:after="140" w:before="60" w:line="264"/>
        <w:ind w:left="340" w:right="200"/>
      </w:pPr>
      <w:r>
        <w:rPr>
          <w:color w:val="5A5A5A"/>
          <w:sz w:val="18"/>
          <w:szCs w:val="18"/>
        </w:rPr>
        <w:t xml:space="preserve">Source : [TMP]. </w:t>
      </w:r>
      <w:r>
        <w:rPr>
          <w:b/>
          <w:bCs/>
          <w:color w:val="5A5A5A"/>
          <w:sz w:val="18"/>
          <w:szCs w:val="18"/>
        </w:rPr>
        <w:t xml:space="preserve">V</w:t>
      </w:r>
      <w:r>
        <w:rPr>
          <w:color w:val="5A5A5A"/>
          <w:sz w:val="18"/>
          <w:szCs w:val="18"/>
        </w:rPr>
        <w:t xml:space="preserve"> — La remarque de Kerbu est une </w:t>
      </w:r>
      <w:r>
        <w:rPr>
          <w:b/>
          <w:bCs/>
          <w:color w:val="5A5A5A"/>
          <w:sz w:val="18"/>
          <w:szCs w:val="18"/>
        </w:rPr>
        <w:t xml:space="preserve">observation</w:t>
      </w:r>
      <w:r>
        <w:rPr>
          <w:color w:val="5A5A5A"/>
          <w:sz w:val="18"/>
          <w:szCs w:val="18"/>
        </w:rPr>
        <w:t xml:space="preserve">, pas encore une interprétation ; Nefertari l'arrête avant qu'il n'en fasse une théorie (arc des personnages, bible 05).</w:t>
      </w:r>
    </w:p>
    <w:p>
      <w:pPr>
        <w:pBdr>
          <w:bottom w:val="single" w:color="D6C7A8" w:sz="6" w:space="1"/>
        </w:pBdr>
        <w:spacing w:after="120" w:before="120"/>
      </w:pPr>
    </w:p>
    <w:p>
      <w:pPr>
        <w:pStyle w:val="Heading2"/>
      </w:pPr>
      <w:r>
        <w:t xml:space="preserve">Planche 3 — Immersion dans l'Égypte antique (7 cases)</w:t>
      </w:r>
    </w:p>
    <w:p>
      <w:pPr>
        <w:spacing w:after="120" w:line="276"/>
      </w:pPr>
      <w:r>
        <w:t xml:space="preserve">Transition : Kerbu éteint sa lampe une seconde pour mieux voir le bleu du plafond. Quand il la rallume, le liseré doré apparaît : </w:t>
      </w:r>
      <w:r>
        <w:rPr>
          <w:b/>
          <w:bCs/>
        </w:rPr>
        <w:t xml:space="preserve">reconstitution symbolique [S]</w:t>
      </w:r>
      <w:r>
        <w:t xml:space="preserve">. Toutes les figures divines en </w:t>
      </w:r>
      <w:r>
        <w:rPr>
          <w:b/>
          <w:bCs/>
        </w:rPr>
        <w:t xml:space="preserve">style mural</w:t>
      </w:r>
      <w:r>
        <w:t xml:space="preserve"> (profils, aplats, canon de 18 carreaux, bible 03 §4), sans perspective moderne.</w:t>
      </w:r>
    </w:p>
    <w:p>
      <w:pPr>
        <w:spacing w:after="120" w:line="276"/>
      </w:pPr>
      <w:r>
        <w:rPr>
          <w:b/>
          <w:bCs/>
        </w:rPr>
        <w:t xml:space="preserve">Case 1</w:t>
      </w:r>
      <w:r>
        <w:t xml:space="preserve"> — Case charnière : le plafond de D, puis le même plafond qui « s'ouvre » : le bleu sombre devient un vrai ciel de nuit, les étoiles peintes se mettent à scintiller. </w:t>
      </w:r>
      <w:r>
        <w:rPr>
          <w:b/>
          <w:bCs/>
        </w:rPr>
        <w:t xml:space="preserve">[S]</w:t>
      </w:r>
    </w:p>
    <w:p>
      <w:pPr>
        <w:pBdr>
          <w:left w:val="single" w:color="B8860B" w:sz="18" w:space="8"/>
        </w:pBdr>
        <w:shd w:fill="FBF6EC" w:color="auto" w:val="clear"/>
        <w:spacing w:after="140" w:before="60" w:line="264"/>
        <w:ind w:left="340" w:right="200"/>
      </w:pPr>
      <w:r>
        <w:rPr>
          <w:sz w:val="21"/>
          <w:szCs w:val="21"/>
        </w:rPr>
        <w:t xml:space="preserve">Cartouche : Reconstitution symbolique. Ce que racontent les images, pas ce qu'on a vu.</w:t>
      </w:r>
    </w:p>
    <w:p>
      <w:pPr>
        <w:spacing w:after="120" w:line="276"/>
      </w:pPr>
      <w:r>
        <w:rPr>
          <w:b/>
          <w:bCs/>
        </w:rPr>
        <w:t xml:space="preserve">Case 2</w:t>
      </w:r>
      <w:r>
        <w:t xml:space="preserve"> (grande case, 1/3 de planche) — Un paysage stylisé : la ligne d'horizon, et au-dessus, Nout arquée, couverte d'étoiles, appuyée sur ses orteils et ses doigts. Un disque solaire rouge-or descend vers sa bouche. </w:t>
      </w:r>
      <w:r>
        <w:rPr>
          <w:b/>
          <w:bCs/>
        </w:rPr>
        <w:t xml:space="preserve">[S]</w:t>
      </w:r>
      <w:r>
        <w:t xml:space="preserve"> (silhouette de Nout copiée d'après les plafonds publiés — Piankoff &amp; Rambova 1954)</w:t>
      </w:r>
    </w:p>
    <w:p>
      <w:pPr>
        <w:pBdr>
          <w:left w:val="single" w:color="B8860B" w:sz="18" w:space="8"/>
        </w:pBdr>
        <w:shd w:fill="FBF6EC" w:color="auto" w:val="clear"/>
        <w:spacing w:after="140" w:before="60" w:line="264"/>
        <w:ind w:left="340" w:right="200"/>
      </w:pPr>
      <w:r>
        <w:rPr>
          <w:sz w:val="21"/>
          <w:szCs w:val="21"/>
        </w:rPr>
        <w:t xml:space="preserve">Cartouche : Dans des textes très anciens, les Textes des Pyramides, Nout avale le Soleil le soir…</w:t>
      </w:r>
    </w:p>
    <w:p>
      <w:pPr>
        <w:pBdr>
          <w:left w:val="single" w:color="9E9E9E" w:sz="18" w:space="8"/>
        </w:pBdr>
        <w:shd w:fill="F2F2F2" w:color="auto" w:val="clear"/>
        <w:spacing w:after="140" w:before="60" w:line="264"/>
        <w:ind w:left="340" w:right="200"/>
      </w:pPr>
      <w:r>
        <w:rPr>
          <w:color w:val="5A5A5A"/>
          <w:sz w:val="18"/>
          <w:szCs w:val="18"/>
        </w:rPr>
        <w:t xml:space="preserve">Source : Nout avale le soleil le soir et le met au monde au matin (Textes des Pyramides), d'après Müller 2001, </w:t>
      </w:r>
      <w:r>
        <w:rPr>
          <w:i/>
          <w:iCs/>
          <w:color w:val="5A5A5A"/>
          <w:sz w:val="18"/>
          <w:szCs w:val="18"/>
        </w:rPr>
        <w:t xml:space="preserve">OEAE</w:t>
      </w:r>
      <w:r>
        <w:rPr>
          <w:color w:val="5A5A5A"/>
          <w:sz w:val="18"/>
          <w:szCs w:val="18"/>
        </w:rPr>
        <w:t xml:space="preserve"> III p. 124 [OEAE]. </w:t>
      </w:r>
      <w:r>
        <w:rPr>
          <w:b/>
          <w:bCs/>
          <w:color w:val="5A5A5A"/>
          <w:sz w:val="18"/>
          <w:szCs w:val="18"/>
        </w:rPr>
        <w:t xml:space="preserve">V</w:t>
      </w:r>
    </w:p>
    <w:p>
      <w:pPr>
        <w:spacing w:after="120" w:line="276"/>
      </w:pPr>
      <w:r>
        <w:rPr>
          <w:b/>
          <w:bCs/>
        </w:rPr>
        <w:t xml:space="preserve">Case 3</w:t>
      </w:r>
      <w:r>
        <w:t xml:space="preserve"> — Gros plan : le disque entre dans la bouche de Nout. Le bord du disque se fond dans le bleu. </w:t>
      </w:r>
      <w:r>
        <w:rPr>
          <w:b/>
          <w:bCs/>
        </w:rPr>
        <w:t xml:space="preserve">[S]</w:t>
      </w:r>
    </w:p>
    <w:p>
      <w:pPr>
        <w:pBdr>
          <w:left w:val="single" w:color="B8860B" w:sz="18" w:space="8"/>
        </w:pBdr>
        <w:shd w:fill="FBF6EC" w:color="auto" w:val="clear"/>
        <w:spacing w:after="140" w:before="60" w:line="264"/>
        <w:ind w:left="340" w:right="200"/>
      </w:pPr>
      <w:r>
        <w:rPr>
          <w:sz w:val="21"/>
          <w:szCs w:val="21"/>
        </w:rPr>
        <w:t xml:space="preserve">Cartouche : …et le met au monde au matin.</w:t>
      </w:r>
    </w:p>
    <w:p>
      <w:pPr>
        <w:pBdr>
          <w:left w:val="single" w:color="9E9E9E" w:sz="18" w:space="8"/>
        </w:pBdr>
        <w:shd w:fill="F2F2F2" w:color="auto" w:val="clear"/>
        <w:spacing w:after="140" w:before="60" w:line="264"/>
        <w:ind w:left="340" w:right="200"/>
      </w:pPr>
      <w:r>
        <w:rPr>
          <w:color w:val="5A5A5A"/>
          <w:sz w:val="18"/>
          <w:szCs w:val="18"/>
        </w:rPr>
        <w:t xml:space="preserve">Rigueur : l'image « Nout sur le point d'avaler le disque » existe dans les Livres du Jour et de la Nuit (bible 03 §2) ; </w:t>
      </w:r>
      <w:r>
        <w:rPr>
          <w:b/>
          <w:bCs/>
          <w:color w:val="5A5A5A"/>
          <w:sz w:val="18"/>
          <w:szCs w:val="18"/>
        </w:rPr>
        <w:t xml:space="preserve">sa position exacte dans KV9 n'est pas précisée</w:t>
      </w:r>
      <w:r>
        <w:rPr>
          <w:color w:val="5A5A5A"/>
          <w:sz w:val="18"/>
          <w:szCs w:val="18"/>
        </w:rPr>
        <w:t xml:space="preserve"> dans la bible → s'inspirer d'une reproduction publiée, sans dire au lecteur qu'elle est « dans ce corridor ».</w:t>
      </w:r>
    </w:p>
    <w:p>
      <w:pPr>
        <w:spacing w:after="120" w:line="276"/>
      </w:pPr>
      <w:r>
        <w:rPr>
          <w:b/>
          <w:bCs/>
        </w:rPr>
        <w:t xml:space="preserve">Case 4</w:t>
      </w:r>
      <w:r>
        <w:t xml:space="preserve"> — À l'intérieur du corps de Nout : un espace bleu nuit, constellé. Le disque y devient une petite barque qui glisse entre les étoiles. </w:t>
      </w:r>
      <w:r>
        <w:rPr>
          <w:b/>
          <w:bCs/>
        </w:rPr>
        <w:t xml:space="preserve">[S]</w:t>
      </w:r>
    </w:p>
    <w:p>
      <w:pPr>
        <w:pBdr>
          <w:left w:val="single" w:color="B8860B" w:sz="18" w:space="8"/>
        </w:pBdr>
        <w:shd w:fill="FBF6EC" w:color="auto" w:val="clear"/>
        <w:spacing w:after="140" w:before="60" w:line="264"/>
        <w:ind w:left="340" w:right="200"/>
      </w:pPr>
      <w:r>
        <w:rPr>
          <w:sz w:val="21"/>
          <w:szCs w:val="21"/>
        </w:rPr>
        <w:t xml:space="preserve">Cartouche : À l'intérieur de son corps étoilé, la nuit commence.</w:t>
      </w:r>
    </w:p>
    <w:p>
      <w:pPr>
        <w:spacing w:after="120" w:line="276"/>
      </w:pPr>
      <w:r>
        <w:rPr>
          <w:b/>
          <w:bCs/>
        </w:rPr>
        <w:t xml:space="preserve">Case 5</w:t>
      </w:r>
      <w:r>
        <w:t xml:space="preserve"> — Dans la barque, un dieu à tête de bélier, debout. Aplats, contours noirs, style mural. </w:t>
      </w:r>
      <w:r>
        <w:rPr>
          <w:b/>
          <w:bCs/>
        </w:rPr>
        <w:t xml:space="preserve">[S]</w:t>
      </w:r>
      <w:r>
        <w:t xml:space="preserve"> (copier d'après une figure de Rê nocturne publiée)</w:t>
      </w:r>
    </w:p>
    <w:p>
      <w:pPr>
        <w:pBdr>
          <w:left w:val="single" w:color="B8860B" w:sz="18" w:space="8"/>
        </w:pBdr>
        <w:shd w:fill="FBF6EC" w:color="auto" w:val="clear"/>
        <w:spacing w:after="140" w:before="60" w:line="264"/>
        <w:ind w:left="340" w:right="200"/>
      </w:pPr>
      <w:r>
        <w:rPr>
          <w:sz w:val="21"/>
          <w:szCs w:val="21"/>
        </w:rPr>
        <w:t xml:space="preserve">Cartouche : La nuit, dans sa barque, le Soleil prend une tête de bélier.</w:t>
      </w:r>
    </w:p>
    <w:p>
      <w:pPr>
        <w:pBdr>
          <w:left w:val="single" w:color="9E9E9E" w:sz="18" w:space="8"/>
        </w:pBdr>
        <w:shd w:fill="F2F2F2" w:color="auto" w:val="clear"/>
        <w:spacing w:after="140" w:before="60" w:line="264"/>
        <w:ind w:left="340" w:right="200"/>
      </w:pPr>
      <w:r>
        <w:rPr>
          <w:color w:val="5A5A5A"/>
          <w:sz w:val="18"/>
          <w:szCs w:val="18"/>
        </w:rPr>
        <w:t xml:space="preserve">Source : Rê, la nuit, dans la barque : tête de bélier (bible 03 §1). </w:t>
      </w:r>
      <w:r>
        <w:rPr>
          <w:b/>
          <w:bCs/>
          <w:color w:val="5A5A5A"/>
          <w:sz w:val="18"/>
          <w:szCs w:val="18"/>
        </w:rPr>
        <w:t xml:space="preserve">V</w:t>
      </w:r>
      <w:r>
        <w:rPr>
          <w:color w:val="5A5A5A"/>
          <w:sz w:val="18"/>
          <w:szCs w:val="18"/>
        </w:rPr>
        <w:t xml:space="preserve"> — La réunion, dans une même case, de Nout (Livres du Jour et de la Nuit) et de la barque nocturne est un </w:t>
      </w:r>
      <w:r>
        <w:rPr>
          <w:b/>
          <w:bCs/>
          <w:color w:val="5A5A5A"/>
          <w:sz w:val="18"/>
          <w:szCs w:val="18"/>
        </w:rPr>
        <w:t xml:space="preserve">montage [S]</w:t>
      </w:r>
      <w:r>
        <w:rPr>
          <w:color w:val="5A5A5A"/>
          <w:sz w:val="18"/>
          <w:szCs w:val="18"/>
        </w:rPr>
        <w:t xml:space="preserve"> : deux livres différents, une seule image.</w:t>
      </w:r>
    </w:p>
    <w:p>
      <w:pPr>
        <w:spacing w:after="120" w:line="276"/>
      </w:pPr>
      <w:r>
        <w:rPr>
          <w:b/>
          <w:bCs/>
        </w:rPr>
        <w:t xml:space="preserve">Case 6</w:t>
      </w:r>
      <w:r>
        <w:t xml:space="preserve"> — Plan large : le corps de Nout traverse tout le ciel ; tout au bout, près de ses mains, une lueur à peine visible. </w:t>
      </w:r>
      <w:r>
        <w:rPr>
          <w:b/>
          <w:bCs/>
        </w:rPr>
        <w:t xml:space="preserve">[S]</w:t>
      </w:r>
    </w:p>
    <w:p>
      <w:pPr>
        <w:pBdr>
          <w:left w:val="single" w:color="B8860B" w:sz="18" w:space="8"/>
        </w:pBdr>
        <w:shd w:fill="FBF6EC" w:color="auto" w:val="clear"/>
        <w:spacing w:after="140" w:before="60" w:line="264"/>
        <w:ind w:left="340" w:right="200"/>
      </w:pPr>
      <w:r>
        <w:rPr>
          <w:sz w:val="21"/>
          <w:szCs w:val="21"/>
        </w:rPr>
        <w:t xml:space="preserve">Cartouche : Et de l'autre côté du ciel, déjà, une lueur.</w:t>
      </w:r>
    </w:p>
    <w:p>
      <w:pPr>
        <w:spacing w:after="120" w:line="276"/>
      </w:pPr>
      <w:r>
        <w:rPr>
          <w:b/>
          <w:bCs/>
        </w:rPr>
        <w:t xml:space="preserve">Case 7</w:t>
      </w:r>
      <w:r>
        <w:t xml:space="preserve"> — Retour au présent, même cadrage : le corps de Nout peint au plafond de D, les LED. Le liseré doré disparaît.</w:t>
      </w:r>
    </w:p>
    <w:p>
      <w:pPr>
        <w:pBdr>
          <w:left w:val="single" w:color="B8860B" w:sz="18" w:space="8"/>
        </w:pBdr>
        <w:shd w:fill="FBF6EC" w:color="auto" w:val="clear"/>
        <w:spacing w:after="40" w:before="60" w:line="264"/>
        <w:ind w:left="340" w:right="200"/>
      </w:pPr>
      <w:r>
        <w:rPr>
          <w:b/>
          <w:bCs/>
          <w:sz w:val="21"/>
          <w:szCs w:val="21"/>
        </w:rPr>
        <w:t xml:space="preserve">Maya</w:t>
      </w:r>
      <w:r>
        <w:rPr>
          <w:sz w:val="21"/>
          <w:szCs w:val="21"/>
        </w:rPr>
        <w:t xml:space="preserve"> </w:t>
      </w:r>
      <w:r>
        <w:rPr>
          <w:i/>
          <w:iCs/>
          <w:sz w:val="21"/>
          <w:szCs w:val="21"/>
        </w:rPr>
        <w:t xml:space="preserve">(off)</w:t>
      </w:r>
      <w:r>
        <w:rPr>
          <w:sz w:val="21"/>
          <w:szCs w:val="21"/>
        </w:rPr>
        <w:t xml:space="preserve"> : Kerbu ? Le capteur est encore vert, mais on avance.</w:t>
      </w:r>
    </w:p>
    <w:p>
      <w:pPr>
        <w:pBdr>
          <w:left w:val="single" w:color="B8860B" w:sz="18" w:space="8"/>
        </w:pBdr>
        <w:shd w:fill="FBF6EC" w:color="auto" w:val="clear"/>
        <w:spacing w:after="40" w:before="0" w:line="264"/>
        <w:ind w:left="340" w:right="200"/>
      </w:pPr>
      <w:r>
        <w:rPr>
          <w:b/>
          <w:bCs/>
          <w:sz w:val="21"/>
          <w:szCs w:val="21"/>
        </w:rPr>
        <w:t xml:space="preserve">Kerbu</w:t>
      </w:r>
      <w:r>
        <w:rPr>
          <w:sz w:val="21"/>
          <w:szCs w:val="21"/>
        </w:rPr>
        <w:t xml:space="preserve"> : J'arrive. Elle vient d'avaler le Soleil.</w:t>
      </w:r>
    </w:p>
    <w:p>
      <w:pPr>
        <w:pBdr>
          <w:left w:val="single" w:color="B8860B" w:sz="18" w:space="8"/>
        </w:pBdr>
        <w:shd w:fill="FBF6EC" w:color="auto" w:val="clear"/>
        <w:spacing w:after="140" w:before="0" w:line="264"/>
        <w:ind w:left="340" w:right="200"/>
      </w:pPr>
      <w:r>
        <w:rPr>
          <w:b/>
          <w:bCs/>
          <w:sz w:val="21"/>
          <w:szCs w:val="21"/>
        </w:rPr>
        <w:t xml:space="preserve">Nefertari</w:t>
      </w:r>
      <w:r>
        <w:rPr>
          <w:sz w:val="21"/>
          <w:szCs w:val="21"/>
        </w:rPr>
        <w:t xml:space="preserve"> : </w:t>
      </w:r>
      <w:r>
        <w:rPr>
          <w:i/>
          <w:iCs/>
          <w:sz w:val="21"/>
          <w:szCs w:val="21"/>
        </w:rPr>
        <w:t xml:space="preserve">Case symbolisme</w:t>
      </w:r>
      <w:r>
        <w:rPr>
          <w:sz w:val="21"/>
          <w:szCs w:val="21"/>
        </w:rPr>
        <w:t xml:space="preserve">, docteur.</w:t>
      </w:r>
    </w:p>
    <w:p>
      <w:pPr>
        <w:pBdr>
          <w:bottom w:val="single" w:color="D6C7A8" w:sz="6" w:space="1"/>
        </w:pBdr>
        <w:spacing w:after="120" w:before="120"/>
      </w:pPr>
    </w:p>
    <w:p>
      <w:pPr>
        <w:pStyle w:val="Heading2"/>
      </w:pPr>
      <w:r>
        <w:t xml:space="preserve">Planche 4 — Révélation et suspense (8 cases)</w:t>
      </w:r>
    </w:p>
    <w:p>
      <w:pPr>
        <w:spacing w:after="120" w:line="276"/>
      </w:pPr>
      <w:r>
        <w:rPr>
          <w:b/>
          <w:bCs/>
        </w:rPr>
        <w:t xml:space="preserve">Case 1</w:t>
      </w:r>
      <w:r>
        <w:t xml:space="preserve"> — Retour dans le corridor C. Les lampes balaient la paroi </w:t>
      </w:r>
      <w:r>
        <w:rPr>
          <w:b/>
          <w:bCs/>
        </w:rPr>
        <w:t xml:space="preserve">sud</w:t>
      </w:r>
      <w:r>
        <w:t xml:space="preserve"> (à gauche en descendant) : des registres superposés, des portes peintes, une barque au registre du milieu. </w:t>
      </w:r>
      <w:r>
        <w:rPr>
          <w:b/>
          <w:bCs/>
        </w:rPr>
        <w:t xml:space="preserve">[H]</w:t>
      </w:r>
    </w:p>
    <w:p>
      <w:pPr>
        <w:pBdr>
          <w:left w:val="single" w:color="B8860B" w:sz="18" w:space="8"/>
        </w:pBdr>
        <w:shd w:fill="FBF6EC" w:color="auto" w:val="clear"/>
        <w:spacing w:after="40" w:before="60" w:line="264"/>
        <w:ind w:left="340" w:right="200"/>
      </w:pPr>
      <w:r>
        <w:rPr>
          <w:sz w:val="21"/>
          <w:szCs w:val="21"/>
        </w:rPr>
        <w:t xml:space="preserve">Cartouche : Corridor C. Temps restant : 50 minutes.</w:t>
      </w:r>
    </w:p>
    <w:p>
      <w:pPr>
        <w:pBdr>
          <w:left w:val="single" w:color="B8860B" w:sz="18" w:space="8"/>
        </w:pBdr>
        <w:shd w:fill="FBF6EC" w:color="auto" w:val="clear"/>
        <w:spacing w:after="140" w:before="0" w:line="264"/>
        <w:ind w:left="340" w:right="200"/>
      </w:pPr>
      <w:r>
        <w:rPr>
          <w:b/>
          <w:bCs/>
          <w:sz w:val="21"/>
          <w:szCs w:val="21"/>
        </w:rPr>
        <w:t xml:space="preserve">Nefertari</w:t>
      </w:r>
      <w:r>
        <w:rPr>
          <w:sz w:val="21"/>
          <w:szCs w:val="21"/>
        </w:rPr>
        <w:t xml:space="preserve"> : Sur la paroi sud, depuis l'entrée, le Livre des Portes. Douze sections, séparées par des portes.</w:t>
      </w:r>
    </w:p>
    <w:p>
      <w:pPr>
        <w:pBdr>
          <w:left w:val="single" w:color="9E9E9E" w:sz="18" w:space="8"/>
        </w:pBdr>
        <w:shd w:fill="F2F2F2" w:color="auto" w:val="clear"/>
        <w:spacing w:after="140" w:before="60" w:line="264"/>
        <w:ind w:left="340" w:right="200"/>
      </w:pPr>
      <w:r>
        <w:rPr>
          <w:color w:val="5A5A5A"/>
          <w:sz w:val="18"/>
          <w:szCs w:val="18"/>
        </w:rPr>
        <w:t xml:space="preserve">Source : Livre des Portes, parois sud de B à F (div. 1-2 en B, 3-5 en C, 6-7 en D) ; 12 sections ; 3 registres ; barque au registre central [TMP], bible 03 §2. </w:t>
      </w:r>
      <w:r>
        <w:rPr>
          <w:b/>
          <w:bCs/>
          <w:color w:val="5A5A5A"/>
          <w:sz w:val="18"/>
          <w:szCs w:val="18"/>
        </w:rPr>
        <w:t xml:space="preserve">V</w:t>
      </w:r>
    </w:p>
    <w:p>
      <w:pPr>
        <w:spacing w:after="120" w:line="276"/>
      </w:pPr>
      <w:r>
        <w:rPr>
          <w:b/>
          <w:bCs/>
        </w:rPr>
        <w:t xml:space="preserve">Case 2</w:t>
      </w:r>
      <w:r>
        <w:t xml:space="preserve"> — Mansour, sur sa canne, désigne des figures de déesses et un long serpent. </w:t>
      </w:r>
      <w:r>
        <w:rPr>
          <w:b/>
          <w:bCs/>
        </w:rPr>
        <w:t xml:space="preserve">[H]</w:t>
      </w:r>
      <w:r>
        <w:t xml:space="preserve"> (copier d'après références)</w:t>
      </w:r>
    </w:p>
    <w:p>
      <w:pPr>
        <w:pBdr>
          <w:left w:val="single" w:color="B8860B" w:sz="18" w:space="8"/>
        </w:pBdr>
        <w:shd w:fill="FBF6EC" w:color="auto" w:val="clear"/>
        <w:spacing w:after="40" w:before="60" w:line="264"/>
        <w:ind w:left="340" w:right="200"/>
      </w:pPr>
      <w:r>
        <w:rPr>
          <w:b/>
          <w:bCs/>
          <w:sz w:val="21"/>
          <w:szCs w:val="21"/>
        </w:rPr>
        <w:t xml:space="preserve">Mansour</w:t>
      </w:r>
      <w:r>
        <w:rPr>
          <w:sz w:val="21"/>
          <w:szCs w:val="21"/>
        </w:rPr>
        <w:t xml:space="preserve"> : Ici, les déesses des heures… et le serpent qui avale les heures.</w:t>
      </w:r>
    </w:p>
    <w:p>
      <w:pPr>
        <w:pBdr>
          <w:left w:val="single" w:color="B8860B" w:sz="18" w:space="8"/>
        </w:pBdr>
        <w:shd w:fill="FBF6EC" w:color="auto" w:val="clear"/>
        <w:spacing w:after="140" w:before="0" w:line="264"/>
        <w:ind w:left="340" w:right="200"/>
      </w:pPr>
      <w:r>
        <w:rPr>
          <w:b/>
          <w:bCs/>
          <w:sz w:val="21"/>
          <w:szCs w:val="21"/>
        </w:rPr>
        <w:t xml:space="preserve">Maya</w:t>
      </w:r>
      <w:r>
        <w:rPr>
          <w:sz w:val="21"/>
          <w:szCs w:val="21"/>
        </w:rPr>
        <w:t xml:space="preserve"> : Même le temps se fait avaler, dans ce tombeau.</w:t>
      </w:r>
    </w:p>
    <w:p>
      <w:pPr>
        <w:pBdr>
          <w:left w:val="single" w:color="9E9E9E" w:sz="18" w:space="8"/>
        </w:pBdr>
        <w:shd w:fill="F2F2F2" w:color="auto" w:val="clear"/>
        <w:spacing w:after="140" w:before="60" w:line="264"/>
        <w:ind w:left="340" w:right="200"/>
      </w:pPr>
      <w:r>
        <w:rPr>
          <w:color w:val="5A5A5A"/>
          <w:sz w:val="18"/>
          <w:szCs w:val="18"/>
        </w:rPr>
        <w:t xml:space="preserve">Source : « déesses des heures et serpent qui avale les heures » (corridor C), bible 03 §2. </w:t>
      </w:r>
      <w:r>
        <w:rPr>
          <w:b/>
          <w:bCs/>
          <w:color w:val="5A5A5A"/>
          <w:sz w:val="18"/>
          <w:szCs w:val="18"/>
        </w:rPr>
        <w:t xml:space="preserve">V</w:t>
      </w:r>
    </w:p>
    <w:p>
      <w:pPr>
        <w:spacing w:after="120" w:line="276"/>
      </w:pPr>
      <w:r>
        <w:rPr>
          <w:b/>
          <w:bCs/>
        </w:rPr>
        <w:t xml:space="preserve">Case 3</w:t>
      </w:r>
      <w:r>
        <w:t xml:space="preserve"> (grande case) — La salle du jugement d'Osiris, à la cinquième porte. Les lampes s'arrêtent. Silence. </w:t>
      </w:r>
      <w:r>
        <w:rPr>
          <w:b/>
          <w:bCs/>
        </w:rPr>
        <w:t xml:space="preserve">[H]</w:t>
      </w:r>
      <w:r>
        <w:t xml:space="preserve"> (dessiner </w:t>
      </w:r>
      <w:r>
        <w:rPr>
          <w:b/>
          <w:bCs/>
        </w:rPr>
        <w:t xml:space="preserve">exclusivement</w:t>
      </w:r>
      <w:r>
        <w:t xml:space="preserve"> d'après Piankoff &amp; Rambova 1954 / photographies TMP : la bible ne décrit pas les éléments de la scène — ne rien ajouter de mémoire)</w:t>
      </w:r>
    </w:p>
    <w:p>
      <w:pPr>
        <w:pBdr>
          <w:left w:val="single" w:color="B8860B" w:sz="18" w:space="8"/>
        </w:pBdr>
        <w:shd w:fill="FBF6EC" w:color="auto" w:val="clear"/>
        <w:spacing w:after="140" w:before="60" w:line="264"/>
        <w:ind w:left="340" w:right="200"/>
      </w:pPr>
      <w:r>
        <w:rPr>
          <w:b/>
          <w:bCs/>
          <w:sz w:val="21"/>
          <w:szCs w:val="21"/>
        </w:rPr>
        <w:t xml:space="preserve">Nefertari</w:t>
      </w:r>
      <w:r>
        <w:rPr>
          <w:sz w:val="21"/>
          <w:szCs w:val="21"/>
        </w:rPr>
        <w:t xml:space="preserve"> : La cinquième porte. La salle du jugement d'Osiris.</w:t>
      </w:r>
    </w:p>
    <w:p>
      <w:pPr>
        <w:pBdr>
          <w:left w:val="single" w:color="9E9E9E" w:sz="18" w:space="8"/>
        </w:pBdr>
        <w:shd w:fill="F2F2F2" w:color="auto" w:val="clear"/>
        <w:spacing w:after="140" w:before="60" w:line="264"/>
        <w:ind w:left="340" w:right="200"/>
      </w:pPr>
      <w:r>
        <w:rPr>
          <w:color w:val="5A5A5A"/>
          <w:sz w:val="18"/>
          <w:szCs w:val="18"/>
        </w:rPr>
        <w:t xml:space="preserve">Source : salle du jugement d'Osiris, 5ᵉ porte du Livre des Portes, corridor C [TMP]. </w:t>
      </w:r>
      <w:r>
        <w:rPr>
          <w:b/>
          <w:bCs/>
          <w:color w:val="5A5A5A"/>
          <w:sz w:val="18"/>
          <w:szCs w:val="18"/>
        </w:rPr>
        <w:t xml:space="preserve">V</w:t>
      </w:r>
    </w:p>
    <w:p>
      <w:pPr>
        <w:spacing w:after="120" w:line="276"/>
      </w:pPr>
      <w:r>
        <w:rPr>
          <w:b/>
          <w:bCs/>
        </w:rPr>
        <w:t xml:space="preserve">Case 4</w:t>
      </w:r>
      <w:r>
        <w:t xml:space="preserve"> — Gros plan sur Kerbu, le visage dans la lumière froide.</w:t>
      </w:r>
    </w:p>
    <w:p>
      <w:pPr>
        <w:pBdr>
          <w:left w:val="single" w:color="B8860B" w:sz="18" w:space="8"/>
        </w:pBdr>
        <w:shd w:fill="FBF6EC" w:color="auto" w:val="clear"/>
        <w:spacing w:after="40" w:before="60" w:line="264"/>
        <w:ind w:left="340" w:right="200"/>
      </w:pPr>
      <w:r>
        <w:rPr>
          <w:b/>
          <w:bCs/>
          <w:sz w:val="21"/>
          <w:szCs w:val="21"/>
        </w:rPr>
        <w:t xml:space="preserve">Kerbu</w:t>
      </w:r>
      <w:r>
        <w:rPr>
          <w:sz w:val="21"/>
          <w:szCs w:val="21"/>
        </w:rPr>
        <w:t xml:space="preserve"> : Le Soleil entre dans la nuit… et à la cinquième porte, il y a un tribunal.</w:t>
      </w:r>
    </w:p>
    <w:p>
      <w:pPr>
        <w:pBdr>
          <w:left w:val="single" w:color="B8860B" w:sz="18" w:space="8"/>
        </w:pBdr>
        <w:shd w:fill="FBF6EC" w:color="auto" w:val="clear"/>
        <w:spacing w:after="140" w:before="0" w:line="264"/>
        <w:ind w:left="340" w:right="200"/>
      </w:pPr>
      <w:r>
        <w:rPr>
          <w:b/>
          <w:bCs/>
          <w:sz w:val="21"/>
          <w:szCs w:val="21"/>
        </w:rPr>
        <w:t xml:space="preserve">Kerbu</w:t>
      </w:r>
      <w:r>
        <w:rPr>
          <w:sz w:val="21"/>
          <w:szCs w:val="21"/>
        </w:rPr>
        <w:t xml:space="preserve"> : Avant de renaître, il faut être jugé ?</w:t>
      </w:r>
    </w:p>
    <w:p>
      <w:pPr>
        <w:pBdr>
          <w:left w:val="single" w:color="9E9E9E" w:sz="18" w:space="8"/>
        </w:pBdr>
        <w:shd w:fill="F2F2F2" w:color="auto" w:val="clear"/>
        <w:spacing w:after="140" w:before="60" w:line="264"/>
        <w:ind w:left="340" w:right="200"/>
      </w:pPr>
      <w:r>
        <w:rPr>
          <w:color w:val="5A5A5A"/>
          <w:sz w:val="18"/>
          <w:szCs w:val="18"/>
        </w:rPr>
        <w:t xml:space="preserve">Statut : question de Kerbu = </w:t>
      </w:r>
      <w:r>
        <w:rPr>
          <w:b/>
          <w:bCs/>
          <w:color w:val="5A5A5A"/>
          <w:sz w:val="18"/>
          <w:szCs w:val="18"/>
        </w:rPr>
        <w:t xml:space="preserve">interprétation [S]</w:t>
      </w:r>
      <w:r>
        <w:rPr>
          <w:color w:val="5A5A5A"/>
          <w:sz w:val="18"/>
          <w:szCs w:val="18"/>
        </w:rPr>
        <w:t xml:space="preserve">, laissée ouverte. Le lien entre le jugement et la renaissance n'est pas affirmé par nos sources.</w:t>
      </w:r>
    </w:p>
    <w:p>
      <w:pPr>
        <w:spacing w:after="120" w:line="276"/>
      </w:pPr>
      <w:r>
        <w:rPr>
          <w:b/>
          <w:bCs/>
        </w:rPr>
        <w:t xml:space="preserve">Case 5</w:t>
      </w:r>
      <w:r>
        <w:t xml:space="preserve"> — Nefertari, bras croisés, sourire en coin.</w:t>
      </w:r>
    </w:p>
    <w:p>
      <w:pPr>
        <w:pBdr>
          <w:left w:val="single" w:color="B8860B" w:sz="18" w:space="8"/>
        </w:pBdr>
        <w:shd w:fill="FBF6EC" w:color="auto" w:val="clear"/>
        <w:spacing w:after="40" w:before="60" w:line="264"/>
        <w:ind w:left="340" w:right="200"/>
      </w:pPr>
      <w:r>
        <w:rPr>
          <w:b/>
          <w:bCs/>
          <w:sz w:val="21"/>
          <w:szCs w:val="21"/>
        </w:rPr>
        <w:t xml:space="preserve">Nefertari</w:t>
      </w:r>
      <w:r>
        <w:rPr>
          <w:sz w:val="21"/>
          <w:szCs w:val="21"/>
        </w:rPr>
        <w:t xml:space="preserve"> : Ça, c'est ta question. Le livre, lui, place cette salle à la cinquième porte sur douze. Il en reste sept.</w:t>
      </w:r>
    </w:p>
    <w:p>
      <w:pPr>
        <w:pBdr>
          <w:left w:val="single" w:color="B8860B" w:sz="18" w:space="8"/>
        </w:pBdr>
        <w:shd w:fill="FBF6EC" w:color="auto" w:val="clear"/>
        <w:spacing w:after="140" w:before="0" w:line="264"/>
        <w:ind w:left="340" w:right="200"/>
      </w:pPr>
      <w:r>
        <w:rPr>
          <w:b/>
          <w:bCs/>
          <w:sz w:val="21"/>
          <w:szCs w:val="21"/>
        </w:rPr>
        <w:t xml:space="preserve">Mansour</w:t>
      </w:r>
      <w:r>
        <w:rPr>
          <w:sz w:val="21"/>
          <w:szCs w:val="21"/>
        </w:rPr>
        <w:t xml:space="preserve"> : Gardons la question. Une bonne question vaut mieux qu'une réponse trop rapide.</w:t>
      </w:r>
    </w:p>
    <w:p>
      <w:pPr>
        <w:spacing w:after="120" w:line="276"/>
      </w:pPr>
      <w:r>
        <w:rPr>
          <w:b/>
          <w:bCs/>
        </w:rPr>
        <w:t xml:space="preserve">Case 6</w:t>
      </w:r>
      <w:r>
        <w:t xml:space="preserve"> — Le capteur, sur son trépied plus haut dans la pente : la diode passe de vert à orange.</w:t>
      </w:r>
    </w:p>
    <w:p>
      <w:pPr>
        <w:pBdr>
          <w:left w:val="single" w:color="B8860B" w:sz="18" w:space="8"/>
        </w:pBdr>
        <w:shd w:fill="FBF6EC" w:color="auto" w:val="clear"/>
        <w:spacing w:after="40" w:before="60" w:line="264"/>
        <w:ind w:left="340" w:right="200"/>
      </w:pPr>
      <w:r>
        <w:rPr>
          <w:sz w:val="21"/>
          <w:szCs w:val="21"/>
        </w:rPr>
        <w:t xml:space="preserve">SFX : bip… bip…</w:t>
      </w:r>
    </w:p>
    <w:p>
      <w:pPr>
        <w:pBdr>
          <w:left w:val="single" w:color="B8860B" w:sz="18" w:space="8"/>
        </w:pBdr>
        <w:shd w:fill="FBF6EC" w:color="auto" w:val="clear"/>
        <w:spacing w:after="140" w:before="0" w:line="264"/>
        <w:ind w:left="340" w:right="200"/>
      </w:pPr>
      <w:r>
        <w:rPr>
          <w:b/>
          <w:bCs/>
          <w:sz w:val="21"/>
          <w:szCs w:val="21"/>
        </w:rPr>
        <w:t xml:space="preserve">Maya</w:t>
      </w:r>
      <w:r>
        <w:rPr>
          <w:sz w:val="21"/>
          <w:szCs w:val="21"/>
        </w:rPr>
        <w:t xml:space="preserve"> : Orange. Dix minutes, pas une de plus.</w:t>
      </w:r>
    </w:p>
    <w:p>
      <w:pPr>
        <w:spacing w:after="120" w:line="276"/>
      </w:pPr>
      <w:r>
        <w:rPr>
          <w:b/>
          <w:bCs/>
        </w:rPr>
        <w:t xml:space="preserve">Case 7</w:t>
      </w:r>
      <w:r>
        <w:t xml:space="preserve"> — Kerbu, déjà en train de remonter, se retourne une dernière fois. Sa lampe file dans l'axe du tombeau, vers le bas, au-delà de D et de E, jusqu'au plafond de la salle à piliers F, très loin.</w:t>
      </w:r>
    </w:p>
    <w:p>
      <w:pPr>
        <w:spacing w:after="120" w:line="276"/>
      </w:pPr>
      <w:r>
        <w:rPr>
          <w:b/>
          <w:bCs/>
        </w:rPr>
        <w:t xml:space="preserve">Case 8</w:t>
      </w:r>
      <w:r>
        <w:t xml:space="preserve"> (bandeau final) — Au bout du faisceau, à peine visible : une tête de femme et des bras étoilés, au plafond de F. Le liseré doré clignote une seconde. </w:t>
      </w:r>
      <w:r>
        <w:rPr>
          <w:b/>
          <w:bCs/>
        </w:rPr>
        <w:t xml:space="preserve">[H]</w:t>
      </w:r>
      <w:r>
        <w:t xml:space="preserve"> (tête et bras de Nout [TMP])</w:t>
      </w:r>
    </w:p>
    <w:p>
      <w:pPr>
        <w:pBdr>
          <w:left w:val="single" w:color="B8860B" w:sz="18" w:space="8"/>
        </w:pBdr>
        <w:shd w:fill="FBF6EC" w:color="auto" w:val="clear"/>
        <w:spacing w:after="40" w:before="60" w:line="264"/>
        <w:ind w:left="340" w:right="200"/>
      </w:pPr>
      <w:r>
        <w:rPr>
          <w:b/>
          <w:bCs/>
          <w:sz w:val="21"/>
          <w:szCs w:val="21"/>
        </w:rPr>
        <w:t xml:space="preserve">Kerbu</w:t>
      </w:r>
      <w:r>
        <w:rPr>
          <w:sz w:val="21"/>
          <w:szCs w:val="21"/>
        </w:rPr>
        <w:t xml:space="preserve"> </w:t>
      </w:r>
      <w:r>
        <w:rPr>
          <w:i/>
          <w:iCs/>
          <w:sz w:val="21"/>
          <w:szCs w:val="21"/>
        </w:rPr>
        <w:t xml:space="preserve">(pensée)</w:t>
      </w:r>
      <w:r>
        <w:rPr>
          <w:sz w:val="21"/>
          <w:szCs w:val="21"/>
        </w:rPr>
        <w:t xml:space="preserve"> : Elle nous attend au bout du chemin.</w:t>
      </w:r>
    </w:p>
    <w:p>
      <w:pPr>
        <w:pBdr>
          <w:left w:val="single" w:color="B8860B" w:sz="18" w:space="8"/>
        </w:pBdr>
        <w:shd w:fill="FBF6EC" w:color="auto" w:val="clear"/>
        <w:spacing w:after="140" w:before="0" w:line="264"/>
        <w:ind w:left="340" w:right="200"/>
      </w:pPr>
      <w:r>
        <w:rPr>
          <w:sz w:val="21"/>
          <w:szCs w:val="21"/>
        </w:rPr>
        <w:t xml:space="preserve">Cartouche : À suivre — Épisode 3 : </w:t>
      </w:r>
      <w:r>
        <w:rPr>
          <w:i/>
          <w:iCs/>
          <w:sz w:val="21"/>
          <w:szCs w:val="21"/>
        </w:rPr>
        <w:t xml:space="preserve">Le livre sans commencement</w:t>
      </w:r>
      <w:r>
        <w:rPr>
          <w:sz w:val="21"/>
          <w:szCs w:val="21"/>
        </w:rPr>
        <w:t xml:space="preserve">.</w:t>
      </w:r>
    </w:p>
    <w:p>
      <w:pPr>
        <w:pBdr>
          <w:left w:val="single" w:color="9E9E9E" w:sz="18" w:space="8"/>
        </w:pBdr>
        <w:shd w:fill="F2F2F2" w:color="auto" w:val="clear"/>
        <w:spacing w:after="140" w:before="60" w:line="264"/>
        <w:ind w:left="340" w:right="200"/>
      </w:pPr>
      <w:r>
        <w:rPr>
          <w:color w:val="5A5A5A"/>
          <w:sz w:val="18"/>
          <w:szCs w:val="18"/>
        </w:rPr>
        <w:t xml:space="preserve">Source : plafond de F : tête et bras de Nout [TMP]. </w:t>
      </w:r>
      <w:r>
        <w:rPr>
          <w:b/>
          <w:bCs/>
          <w:color w:val="5A5A5A"/>
          <w:sz w:val="18"/>
          <w:szCs w:val="18"/>
        </w:rPr>
        <w:t xml:space="preserve">V</w:t>
      </w:r>
      <w:r>
        <w:rPr>
          <w:color w:val="5A5A5A"/>
          <w:sz w:val="18"/>
          <w:szCs w:val="18"/>
        </w:rPr>
        <w:t xml:space="preserve"> — La pensée de Kerbu est </w:t>
      </w:r>
      <w:r>
        <w:rPr>
          <w:b/>
          <w:bCs/>
          <w:color w:val="5A5A5A"/>
          <w:sz w:val="18"/>
          <w:szCs w:val="18"/>
        </w:rPr>
        <w:t xml:space="preserve">[S]</w:t>
      </w:r>
      <w:r>
        <w:rPr>
          <w:color w:val="5A5A5A"/>
          <w:sz w:val="18"/>
          <w:szCs w:val="18"/>
        </w:rPr>
        <w:t xml:space="preserve">.</w:t>
      </w:r>
    </w:p>
    <w:p>
      <w:pPr>
        <w:pBdr>
          <w:bottom w:val="single" w:color="D6C7A8" w:sz="6" w:space="1"/>
        </w:pBdr>
        <w:spacing w:after="120" w:before="120"/>
      </w:pPr>
    </w:p>
    <w:p>
      <w:pPr>
        <w:pStyle w:val="Heading2"/>
      </w:pPr>
      <w:r>
        <w:t xml:space="preserve">Page documentaire — Épisode 2</w:t>
      </w:r>
    </w:p>
    <w:p>
      <w:pPr>
        <w:spacing w:after="120" w:line="276"/>
      </w:pPr>
      <w:r>
        <w:rPr>
          <w:b/>
          <w:bCs/>
        </w:rPr>
        <w:t xml:space="preserve">Titre</w:t>
      </w:r>
      <w:r>
        <w:t xml:space="preserve"> : Lire un plafond égyptien</w:t>
      </w:r>
    </w:p>
    <w:p>
      <w:pPr>
        <w:spacing w:after="120" w:line="276"/>
      </w:pPr>
      <w:r>
        <w:rPr>
          <w:b/>
          <w:bCs/>
        </w:rPr>
        <w:t xml:space="preserve">Bloc 1 — Ce que l'on sait [H]</w:t>
      </w:r>
    </w:p>
    <w:p>
      <w:pPr>
        <w:pStyle w:val="ListParagraph"/>
        <w:numPr>
          <w:ilvl w:val="0"/>
          <w:numId w:val="8"/>
        </w:numPr>
        <w:spacing w:after="60" w:line="264"/>
      </w:pPr>
      <w:r>
        <w:t xml:space="preserve">Les plafonds des corridors B et C de KV9 portent des </w:t>
      </w:r>
      <w:r>
        <w:rPr>
          <w:b/>
          <w:bCs/>
        </w:rPr>
        <w:t xml:space="preserve">constellations circumpolaires</w:t>
      </w:r>
      <w:r>
        <w:t xml:space="preserve"> et des </w:t>
      </w:r>
      <w:r>
        <w:rPr>
          <w:b/>
          <w:bCs/>
        </w:rPr>
        <w:t xml:space="preserve">décans</w:t>
      </w:r>
      <w:r>
        <w:t xml:space="preserve">, étoiles qui marquaient des « semaines » de dix jours [TMP], [TMP-FC].</w:t>
      </w:r>
    </w:p>
    <w:p>
      <w:pPr>
        <w:pStyle w:val="ListParagraph"/>
        <w:numPr>
          <w:ilvl w:val="0"/>
          <w:numId w:val="8"/>
        </w:numPr>
        <w:spacing w:after="60" w:line="264"/>
      </w:pPr>
      <w:r>
        <w:t xml:space="preserve">Ces plafonds astronomiques, avec des </w:t>
      </w:r>
      <w:r>
        <w:rPr>
          <w:b/>
          <w:bCs/>
        </w:rPr>
        <w:t xml:space="preserve">horloges stellaires</w:t>
      </w:r>
      <w:r>
        <w:t xml:space="preserve"> (un homme assis sous une grille d'étoiles), apparaissent à la fin de la XXᵉ dynastie dans KV9, KV1 et KV6 [TMP-FC].</w:t>
      </w:r>
    </w:p>
    <w:p>
      <w:pPr>
        <w:pStyle w:val="ListParagraph"/>
        <w:numPr>
          <w:ilvl w:val="0"/>
          <w:numId w:val="8"/>
        </w:numPr>
        <w:spacing w:after="60" w:line="264"/>
      </w:pPr>
      <w:r>
        <w:t xml:space="preserve">La déesse du ciel </w:t>
      </w:r>
      <w:r>
        <w:rPr>
          <w:b/>
          <w:bCs/>
        </w:rPr>
        <w:t xml:space="preserve">Nout</w:t>
      </w:r>
      <w:r>
        <w:t xml:space="preserve"> est figurée en femme arquée, le corps couvert d'étoiles. Dans KV9, ses </w:t>
      </w:r>
      <w:r>
        <w:rPr>
          <w:b/>
          <w:bCs/>
        </w:rPr>
        <w:t xml:space="preserve">jambes</w:t>
      </w:r>
      <w:r>
        <w:t xml:space="preserve"> sont au plafond de D, sa </w:t>
      </w:r>
      <w:r>
        <w:rPr>
          <w:b/>
          <w:bCs/>
        </w:rPr>
        <w:t xml:space="preserve">tête et ses bras</w:t>
      </w:r>
      <w:r>
        <w:t xml:space="preserve"> au plafond de la salle à piliers F [TMP].</w:t>
      </w:r>
    </w:p>
    <w:p>
      <w:pPr>
        <w:pStyle w:val="ListParagraph"/>
        <w:numPr>
          <w:ilvl w:val="0"/>
          <w:numId w:val="8"/>
        </w:numPr>
        <w:spacing w:after="60" w:line="264"/>
      </w:pPr>
      <w:r>
        <w:t xml:space="preserve">Sous les jambes de Nout, en D, commence le </w:t>
      </w:r>
      <w:r>
        <w:rPr>
          <w:b/>
          <w:bCs/>
        </w:rPr>
        <w:t xml:space="preserve">Livre du Jour</w:t>
      </w:r>
      <w:r>
        <w:t xml:space="preserve"> et s'achève le </w:t>
      </w:r>
      <w:r>
        <w:rPr>
          <w:b/>
          <w:bCs/>
        </w:rPr>
        <w:t xml:space="preserve">Livre de la Nuit</w:t>
      </w:r>
      <w:r>
        <w:t xml:space="preserve"> : deux livres qui racontent le voyage du Soleil dans le corps de la déesse [TMP], [TMP-FC].</w:t>
      </w:r>
    </w:p>
    <w:p>
      <w:pPr>
        <w:pStyle w:val="ListParagraph"/>
        <w:numPr>
          <w:ilvl w:val="0"/>
          <w:numId w:val="8"/>
        </w:numPr>
        <w:spacing w:after="60" w:line="264"/>
      </w:pPr>
      <w:r>
        <w:t xml:space="preserve">Dans les </w:t>
      </w:r>
      <w:r>
        <w:rPr>
          <w:b/>
          <w:bCs/>
        </w:rPr>
        <w:t xml:space="preserve">Textes des Pyramides</w:t>
      </w:r>
      <w:r>
        <w:t xml:space="preserve">, Nout avale le Soleil le soir et le met au monde le matin (d'après M. Müller, </w:t>
      </w:r>
      <w:r>
        <w:rPr>
          <w:i/>
          <w:iCs/>
        </w:rPr>
        <w:t xml:space="preserve">Oxford Encyclopedia of Ancient Egypt</w:t>
      </w:r>
      <w:r>
        <w:t xml:space="preserve"> III, 2001, p. 124).</w:t>
      </w:r>
    </w:p>
    <w:p>
      <w:pPr>
        <w:pStyle w:val="ListParagraph"/>
        <w:numPr>
          <w:ilvl w:val="0"/>
          <w:numId w:val="8"/>
        </w:numPr>
        <w:spacing w:after="60" w:line="264"/>
      </w:pPr>
      <w:r>
        <w:t xml:space="preserve">Sur les parois sud, le </w:t>
      </w:r>
      <w:r>
        <w:rPr>
          <w:b/>
          <w:bCs/>
        </w:rPr>
        <w:t xml:space="preserve">Livre des Portes</w:t>
      </w:r>
      <w:r>
        <w:t xml:space="preserve"> divise la nuit en douze sections séparées par des portes ; dans le corridor C se trouve la </w:t>
      </w:r>
      <w:r>
        <w:rPr>
          <w:b/>
          <w:bCs/>
        </w:rPr>
        <w:t xml:space="preserve">salle du jugement d'Osiris</w:t>
      </w:r>
      <w:r>
        <w:t xml:space="preserve">, à la cinquième porte [TMP].</w:t>
      </w:r>
    </w:p>
    <w:p>
      <w:pPr>
        <w:spacing w:after="60"/>
      </w:pPr>
    </w:p>
    <w:p>
      <w:pPr>
        <w:spacing w:after="120" w:line="276"/>
      </w:pPr>
      <w:r>
        <w:rPr>
          <w:b/>
          <w:bCs/>
        </w:rPr>
        <w:t xml:space="preserve">Bloc 2 — Ce qui est inventé [F]</w:t>
      </w:r>
    </w:p>
    <w:p>
      <w:pPr>
        <w:pStyle w:val="ListParagraph"/>
        <w:numPr>
          <w:ilvl w:val="0"/>
          <w:numId w:val="9"/>
        </w:numPr>
        <w:spacing w:after="60" w:line="264"/>
      </w:pPr>
      <w:r>
        <w:t xml:space="preserve">La mission, le capteur, le projecteur et le logiciel de Maya.</w:t>
      </w:r>
    </w:p>
    <w:p>
      <w:pPr>
        <w:pStyle w:val="ListParagraph"/>
        <w:numPr>
          <w:ilvl w:val="0"/>
          <w:numId w:val="9"/>
        </w:numPr>
        <w:spacing w:after="60" w:line="264"/>
      </w:pPr>
      <w:r>
        <w:t xml:space="preserve">Les dialogues, dont la théorie de Marsac sur des « visiteurs venus du ciel » (aucune publication ne l'avance pour KV9).</w:t>
      </w:r>
    </w:p>
    <w:p>
      <w:pPr>
        <w:spacing w:after="60"/>
      </w:pPr>
    </w:p>
    <w:p>
      <w:pPr>
        <w:spacing w:after="120" w:line="276"/>
      </w:pPr>
      <w:r>
        <w:rPr>
          <w:b/>
          <w:bCs/>
        </w:rPr>
        <w:t xml:space="preserve">Bloc 3 — Ce qui est interprétation [S]</w:t>
      </w:r>
    </w:p>
    <w:p>
      <w:pPr>
        <w:pStyle w:val="ListParagraph"/>
        <w:numPr>
          <w:ilvl w:val="0"/>
          <w:numId w:val="10"/>
        </w:numPr>
        <w:spacing w:after="60" w:line="264"/>
      </w:pPr>
      <w:r>
        <w:t xml:space="preserve">La reconstitution de la planche 3 : elle </w:t>
      </w:r>
      <w:r>
        <w:rPr>
          <w:b/>
          <w:bCs/>
        </w:rPr>
        <w:t xml:space="preserve">assemble</w:t>
      </w:r>
      <w:r>
        <w:t xml:space="preserve"> dans une même image Nout (Livres du Jour et de la Nuit) et la barque du Soleil à tête de bélier (autres livres de la nuit).</w:t>
      </w:r>
    </w:p>
    <w:p>
      <w:pPr>
        <w:pStyle w:val="ListParagraph"/>
        <w:numPr>
          <w:ilvl w:val="0"/>
          <w:numId w:val="10"/>
        </w:numPr>
        <w:spacing w:after="60" w:line="264"/>
      </w:pPr>
      <w:r>
        <w:t xml:space="preserve">La question de Kerbu : « Avant de renaître, faut-il être jugé ? » — une question, pas un fait.</w:t>
      </w:r>
    </w:p>
    <w:p>
      <w:pPr>
        <w:spacing w:after="60"/>
      </w:pPr>
    </w:p>
    <w:p>
      <w:pPr>
        <w:spacing w:after="120" w:line="276"/>
      </w:pPr>
      <w:r>
        <w:rPr>
          <w:b/>
          <w:bCs/>
        </w:rPr>
        <w:t xml:space="preserve">Bloc 4 — Pour aller plus loin (références à vérifier avant impression)</w:t>
      </w:r>
    </w:p>
    <w:p>
      <w:pPr>
        <w:pStyle w:val="ListParagraph"/>
        <w:numPr>
          <w:ilvl w:val="0"/>
          <w:numId w:val="11"/>
        </w:numPr>
        <w:spacing w:after="60" w:line="264"/>
      </w:pPr>
      <w:r>
        <w:t xml:space="preserve">Theban Mapping Project, fiche KV9 et article « Funerary Compositions ».</w:t>
      </w:r>
    </w:p>
    <w:p>
      <w:pPr>
        <w:pStyle w:val="ListParagraph"/>
        <w:numPr>
          <w:ilvl w:val="0"/>
          <w:numId w:val="11"/>
        </w:numPr>
        <w:spacing w:after="60" w:line="264"/>
      </w:pPr>
      <w:r>
        <w:t xml:space="preserve">M. Müller, « Re and Re-Horakhty », in D. B. Redford (dir.), </w:t>
      </w:r>
      <w:r>
        <w:rPr>
          <w:i/>
          <w:iCs/>
        </w:rPr>
        <w:t xml:space="preserve">The Oxford Encyclopedia of Ancient Egypt</w:t>
      </w:r>
      <w:r>
        <w:t xml:space="preserve">, vol. III, OUP, 2001, p. 123-126.</w:t>
      </w:r>
    </w:p>
    <w:p>
      <w:pPr>
        <w:pStyle w:val="ListParagraph"/>
        <w:numPr>
          <w:ilvl w:val="0"/>
          <w:numId w:val="11"/>
        </w:numPr>
        <w:spacing w:after="60" w:line="264"/>
      </w:pPr>
      <w:r>
        <w:t xml:space="preserve">S. Symons (2019), sur l'astronomie égyptienne — </w:t>
      </w:r>
      <w:r>
        <w:rPr>
          <w:i/>
          <w:iCs/>
        </w:rPr>
        <w:t xml:space="preserve">référence complète à relever avant impression</w:t>
      </w:r>
      <w:r>
        <w:t xml:space="preserve">.</w:t>
      </w:r>
    </w:p>
    <w:p>
      <w:pPr>
        <w:pStyle w:val="ListParagraph"/>
        <w:numPr>
          <w:ilvl w:val="0"/>
          <w:numId w:val="11"/>
        </w:numPr>
        <w:spacing w:after="60" w:line="264"/>
      </w:pPr>
      <w:r>
        <w:t xml:space="preserve">A. Piankoff &amp; N. Rambova, </w:t>
      </w:r>
      <w:r>
        <w:rPr>
          <w:i/>
          <w:iCs/>
        </w:rPr>
        <w:t xml:space="preserve">The Tomb of Ramesses VI</w:t>
      </w:r>
      <w:r>
        <w:t xml:space="preserve">, Bollingen Series XL-1, New York, 1954.</w:t>
      </w:r>
    </w:p>
    <w:p>
      <w:pPr>
        <w:spacing w:after="60"/>
      </w:pPr>
    </w:p>
    <w:p>
      <w:pPr>
        <w:spacing w:after="120" w:line="276"/>
      </w:pPr>
      <w:r>
        <w:rPr>
          <w:b/>
          <w:bCs/>
        </w:rPr>
        <w:t xml:space="preserve">Illustration</w:t>
      </w:r>
      <w:r>
        <w:t xml:space="preserve"> : coupe longitudinale schématique des corridors B → F, avec au plafond la répartition des décors (B-C : étoiles et décans ; D : jambes de Nout ; E : Jour et Nuit ; F : tête et bras de Nout, horloges stellaires sur les côtés), d'après le TMP. Les figures d'étoiles sont </w:t>
      </w:r>
      <w:r>
        <w:rPr>
          <w:b/>
          <w:bCs/>
        </w:rPr>
        <w:t xml:space="preserve">redessinées d'après photographies</w:t>
      </w:r>
      <w:r>
        <w:t xml:space="preserve">, jamais inventées.</w:t>
      </w:r>
    </w:p>
    <w:p>
      <w:r>
        <w:br w:type="page"/>
      </w:r>
    </w:p>
    <w:p>
      <w:pPr>
        <w:pStyle w:val="Heading1"/>
      </w:pPr>
      <w:r>
        <w:t xml:space="preserve">Épisode 3 — Le livre sans commencement</w:t>
      </w:r>
    </w:p>
    <w:p>
      <w:pPr>
        <w:spacing w:after="120" w:line="276"/>
      </w:pPr>
      <w:r>
        <w:rPr>
          <w:b/>
          <w:bCs/>
        </w:rPr>
        <w:t xml:space="preserve">Nuit 3 sur 12 · Zone J (chambre funéraire, premier passage)</w:t>
      </w:r>
    </w:p>
    <w:p>
      <w:pPr>
        <w:spacing w:after="120" w:line="276"/>
      </w:pPr>
      <w:r>
        <w:rPr>
          <w:b/>
          <w:bCs/>
        </w:rPr>
        <w:t xml:space="preserve">Fonction dans la saison</w:t>
      </w:r>
      <w:r>
        <w:t xml:space="preserve"> : arriver enfin devant le </w:t>
      </w:r>
      <w:r>
        <w:rPr>
          <w:b/>
          <w:bCs/>
        </w:rPr>
        <w:t xml:space="preserve">Livre de la Terre</w:t>
      </w:r>
      <w:r>
        <w:t xml:space="preserve"> et poser le mystère central de la saison, qui est un </w:t>
      </w:r>
      <w:r>
        <w:rPr>
          <w:b/>
          <w:bCs/>
        </w:rPr>
        <w:t xml:space="preserve">vrai débat savant</w:t>
      </w:r>
      <w:r>
        <w:t xml:space="preserve"> : </w:t>
      </w:r>
      <w:r>
        <w:rPr>
          <w:i/>
          <w:iCs/>
        </w:rPr>
        <w:t xml:space="preserve">par où commence ce livre ?</w:t>
      </w:r>
      <w:r>
        <w:t xml:space="preserve"> Montrer aussi que même son nom est moderne.</w:t>
      </w:r>
    </w:p>
    <w:p>
      <w:pPr>
        <w:spacing w:after="120" w:line="276"/>
      </w:pPr>
      <w:r>
        <w:rPr>
          <w:b/>
          <w:bCs/>
        </w:rPr>
        <w:t xml:space="preserve">Ressort dramatique [F]</w:t>
      </w:r>
      <w:r>
        <w:t xml:space="preserve"> : pour la première fois, l'équipe descend sans s'arrêter jusqu'à la chambre funéraire J. La descente prend du temps sur les trois heures : il ne reste qu'une partie de la nuit pour le scan complet des quatre parois.</w:t>
      </w:r>
    </w:p>
    <w:p>
      <w:pPr>
        <w:pBdr>
          <w:left w:val="single" w:color="B8860B" w:sz="18" w:space="8"/>
        </w:pBdr>
        <w:shd w:fill="FBF6EC" w:color="auto" w:val="clear"/>
        <w:spacing w:after="140" w:before="60" w:line="264"/>
        <w:ind w:left="340" w:right="200"/>
      </w:pPr>
      <w:r>
        <w:rPr>
          <w:sz w:val="21"/>
          <w:szCs w:val="21"/>
        </w:rPr>
        <w:t xml:space="preserve">Rappel de continuité : épisode 2 terminé sur la tête de Nout au plafond de F, aperçue de loin. Capteur, trois heures, douze nuits : </w:t>
      </w:r>
      <w:r>
        <w:rPr>
          <w:b/>
          <w:bCs/>
          <w:sz w:val="21"/>
          <w:szCs w:val="21"/>
        </w:rPr>
        <w:t xml:space="preserve">fictif</w:t>
      </w:r>
      <w:r>
        <w:rPr>
          <w:sz w:val="21"/>
          <w:szCs w:val="21"/>
        </w:rPr>
        <w:t xml:space="preserve">.</w:t>
      </w:r>
    </w:p>
    <w:p>
      <w:pPr>
        <w:pBdr>
          <w:bottom w:val="single" w:color="D6C7A8" w:sz="6" w:space="1"/>
        </w:pBdr>
        <w:spacing w:after="120" w:before="120"/>
      </w:pPr>
    </w:p>
    <w:p>
      <w:pPr>
        <w:pStyle w:val="Heading2"/>
      </w:pPr>
      <w:r>
        <w:t xml:space="preserve">Planche 1 — Découverte archéologique (7 cases)</w:t>
      </w:r>
    </w:p>
    <w:p>
      <w:pPr>
        <w:spacing w:after="120" w:line="276"/>
      </w:pPr>
      <w:r>
        <w:rPr>
          <w:b/>
          <w:bCs/>
        </w:rPr>
        <w:t xml:space="preserve">Case 1</w:t>
      </w:r>
      <w:r>
        <w:t xml:space="preserve"> (bandeau vertical, pleine hauteur) — La descente : l'axe rectiligne du tombeau en perspective plongeante, les quatre lampes en file indienne, de plus en plus petites. </w:t>
      </w:r>
      <w:r>
        <w:rPr>
          <w:b/>
          <w:bCs/>
        </w:rPr>
        <w:t xml:space="preserve">[H]</w:t>
      </w:r>
      <w:r>
        <w:t xml:space="preserve"> décor</w:t>
      </w:r>
    </w:p>
    <w:p>
      <w:pPr>
        <w:pBdr>
          <w:left w:val="single" w:color="B8860B" w:sz="18" w:space="8"/>
        </w:pBdr>
        <w:shd w:fill="FBF6EC" w:color="auto" w:val="clear"/>
        <w:spacing w:after="40" w:before="60" w:line="264"/>
        <w:ind w:left="340" w:right="200"/>
      </w:pPr>
      <w:r>
        <w:rPr>
          <w:sz w:val="21"/>
          <w:szCs w:val="21"/>
        </w:rPr>
        <w:t xml:space="preserve">Cartouche : Nuit 3 sur 12. Temps autorisé : 3 heures.</w:t>
      </w:r>
    </w:p>
    <w:p>
      <w:pPr>
        <w:pBdr>
          <w:left w:val="single" w:color="B8860B" w:sz="18" w:space="8"/>
        </w:pBdr>
        <w:shd w:fill="FBF6EC" w:color="auto" w:val="clear"/>
        <w:spacing w:after="140" w:before="0" w:line="264"/>
        <w:ind w:left="340" w:right="200"/>
      </w:pPr>
      <w:r>
        <w:rPr>
          <w:sz w:val="21"/>
          <w:szCs w:val="21"/>
        </w:rPr>
        <w:t xml:space="preserve">Cartouche : Plus de cent mètres de descente, en ligne droite, vers l'ouest.</w:t>
      </w:r>
    </w:p>
    <w:p>
      <w:pPr>
        <w:pBdr>
          <w:left w:val="single" w:color="9E9E9E" w:sz="18" w:space="8"/>
        </w:pBdr>
        <w:shd w:fill="F2F2F2" w:color="auto" w:val="clear"/>
        <w:spacing w:after="140" w:before="60" w:line="264"/>
        <w:ind w:left="340" w:right="200"/>
      </w:pPr>
      <w:r>
        <w:rPr>
          <w:color w:val="5A5A5A"/>
          <w:sz w:val="18"/>
          <w:szCs w:val="18"/>
        </w:rPr>
        <w:t xml:space="preserve">Source : axe rectiligne orienté env. 290° ; « plus de cent mètres » (formule de [SIP]) ; longueur exacte non publiée dans les sources ouvertes (bible 01 §2). </w:t>
      </w:r>
      <w:r>
        <w:rPr>
          <w:b/>
          <w:bCs/>
          <w:color w:val="5A5A5A"/>
          <w:sz w:val="18"/>
          <w:szCs w:val="18"/>
        </w:rPr>
        <w:t xml:space="preserve">V</w:t>
      </w:r>
    </w:p>
    <w:p>
      <w:pPr>
        <w:spacing w:after="120" w:line="276"/>
      </w:pPr>
      <w:r>
        <w:rPr>
          <w:b/>
          <w:bCs/>
        </w:rPr>
        <w:t xml:space="preserve">Case 2</w:t>
      </w:r>
      <w:r>
        <w:t xml:space="preserve"> — Mansour, essoufflé, s'arrête dans un corridor ; il jette un regard aux parois peintes qu'on dépasse. </w:t>
      </w:r>
      <w:r>
        <w:rPr>
          <w:b/>
          <w:bCs/>
        </w:rPr>
        <w:t xml:space="preserve">[F]</w:t>
      </w:r>
    </w:p>
    <w:p>
      <w:pPr>
        <w:pBdr>
          <w:left w:val="single" w:color="B8860B" w:sz="18" w:space="8"/>
        </w:pBdr>
        <w:shd w:fill="FBF6EC" w:color="auto" w:val="clear"/>
        <w:spacing w:after="40" w:before="60" w:line="264"/>
        <w:ind w:left="340" w:right="200"/>
      </w:pPr>
      <w:r>
        <w:rPr>
          <w:b/>
          <w:bCs/>
          <w:sz w:val="21"/>
          <w:szCs w:val="21"/>
        </w:rPr>
        <w:t xml:space="preserve">Mansour</w:t>
      </w:r>
      <w:r>
        <w:rPr>
          <w:sz w:val="21"/>
          <w:szCs w:val="21"/>
        </w:rPr>
        <w:t xml:space="preserve"> : On passe devant tout ça sans s'arrêter… C'est un crime.</w:t>
      </w:r>
    </w:p>
    <w:p>
      <w:pPr>
        <w:pBdr>
          <w:left w:val="single" w:color="B8860B" w:sz="18" w:space="8"/>
        </w:pBdr>
        <w:shd w:fill="FBF6EC" w:color="auto" w:val="clear"/>
        <w:spacing w:after="140" w:before="0" w:line="264"/>
        <w:ind w:left="340" w:right="200"/>
      </w:pPr>
      <w:r>
        <w:rPr>
          <w:b/>
          <w:bCs/>
          <w:sz w:val="21"/>
          <w:szCs w:val="21"/>
        </w:rPr>
        <w:t xml:space="preserve">Maya</w:t>
      </w:r>
      <w:r>
        <w:rPr>
          <w:sz w:val="21"/>
          <w:szCs w:val="21"/>
        </w:rPr>
        <w:t xml:space="preserve"> : Un crime qu'on rattrapera. Ce soir : la chambre du roi.</w:t>
      </w:r>
    </w:p>
    <w:p>
      <w:pPr>
        <w:spacing w:after="120" w:line="276"/>
      </w:pPr>
      <w:r>
        <w:rPr>
          <w:b/>
          <w:bCs/>
        </w:rPr>
        <w:t xml:space="preserve">Case 3</w:t>
      </w:r>
      <w:r>
        <w:t xml:space="preserve"> — Le seuil de la chambre funéraire J : une salle voûtée, quatre piliers à l'avant. Au fond, la masse sombre du sarcophage restauré (dessin d'après photographies ; détails réservés à l'épisode 9). </w:t>
      </w:r>
      <w:r>
        <w:rPr>
          <w:b/>
          <w:bCs/>
        </w:rPr>
        <w:t xml:space="preserve">[H]</w:t>
      </w:r>
    </w:p>
    <w:p>
      <w:pPr>
        <w:pBdr>
          <w:left w:val="single" w:color="B8860B" w:sz="18" w:space="8"/>
        </w:pBdr>
        <w:shd w:fill="FBF6EC" w:color="auto" w:val="clear"/>
        <w:spacing w:after="40" w:before="60" w:line="264"/>
        <w:ind w:left="340" w:right="200"/>
      </w:pPr>
      <w:r>
        <w:rPr>
          <w:b/>
          <w:bCs/>
          <w:sz w:val="21"/>
          <w:szCs w:val="21"/>
        </w:rPr>
        <w:t xml:space="preserve">Kerbu</w:t>
      </w:r>
      <w:r>
        <w:rPr>
          <w:sz w:val="21"/>
          <w:szCs w:val="21"/>
        </w:rPr>
        <w:t xml:space="preserve"> : Nous y sommes.</w:t>
      </w:r>
    </w:p>
    <w:p>
      <w:pPr>
        <w:pBdr>
          <w:left w:val="single" w:color="B8860B" w:sz="18" w:space="8"/>
        </w:pBdr>
        <w:shd w:fill="FBF6EC" w:color="auto" w:val="clear"/>
        <w:spacing w:after="140" w:before="0" w:line="264"/>
        <w:ind w:left="340" w:right="200"/>
      </w:pPr>
      <w:r>
        <w:rPr>
          <w:b/>
          <w:bCs/>
          <w:sz w:val="21"/>
          <w:szCs w:val="21"/>
        </w:rPr>
        <w:t xml:space="preserve">Mansour</w:t>
      </w:r>
      <w:r>
        <w:rPr>
          <w:sz w:val="21"/>
          <w:szCs w:val="21"/>
        </w:rPr>
        <w:t xml:space="preserve"> : La chambre J. Plus petite que prévu, d'ailleurs. Et deux de ces piliers n'ont jamais été entièrement dégagés de la roche.</w:t>
      </w:r>
    </w:p>
    <w:p>
      <w:pPr>
        <w:pBdr>
          <w:left w:val="single" w:color="9E9E9E" w:sz="18" w:space="8"/>
        </w:pBdr>
        <w:shd w:fill="F2F2F2" w:color="auto" w:val="clear"/>
        <w:spacing w:after="140" w:before="60" w:line="264"/>
        <w:ind w:left="340" w:right="200"/>
      </w:pPr>
      <w:r>
        <w:rPr>
          <w:color w:val="5A5A5A"/>
          <w:sz w:val="18"/>
          <w:szCs w:val="18"/>
        </w:rPr>
        <w:t xml:space="preserve">Source : chambre funéraire voûtée, 4 piliers à l'avant (1ᵉʳ et 4ᵉ jamais dégagés), « plus petite que prévu » ; sarcophage restauré présenté dans J [TMP]. </w:t>
      </w:r>
      <w:r>
        <w:rPr>
          <w:b/>
          <w:bCs/>
          <w:color w:val="5A5A5A"/>
          <w:sz w:val="18"/>
          <w:szCs w:val="18"/>
        </w:rPr>
        <w:t xml:space="preserve">V</w:t>
      </w:r>
      <w:r>
        <w:rPr>
          <w:color w:val="5A5A5A"/>
          <w:sz w:val="18"/>
          <w:szCs w:val="18"/>
        </w:rPr>
        <w:t xml:space="preserve"> — La raison de la taille réduite n'est pas donnée : ne pas l'expliquer.</w:t>
      </w:r>
    </w:p>
    <w:p>
      <w:pPr>
        <w:spacing w:after="120" w:line="276"/>
      </w:pPr>
      <w:r>
        <w:rPr>
          <w:b/>
          <w:bCs/>
        </w:rPr>
        <w:t xml:space="preserve">Case 4</w:t>
      </w:r>
      <w:r>
        <w:t xml:space="preserve"> (grande case) — Les lampes montent lentement vers la voûte : deux grandes silhouettes de Nout, dos à dos. Puis redescendent sur les parois couvertes de scènes : disques, corps, figures. </w:t>
      </w:r>
      <w:r>
        <w:rPr>
          <w:b/>
          <w:bCs/>
        </w:rPr>
        <w:t xml:space="preserve">[H]</w:t>
      </w:r>
      <w:r>
        <w:t xml:space="preserve"> (copier d'après Piankoff &amp; Rambova 1954 — composition de la voûte </w:t>
      </w:r>
      <w:r>
        <w:rPr>
          <w:b/>
          <w:bCs/>
        </w:rPr>
        <w:t xml:space="preserve">non inventée</w:t>
      </w:r>
      <w:r>
        <w:t xml:space="preserve">)</w:t>
      </w:r>
    </w:p>
    <w:p>
      <w:pPr>
        <w:pBdr>
          <w:left w:val="single" w:color="B8860B" w:sz="18" w:space="8"/>
        </w:pBdr>
        <w:shd w:fill="FBF6EC" w:color="auto" w:val="clear"/>
        <w:spacing w:after="40" w:before="60" w:line="264"/>
        <w:ind w:left="340" w:right="200"/>
      </w:pPr>
      <w:r>
        <w:rPr>
          <w:b/>
          <w:bCs/>
          <w:sz w:val="21"/>
          <w:szCs w:val="21"/>
        </w:rPr>
        <w:t xml:space="preserve">Maya</w:t>
      </w:r>
      <w:r>
        <w:rPr>
          <w:sz w:val="21"/>
          <w:szCs w:val="21"/>
        </w:rPr>
        <w:t xml:space="preserve"> </w:t>
      </w:r>
      <w:r>
        <w:rPr>
          <w:i/>
          <w:iCs/>
          <w:sz w:val="21"/>
          <w:szCs w:val="21"/>
        </w:rPr>
        <w:t xml:space="preserve">(murmure)</w:t>
      </w:r>
      <w:r>
        <w:rPr>
          <w:sz w:val="21"/>
          <w:szCs w:val="21"/>
        </w:rPr>
        <w:t xml:space="preserve"> : Deux Nout…</w:t>
      </w:r>
    </w:p>
    <w:p>
      <w:pPr>
        <w:pBdr>
          <w:left w:val="single" w:color="B8860B" w:sz="18" w:space="8"/>
        </w:pBdr>
        <w:shd w:fill="FBF6EC" w:color="auto" w:val="clear"/>
        <w:spacing w:after="140" w:before="0" w:line="264"/>
        <w:ind w:left="340" w:right="200"/>
      </w:pPr>
      <w:r>
        <w:rPr>
          <w:b/>
          <w:bCs/>
          <w:sz w:val="21"/>
          <w:szCs w:val="21"/>
        </w:rPr>
        <w:t xml:space="preserve">Nefertari</w:t>
      </w:r>
      <w:r>
        <w:rPr>
          <w:sz w:val="21"/>
          <w:szCs w:val="21"/>
        </w:rPr>
        <w:t xml:space="preserve"> : On y reviendra une autre nuit. Ce soir, ce sont les murs.</w:t>
      </w:r>
    </w:p>
    <w:p>
      <w:pPr>
        <w:pBdr>
          <w:left w:val="single" w:color="9E9E9E" w:sz="18" w:space="8"/>
        </w:pBdr>
        <w:shd w:fill="F2F2F2" w:color="auto" w:val="clear"/>
        <w:spacing w:after="140" w:before="60" w:line="264"/>
        <w:ind w:left="340" w:right="200"/>
      </w:pPr>
      <w:r>
        <w:rPr>
          <w:color w:val="5A5A5A"/>
          <w:sz w:val="18"/>
          <w:szCs w:val="18"/>
        </w:rPr>
        <w:t xml:space="preserve">Source : voûte de J : deux Nout dos à dos encadrant les Livres du Jour et de la Nuit [TMP]. </w:t>
      </w:r>
      <w:r>
        <w:rPr>
          <w:b/>
          <w:bCs/>
          <w:color w:val="5A5A5A"/>
          <w:sz w:val="18"/>
          <w:szCs w:val="18"/>
        </w:rPr>
        <w:t xml:space="preserve">V</w:t>
      </w:r>
      <w:r>
        <w:rPr>
          <w:color w:val="5A5A5A"/>
          <w:sz w:val="18"/>
          <w:szCs w:val="18"/>
        </w:rPr>
        <w:t xml:space="preserve"> (Thème de l'épisode 11.)</w:t>
      </w:r>
    </w:p>
    <w:p>
      <w:pPr>
        <w:spacing w:after="120" w:line="276"/>
      </w:pPr>
      <w:r>
        <w:rPr>
          <w:b/>
          <w:bCs/>
        </w:rPr>
        <w:t xml:space="preserve">Case 5</w:t>
      </w:r>
      <w:r>
        <w:t xml:space="preserve"> — Nefertari, la voix basse, la main ouverte vers les quatre parois. </w:t>
      </w:r>
      <w:r>
        <w:rPr>
          <w:b/>
          <w:bCs/>
        </w:rPr>
        <w:t xml:space="preserve">[H]</w:t>
      </w:r>
    </w:p>
    <w:p>
      <w:pPr>
        <w:pBdr>
          <w:left w:val="single" w:color="B8860B" w:sz="18" w:space="8"/>
        </w:pBdr>
        <w:shd w:fill="FBF6EC" w:color="auto" w:val="clear"/>
        <w:spacing w:after="140" w:before="60" w:line="264"/>
        <w:ind w:left="340" w:right="200"/>
      </w:pPr>
      <w:r>
        <w:rPr>
          <w:b/>
          <w:bCs/>
          <w:sz w:val="21"/>
          <w:szCs w:val="21"/>
        </w:rPr>
        <w:t xml:space="preserve">Nefertari</w:t>
      </w:r>
      <w:r>
        <w:rPr>
          <w:sz w:val="21"/>
          <w:szCs w:val="21"/>
        </w:rPr>
        <w:t xml:space="preserve"> : Le Livre de la Terre. Dans la Vallée des Rois, on ne le trouve que dans les chambres funéraires. Et c'est ici qu'il est le plus complet.</w:t>
      </w:r>
    </w:p>
    <w:p>
      <w:pPr>
        <w:pBdr>
          <w:left w:val="single" w:color="9E9E9E" w:sz="18" w:space="8"/>
        </w:pBdr>
        <w:shd w:fill="F2F2F2" w:color="auto" w:val="clear"/>
        <w:spacing w:after="140" w:before="60" w:line="264"/>
        <w:ind w:left="340" w:right="200"/>
      </w:pPr>
      <w:r>
        <w:rPr>
          <w:color w:val="5A5A5A"/>
          <w:sz w:val="18"/>
          <w:szCs w:val="18"/>
        </w:rPr>
        <w:t xml:space="preserve">Source : dans la Vallée des Rois, uniquement dans les chambres funéraires [DARNELL] p. 457 ; KV9 conserve la version la plus complète [DARNELL] p. 49, [TMP]. </w:t>
      </w:r>
      <w:r>
        <w:rPr>
          <w:b/>
          <w:bCs/>
          <w:color w:val="5A5A5A"/>
          <w:sz w:val="18"/>
          <w:szCs w:val="18"/>
        </w:rPr>
        <w:t xml:space="preserve">V</w:t>
      </w:r>
    </w:p>
    <w:p>
      <w:pPr>
        <w:spacing w:after="120" w:line="276"/>
      </w:pPr>
      <w:r>
        <w:rPr>
          <w:b/>
          <w:bCs/>
        </w:rPr>
        <w:t xml:space="preserve">Case 6</w:t>
      </w:r>
      <w:r>
        <w:t xml:space="preserve"> — Maya déploie son scanner sur un mât ; sur sa tablette, quatre rectangles vides intitulés « paroi nord », « paroi ouest », « paroi sud », « pilastre ». </w:t>
      </w:r>
      <w:r>
        <w:rPr>
          <w:b/>
          <w:bCs/>
        </w:rPr>
        <w:t xml:space="preserve">[F]</w:t>
      </w:r>
      <w:r>
        <w:t xml:space="preserve"> pour l'appareil</w:t>
      </w:r>
    </w:p>
    <w:p>
      <w:pPr>
        <w:pBdr>
          <w:left w:val="single" w:color="B8860B" w:sz="18" w:space="8"/>
        </w:pBdr>
        <w:shd w:fill="FBF6EC" w:color="auto" w:val="clear"/>
        <w:spacing w:after="40" w:before="60" w:line="264"/>
        <w:ind w:left="340" w:right="200"/>
      </w:pPr>
      <w:r>
        <w:rPr>
          <w:b/>
          <w:bCs/>
          <w:sz w:val="21"/>
          <w:szCs w:val="21"/>
        </w:rPr>
        <w:t xml:space="preserve">Maya</w:t>
      </w:r>
      <w:r>
        <w:rPr>
          <w:sz w:val="21"/>
          <w:szCs w:val="21"/>
        </w:rPr>
        <w:t xml:space="preserve"> : Une mission polonaise a déjà documenté toutes ces parois en 3D, en 2017. Moi, je veux les comparer scène par scène.</w:t>
      </w:r>
    </w:p>
    <w:p>
      <w:pPr>
        <w:pBdr>
          <w:left w:val="single" w:color="B8860B" w:sz="18" w:space="8"/>
        </w:pBdr>
        <w:shd w:fill="FBF6EC" w:color="auto" w:val="clear"/>
        <w:spacing w:after="40" w:before="0" w:line="264"/>
        <w:ind w:left="340" w:right="200"/>
      </w:pPr>
      <w:r>
        <w:rPr>
          <w:b/>
          <w:bCs/>
          <w:sz w:val="21"/>
          <w:szCs w:val="21"/>
        </w:rPr>
        <w:t xml:space="preserve">Kerbu</w:t>
      </w:r>
      <w:r>
        <w:rPr>
          <w:sz w:val="21"/>
          <w:szCs w:val="21"/>
        </w:rPr>
        <w:t xml:space="preserve"> : Et trouver le début.</w:t>
      </w:r>
    </w:p>
    <w:p>
      <w:pPr>
        <w:pBdr>
          <w:left w:val="single" w:color="B8860B" w:sz="18" w:space="8"/>
        </w:pBdr>
        <w:shd w:fill="FBF6EC" w:color="auto" w:val="clear"/>
        <w:spacing w:after="140" w:before="0" w:line="264"/>
        <w:ind w:left="340" w:right="200"/>
      </w:pPr>
      <w:r>
        <w:rPr>
          <w:b/>
          <w:bCs/>
          <w:sz w:val="21"/>
          <w:szCs w:val="21"/>
        </w:rPr>
        <w:t xml:space="preserve">Maya</w:t>
      </w:r>
      <w:r>
        <w:rPr>
          <w:sz w:val="21"/>
          <w:szCs w:val="21"/>
        </w:rPr>
        <w:t xml:space="preserve"> : Et trouver le début.</w:t>
      </w:r>
    </w:p>
    <w:p>
      <w:pPr>
        <w:pBdr>
          <w:left w:val="single" w:color="9E9E9E" w:sz="18" w:space="8"/>
        </w:pBdr>
        <w:shd w:fill="F2F2F2" w:color="auto" w:val="clear"/>
        <w:spacing w:after="140" w:before="60" w:line="264"/>
        <w:ind w:left="340" w:right="200"/>
      </w:pPr>
      <w:r>
        <w:rPr>
          <w:color w:val="5A5A5A"/>
          <w:sz w:val="18"/>
          <w:szCs w:val="18"/>
        </w:rPr>
        <w:t xml:space="preserve">Source : documentation 3D de toutes les parois achevée en 2017 par la mission polonaise (PCMA, Université de Varsovie) [SIP], [PCMA]. </w:t>
      </w:r>
      <w:r>
        <w:rPr>
          <w:b/>
          <w:bCs/>
          <w:color w:val="5A5A5A"/>
          <w:sz w:val="18"/>
          <w:szCs w:val="18"/>
        </w:rPr>
        <w:t xml:space="preserve">V</w:t>
      </w:r>
    </w:p>
    <w:p>
      <w:pPr>
        <w:spacing w:after="120" w:line="276"/>
      </w:pPr>
      <w:r>
        <w:rPr>
          <w:b/>
          <w:bCs/>
        </w:rPr>
        <w:t xml:space="preserve">Case 7</w:t>
      </w:r>
      <w:r>
        <w:t xml:space="preserve"> — Le scanner balaie la paroi nord. Un trait de lumière laser (rouge pâle, faible) court sur la scène. </w:t>
      </w:r>
      <w:r>
        <w:rPr>
          <w:b/>
          <w:bCs/>
        </w:rPr>
        <w:t xml:space="preserve">[F]</w:t>
      </w:r>
    </w:p>
    <w:p>
      <w:pPr>
        <w:pBdr>
          <w:left w:val="single" w:color="B8860B" w:sz="18" w:space="8"/>
        </w:pBdr>
        <w:shd w:fill="FBF6EC" w:color="auto" w:val="clear"/>
        <w:spacing w:after="40" w:before="60" w:line="264"/>
        <w:ind w:left="340" w:right="200"/>
      </w:pPr>
      <w:r>
        <w:rPr>
          <w:sz w:val="21"/>
          <w:szCs w:val="21"/>
        </w:rPr>
        <w:t xml:space="preserve">SFX : vvvvvmmm…</w:t>
      </w:r>
    </w:p>
    <w:p>
      <w:pPr>
        <w:pBdr>
          <w:left w:val="single" w:color="B8860B" w:sz="18" w:space="8"/>
        </w:pBdr>
        <w:shd w:fill="FBF6EC" w:color="auto" w:val="clear"/>
        <w:spacing w:after="140" w:before="0" w:line="264"/>
        <w:ind w:left="340" w:right="200"/>
      </w:pPr>
      <w:r>
        <w:rPr>
          <w:sz w:val="21"/>
          <w:szCs w:val="21"/>
        </w:rPr>
        <w:t xml:space="preserve">Cartouche : Lancement du scan complet. Temps restant : 1 h 50.</w:t>
      </w:r>
    </w:p>
    <w:p>
      <w:pPr>
        <w:pBdr>
          <w:bottom w:val="single" w:color="D6C7A8" w:sz="6" w:space="1"/>
        </w:pBdr>
        <w:spacing w:after="120" w:before="120"/>
      </w:pPr>
    </w:p>
    <w:p>
      <w:pPr>
        <w:pStyle w:val="Heading2"/>
      </w:pPr>
      <w:r>
        <w:t xml:space="preserve">Planche 2 — Analyse d'une inscription (7 cases)</w:t>
      </w:r>
    </w:p>
    <w:p>
      <w:pPr>
        <w:spacing w:after="120" w:line="276"/>
      </w:pPr>
      <w:r>
        <w:rPr>
          <w:b/>
          <w:bCs/>
        </w:rPr>
        <w:t xml:space="preserve">Case 1</w:t>
      </w:r>
      <w:r>
        <w:t xml:space="preserve"> — Mansour s'assoit sur une caisse de matériel et sort de sa sacoche un grand volume relié, aux pages couvertes d'annotations au crayon. </w:t>
      </w:r>
      <w:r>
        <w:rPr>
          <w:b/>
          <w:bCs/>
        </w:rPr>
        <w:t xml:space="preserve">[F]</w:t>
      </w:r>
      <w:r>
        <w:t xml:space="preserve"> (l'exemplaire annoté est fictif) / </w:t>
      </w:r>
      <w:r>
        <w:rPr>
          <w:b/>
          <w:bCs/>
        </w:rPr>
        <w:t xml:space="preserve">[H]</w:t>
      </w:r>
      <w:r>
        <w:t xml:space="preserve"> (le livre)</w:t>
      </w:r>
    </w:p>
    <w:p>
      <w:pPr>
        <w:pBdr>
          <w:left w:val="single" w:color="B8860B" w:sz="18" w:space="8"/>
        </w:pBdr>
        <w:shd w:fill="FBF6EC" w:color="auto" w:val="clear"/>
        <w:spacing w:after="140" w:before="60" w:line="264"/>
        <w:ind w:left="340" w:right="200"/>
      </w:pPr>
      <w:r>
        <w:rPr>
          <w:b/>
          <w:bCs/>
          <w:sz w:val="21"/>
          <w:szCs w:val="21"/>
        </w:rPr>
        <w:t xml:space="preserve">Mansour</w:t>
      </w:r>
      <w:r>
        <w:rPr>
          <w:sz w:val="21"/>
          <w:szCs w:val="21"/>
        </w:rPr>
        <w:t xml:space="preserve"> : Piankoff et Rambova, 1954. L'exemplaire de mon maître. Il me l'a laissé avec ses notes.</w:t>
      </w:r>
    </w:p>
    <w:p>
      <w:pPr>
        <w:pBdr>
          <w:left w:val="single" w:color="9E9E9E" w:sz="18" w:space="8"/>
        </w:pBdr>
        <w:shd w:fill="F2F2F2" w:color="auto" w:val="clear"/>
        <w:spacing w:after="40" w:before="60" w:line="264"/>
        <w:ind w:left="340" w:right="200"/>
      </w:pPr>
      <w:r>
        <w:rPr>
          <w:color w:val="5A5A5A"/>
          <w:sz w:val="18"/>
          <w:szCs w:val="18"/>
        </w:rPr>
        <w:t xml:space="preserve">Source : A. Piankoff &amp; N. Rambova, </w:t>
      </w:r>
      <w:r>
        <w:rPr>
          <w:i/>
          <w:iCs/>
          <w:color w:val="5A5A5A"/>
          <w:sz w:val="18"/>
          <w:szCs w:val="18"/>
        </w:rPr>
        <w:t xml:space="preserve">The Tomb of Ramesses VI</w:t>
      </w:r>
      <w:r>
        <w:rPr>
          <w:color w:val="5A5A5A"/>
          <w:sz w:val="18"/>
          <w:szCs w:val="18"/>
        </w:rPr>
        <w:t xml:space="preserve">, Bollingen Series XL-1, Pantheon, New York,</w:t>
      </w:r>
    </w:p>
    <w:p>
      <w:pPr>
        <w:pBdr>
          <w:left w:val="single" w:color="B8860B" w:sz="18" w:space="8"/>
        </w:pBdr>
        <w:shd w:fill="FBF6EC" w:color="auto" w:val="clear"/>
        <w:spacing w:after="140" w:before="0" w:line="264"/>
        <w:ind w:left="340" w:right="200"/>
      </w:pPr>
      <w:r>
        <w:rPr>
          <w:b/>
          <w:bCs/>
          <w:sz w:val="21"/>
          <w:szCs w:val="21"/>
        </w:rPr>
        <w:t xml:space="preserve">1954</w:t>
      </w:r>
      <w:r>
        <w:rPr>
          <w:sz w:val="21"/>
          <w:szCs w:val="21"/>
        </w:rPr>
        <w:t xml:space="preserve"> [ARCHIVE] (le TMP indique 1958 : </w:t>
      </w:r>
      <w:r>
        <w:rPr>
          <w:b/>
          <w:bCs/>
          <w:sz w:val="21"/>
          <w:szCs w:val="21"/>
        </w:rPr>
        <w:t xml:space="preserve">C</w:t>
      </w:r>
      <w:r>
        <w:rPr>
          <w:sz w:val="21"/>
          <w:szCs w:val="21"/>
        </w:rPr>
        <w:t xml:space="preserve">, la bible retient 1954). L'héritage du maître : </w:t>
      </w:r>
      <w:r>
        <w:rPr>
          <w:b/>
          <w:bCs/>
          <w:sz w:val="21"/>
          <w:szCs w:val="21"/>
        </w:rPr>
        <w:t xml:space="preserve">[F]</w:t>
      </w:r>
      <w:r>
        <w:rPr>
          <w:sz w:val="21"/>
          <w:szCs w:val="21"/>
        </w:rPr>
        <w:t xml:space="preserve"> (bible 05, arc de Mansour).</w:t>
      </w:r>
    </w:p>
    <w:p>
      <w:pPr>
        <w:spacing w:after="120" w:line="276"/>
      </w:pPr>
      <w:r>
        <w:rPr>
          <w:b/>
          <w:bCs/>
        </w:rPr>
        <w:t xml:space="preserve">Case 2</w:t>
      </w:r>
      <w:r>
        <w:t xml:space="preserve"> — Gros plan sur le livre ouvert ; dans la marge, une note manuscrite illisible (traits gribouillés, </w:t>
      </w:r>
      <w:r>
        <w:rPr>
          <w:b/>
          <w:bCs/>
        </w:rPr>
        <w:t xml:space="preserve">pas de texte lisible</w:t>
      </w:r>
      <w:r>
        <w:t xml:space="preserve">). Mansour lève un doigt. </w:t>
      </w:r>
      <w:r>
        <w:rPr>
          <w:b/>
          <w:bCs/>
        </w:rPr>
        <w:t xml:space="preserve">[H]</w:t>
      </w:r>
    </w:p>
    <w:p>
      <w:pPr>
        <w:pBdr>
          <w:left w:val="single" w:color="B8860B" w:sz="18" w:space="8"/>
        </w:pBdr>
        <w:shd w:fill="FBF6EC" w:color="auto" w:val="clear"/>
        <w:spacing w:after="40" w:before="60" w:line="264"/>
        <w:ind w:left="340" w:right="200"/>
      </w:pPr>
      <w:r>
        <w:rPr>
          <w:b/>
          <w:bCs/>
          <w:sz w:val="21"/>
          <w:szCs w:val="21"/>
        </w:rPr>
        <w:t xml:space="preserve">Mansour</w:t>
      </w:r>
      <w:r>
        <w:rPr>
          <w:sz w:val="21"/>
          <w:szCs w:val="21"/>
        </w:rPr>
        <w:t xml:space="preserve"> : Attention : dans ce livre, les salles n'ont pas les mêmes lettres que les nôtres. La salle à piliers y devient « salle E »…</w:t>
      </w:r>
    </w:p>
    <w:p>
      <w:pPr>
        <w:pBdr>
          <w:left w:val="single" w:color="B8860B" w:sz="18" w:space="8"/>
        </w:pBdr>
        <w:shd w:fill="FBF6EC" w:color="auto" w:val="clear"/>
        <w:spacing w:after="40" w:before="0" w:line="264"/>
        <w:ind w:left="340" w:right="200"/>
      </w:pPr>
      <w:r>
        <w:rPr>
          <w:b/>
          <w:bCs/>
          <w:sz w:val="21"/>
          <w:szCs w:val="21"/>
        </w:rPr>
        <w:t xml:space="preserve">Maya</w:t>
      </w:r>
      <w:r>
        <w:rPr>
          <w:sz w:val="21"/>
          <w:szCs w:val="21"/>
        </w:rPr>
        <w:t xml:space="preserve"> : Super. Deux systèmes.</w:t>
      </w:r>
    </w:p>
    <w:p>
      <w:pPr>
        <w:pBdr>
          <w:left w:val="single" w:color="B8860B" w:sz="18" w:space="8"/>
        </w:pBdr>
        <w:shd w:fill="FBF6EC" w:color="auto" w:val="clear"/>
        <w:spacing w:after="140" w:before="0" w:line="264"/>
        <w:ind w:left="340" w:right="200"/>
      </w:pPr>
      <w:r>
        <w:rPr>
          <w:b/>
          <w:bCs/>
          <w:sz w:val="21"/>
          <w:szCs w:val="21"/>
        </w:rPr>
        <w:t xml:space="preserve">Mansour</w:t>
      </w:r>
      <w:r>
        <w:rPr>
          <w:sz w:val="21"/>
          <w:szCs w:val="21"/>
        </w:rPr>
        <w:t xml:space="preserve"> : Au moins deux.</w:t>
      </w:r>
    </w:p>
    <w:p>
      <w:pPr>
        <w:pBdr>
          <w:left w:val="single" w:color="9E9E9E" w:sz="18" w:space="8"/>
        </w:pBdr>
        <w:shd w:fill="F2F2F2" w:color="auto" w:val="clear"/>
        <w:spacing w:after="140" w:before="60" w:line="264"/>
        <w:ind w:left="340" w:right="200"/>
      </w:pPr>
      <w:r>
        <w:rPr>
          <w:color w:val="5A5A5A"/>
          <w:sz w:val="18"/>
          <w:szCs w:val="18"/>
        </w:rPr>
        <w:t xml:space="preserve">Source : convention de la série = lettres du TMP ; chez Porter &amp; Moss et Piankoff, la salle à piliers F est appelée « salle E », l'antichambre I « salle H » (bible 01, encadré). </w:t>
      </w:r>
      <w:r>
        <w:rPr>
          <w:b/>
          <w:bCs/>
          <w:color w:val="5A5A5A"/>
          <w:sz w:val="18"/>
          <w:szCs w:val="18"/>
        </w:rPr>
        <w:t xml:space="preserve">V</w:t>
      </w:r>
    </w:p>
    <w:p>
      <w:pPr>
        <w:spacing w:after="120" w:line="276"/>
      </w:pPr>
      <w:r>
        <w:rPr>
          <w:b/>
          <w:bCs/>
        </w:rPr>
        <w:t xml:space="preserve">Case 3</w:t>
      </w:r>
      <w:r>
        <w:t xml:space="preserve"> — Kerbu se penche par-dessus l'épaule de Mansour.</w:t>
      </w:r>
    </w:p>
    <w:p>
      <w:pPr>
        <w:pBdr>
          <w:left w:val="single" w:color="B8860B" w:sz="18" w:space="8"/>
        </w:pBdr>
        <w:shd w:fill="FBF6EC" w:color="auto" w:val="clear"/>
        <w:spacing w:after="40" w:before="60" w:line="264"/>
        <w:ind w:left="340" w:right="200"/>
      </w:pPr>
      <w:r>
        <w:rPr>
          <w:b/>
          <w:bCs/>
          <w:sz w:val="21"/>
          <w:szCs w:val="21"/>
        </w:rPr>
        <w:t xml:space="preserve">Kerbu</w:t>
      </w:r>
      <w:r>
        <w:rPr>
          <w:sz w:val="21"/>
          <w:szCs w:val="21"/>
        </w:rPr>
        <w:t xml:space="preserve"> : Et le titre du Livre de la Terre ? Comment l'appelaient les Égyptiens ?</w:t>
      </w:r>
    </w:p>
    <w:p>
      <w:pPr>
        <w:pBdr>
          <w:left w:val="single" w:color="B8860B" w:sz="18" w:space="8"/>
        </w:pBdr>
        <w:shd w:fill="FBF6EC" w:color="auto" w:val="clear"/>
        <w:spacing w:after="140" w:before="0" w:line="264"/>
        <w:ind w:left="340" w:right="200"/>
      </w:pPr>
      <w:r>
        <w:rPr>
          <w:b/>
          <w:bCs/>
          <w:sz w:val="21"/>
          <w:szCs w:val="21"/>
        </w:rPr>
        <w:t xml:space="preserve">Mansour</w:t>
      </w:r>
      <w:r>
        <w:rPr>
          <w:sz w:val="21"/>
          <w:szCs w:val="21"/>
        </w:rPr>
        <w:t xml:space="preserve"> </w:t>
      </w:r>
      <w:r>
        <w:rPr>
          <w:i/>
          <w:iCs/>
          <w:sz w:val="21"/>
          <w:szCs w:val="21"/>
        </w:rPr>
        <w:t xml:space="preserve">(refermant doucement le livre)</w:t>
      </w:r>
      <w:r>
        <w:rPr>
          <w:sz w:val="21"/>
          <w:szCs w:val="21"/>
        </w:rPr>
        <w:t xml:space="preserve"> : Même son nom n'est pas égyptien.</w:t>
      </w:r>
    </w:p>
    <w:p>
      <w:pPr>
        <w:spacing w:after="120" w:line="276"/>
      </w:pPr>
      <w:r>
        <w:rPr>
          <w:b/>
          <w:bCs/>
        </w:rPr>
        <w:t xml:space="preserve">Case 4</w:t>
      </w:r>
      <w:r>
        <w:t xml:space="preserve"> — Case-frise, style fiche documentaire (fond papier, trois vignettes reliées par une ligne du temps). </w:t>
      </w:r>
      <w:r>
        <w:rPr>
          <w:b/>
          <w:bCs/>
        </w:rPr>
        <w:t xml:space="preserve">[H]</w:t>
      </w:r>
    </w:p>
    <w:p>
      <w:pPr>
        <w:pBdr>
          <w:left w:val="single" w:color="B8860B" w:sz="18" w:space="8"/>
        </w:pBdr>
        <w:shd w:fill="FBF6EC" w:color="auto" w:val="clear"/>
        <w:spacing w:after="40" w:before="60" w:line="264"/>
        <w:ind w:left="340" w:right="200"/>
      </w:pPr>
      <w:r>
        <w:rPr>
          <w:sz w:val="21"/>
          <w:szCs w:val="21"/>
        </w:rPr>
        <w:t xml:space="preserve">Cartouche 1 : 1946 — A. Piankoff l'appelle « Livre d'Aker », d'après la tombe de Padiamenopé (TT33).</w:t>
      </w:r>
    </w:p>
    <w:p>
      <w:pPr>
        <w:pBdr>
          <w:left w:val="single" w:color="B8860B" w:sz="18" w:space="8"/>
        </w:pBdr>
        <w:shd w:fill="FBF6EC" w:color="auto" w:val="clear"/>
        <w:spacing w:after="40" w:before="0" w:line="264"/>
        <w:ind w:left="340" w:right="200"/>
      </w:pPr>
      <w:r>
        <w:rPr>
          <w:sz w:val="21"/>
          <w:szCs w:val="21"/>
        </w:rPr>
        <w:t xml:space="preserve">Cartouche 2 : 1953 — Piankoff le rebaptise « La Création du disque solaire », d'après KV9.</w:t>
      </w:r>
    </w:p>
    <w:p>
      <w:pPr>
        <w:pBdr>
          <w:left w:val="single" w:color="B8860B" w:sz="18" w:space="8"/>
        </w:pBdr>
        <w:shd w:fill="FBF6EC" w:color="auto" w:val="clear"/>
        <w:spacing w:after="140" w:before="0" w:line="264"/>
        <w:ind w:left="340" w:right="200"/>
      </w:pPr>
      <w:r>
        <w:rPr>
          <w:sz w:val="21"/>
          <w:szCs w:val="21"/>
        </w:rPr>
        <w:t xml:space="preserve">Cartouche 3 : 1972 — E. Hornung l'appelle « Livre de la Terre ».</w:t>
      </w:r>
    </w:p>
    <w:p>
      <w:pPr>
        <w:pBdr>
          <w:left w:val="single" w:color="9E9E9E" w:sz="18" w:space="8"/>
        </w:pBdr>
        <w:shd w:fill="F2F2F2" w:color="auto" w:val="clear"/>
        <w:spacing w:after="140" w:before="60" w:line="264"/>
        <w:ind w:left="340" w:right="200"/>
      </w:pPr>
      <w:r>
        <w:rPr>
          <w:color w:val="5A5A5A"/>
          <w:sz w:val="18"/>
          <w:szCs w:val="18"/>
        </w:rPr>
        <w:t xml:space="preserve">Source : [PLEUGER] p. 45-46 (bible 02 §1). </w:t>
      </w:r>
      <w:r>
        <w:rPr>
          <w:b/>
          <w:bCs/>
          <w:color w:val="5A5A5A"/>
          <w:sz w:val="18"/>
          <w:szCs w:val="18"/>
        </w:rPr>
        <w:t xml:space="preserve">V</w:t>
      </w:r>
    </w:p>
    <w:p>
      <w:pPr>
        <w:spacing w:after="120" w:line="276"/>
      </w:pPr>
      <w:r>
        <w:rPr>
          <w:b/>
          <w:bCs/>
        </w:rPr>
        <w:t xml:space="preserve">Case 5</w:t>
      </w:r>
      <w:r>
        <w:t xml:space="preserve"> — Nefertari, ironique, au milieu de la frise.</w:t>
      </w:r>
    </w:p>
    <w:p>
      <w:pPr>
        <w:pBdr>
          <w:left w:val="single" w:color="B8860B" w:sz="18" w:space="8"/>
        </w:pBdr>
        <w:shd w:fill="FBF6EC" w:color="auto" w:val="clear"/>
        <w:spacing w:after="40" w:before="60" w:line="264"/>
        <w:ind w:left="340" w:right="200"/>
      </w:pPr>
      <w:r>
        <w:rPr>
          <w:b/>
          <w:bCs/>
          <w:sz w:val="21"/>
          <w:szCs w:val="21"/>
        </w:rPr>
        <w:t xml:space="preserve">Nefertari</w:t>
      </w:r>
      <w:r>
        <w:rPr>
          <w:sz w:val="21"/>
          <w:szCs w:val="21"/>
        </w:rPr>
        <w:t xml:space="preserve"> : Trois noms en vingt-six ans. Et aucun ne vient de ceux qui l'ont peint.</w:t>
      </w:r>
    </w:p>
    <w:p>
      <w:pPr>
        <w:pBdr>
          <w:left w:val="single" w:color="B8860B" w:sz="18" w:space="8"/>
        </w:pBdr>
        <w:shd w:fill="FBF6EC" w:color="auto" w:val="clear"/>
        <w:spacing w:after="40" w:before="0" w:line="264"/>
        <w:ind w:left="340" w:right="200"/>
      </w:pPr>
      <w:r>
        <w:rPr>
          <w:b/>
          <w:bCs/>
          <w:sz w:val="21"/>
          <w:szCs w:val="21"/>
        </w:rPr>
        <w:t xml:space="preserve">Maya</w:t>
      </w:r>
      <w:r>
        <w:rPr>
          <w:sz w:val="21"/>
          <w:szCs w:val="21"/>
        </w:rPr>
        <w:t xml:space="preserve"> : Aucun titre antique ?</w:t>
      </w:r>
    </w:p>
    <w:p>
      <w:pPr>
        <w:pBdr>
          <w:left w:val="single" w:color="B8860B" w:sz="18" w:space="8"/>
        </w:pBdr>
        <w:shd w:fill="FBF6EC" w:color="auto" w:val="clear"/>
        <w:spacing w:after="140" w:before="0" w:line="264"/>
        <w:ind w:left="340" w:right="200"/>
      </w:pPr>
      <w:r>
        <w:rPr>
          <w:b/>
          <w:bCs/>
          <w:sz w:val="21"/>
          <w:szCs w:val="21"/>
        </w:rPr>
        <w:t xml:space="preserve">Nefertari</w:t>
      </w:r>
      <w:r>
        <w:rPr>
          <w:sz w:val="21"/>
          <w:szCs w:val="21"/>
        </w:rPr>
        <w:t xml:space="preserve"> : Aucun qu'on connaisse.</w:t>
      </w:r>
    </w:p>
    <w:p>
      <w:pPr>
        <w:pBdr>
          <w:left w:val="single" w:color="9E9E9E" w:sz="18" w:space="8"/>
        </w:pBdr>
        <w:shd w:fill="F2F2F2" w:color="auto" w:val="clear"/>
        <w:spacing w:after="140" w:before="60" w:line="264"/>
        <w:ind w:left="340" w:right="200"/>
      </w:pPr>
      <w:r>
        <w:rPr>
          <w:color w:val="5A5A5A"/>
          <w:sz w:val="18"/>
          <w:szCs w:val="18"/>
        </w:rPr>
        <w:t xml:space="preserve">Source : aucun titre antique connu [DARNELL] p. 3, 457 ; [PLEUGER]. </w:t>
      </w:r>
      <w:r>
        <w:rPr>
          <w:b/>
          <w:bCs/>
          <w:color w:val="5A5A5A"/>
          <w:sz w:val="18"/>
          <w:szCs w:val="18"/>
        </w:rPr>
        <w:t xml:space="preserve">V</w:t>
      </w:r>
    </w:p>
    <w:p>
      <w:pPr>
        <w:spacing w:after="120" w:line="276"/>
      </w:pPr>
      <w:r>
        <w:rPr>
          <w:b/>
          <w:bCs/>
        </w:rPr>
        <w:t xml:space="preserve">Case 6</w:t>
      </w:r>
      <w:r>
        <w:t xml:space="preserve"> — Suite de la frise, deux vignettes plus récentes, plus petites. </w:t>
      </w:r>
      <w:r>
        <w:rPr>
          <w:b/>
          <w:bCs/>
        </w:rPr>
        <w:t xml:space="preserve">[H]</w:t>
      </w:r>
    </w:p>
    <w:p>
      <w:pPr>
        <w:pBdr>
          <w:left w:val="single" w:color="B8860B" w:sz="18" w:space="8"/>
        </w:pBdr>
        <w:shd w:fill="FBF6EC" w:color="auto" w:val="clear"/>
        <w:spacing w:after="40" w:before="60" w:line="264"/>
        <w:ind w:left="340" w:right="200"/>
      </w:pPr>
      <w:r>
        <w:rPr>
          <w:sz w:val="21"/>
          <w:szCs w:val="21"/>
        </w:rPr>
        <w:t xml:space="preserve">Cartouche 4 : 2012 — J. A. Roberson parle </w:t>
      </w:r>
      <w:r>
        <w:rPr>
          <w:i/>
          <w:iCs/>
          <w:sz w:val="21"/>
          <w:szCs w:val="21"/>
        </w:rPr>
        <w:t xml:space="preserve">des</w:t>
      </w:r>
      <w:r>
        <w:rPr>
          <w:sz w:val="21"/>
          <w:szCs w:val="21"/>
        </w:rPr>
        <w:t xml:space="preserve"> « Livres de la Terre », au pluriel.</w:t>
      </w:r>
    </w:p>
    <w:p>
      <w:pPr>
        <w:pBdr>
          <w:left w:val="single" w:color="B8860B" w:sz="18" w:space="8"/>
        </w:pBdr>
        <w:shd w:fill="FBF6EC" w:color="auto" w:val="clear"/>
        <w:spacing w:after="140" w:before="0" w:line="264"/>
        <w:ind w:left="340" w:right="200"/>
      </w:pPr>
      <w:r>
        <w:rPr>
          <w:sz w:val="21"/>
          <w:szCs w:val="21"/>
        </w:rPr>
        <w:t xml:space="preserve">Cartouche 5 : 2018 — J. C. Darnell et C. Manassa Darnell : « Livres de la Création du disque solaire ».</w:t>
      </w:r>
    </w:p>
    <w:p>
      <w:pPr>
        <w:pBdr>
          <w:left w:val="single" w:color="9E9E9E" w:sz="18" w:space="8"/>
        </w:pBdr>
        <w:shd w:fill="F2F2F2" w:color="auto" w:val="clear"/>
        <w:spacing w:after="140" w:before="60" w:line="264"/>
        <w:ind w:left="340" w:right="200"/>
      </w:pPr>
      <w:r>
        <w:rPr>
          <w:color w:val="5A5A5A"/>
          <w:sz w:val="18"/>
          <w:szCs w:val="18"/>
        </w:rPr>
        <w:t xml:space="preserve">Source : Roberson 2012 : « Books of the Earth », agencements « ad hoc » unis par une iconographie commune [ROBERSON], [PLEUGER] ; Darnell &amp; Darnell 2018 : « Books of the Creation of the Solar Disk » [DARNELL] p. 3, 457. </w:t>
      </w:r>
      <w:r>
        <w:rPr>
          <w:b/>
          <w:bCs/>
          <w:color w:val="5A5A5A"/>
          <w:sz w:val="18"/>
          <w:szCs w:val="18"/>
        </w:rPr>
        <w:t xml:space="preserve">V</w:t>
      </w:r>
    </w:p>
    <w:p>
      <w:pPr>
        <w:spacing w:after="120" w:line="276"/>
      </w:pPr>
      <w:r>
        <w:rPr>
          <w:b/>
          <w:bCs/>
        </w:rPr>
        <w:t xml:space="preserve">Case 7</w:t>
      </w:r>
      <w:r>
        <w:t xml:space="preserve"> — Kerbu, debout devant la paroi nord, pensif. </w:t>
      </w:r>
      <w:r>
        <w:rPr>
          <w:b/>
          <w:bCs/>
        </w:rPr>
        <w:t xml:space="preserve">[S]</w:t>
      </w:r>
    </w:p>
    <w:p>
      <w:pPr>
        <w:pBdr>
          <w:left w:val="single" w:color="B8860B" w:sz="18" w:space="8"/>
        </w:pBdr>
        <w:shd w:fill="FBF6EC" w:color="auto" w:val="clear"/>
        <w:spacing w:after="40" w:before="60" w:line="264"/>
        <w:ind w:left="340" w:right="200"/>
      </w:pPr>
      <w:r>
        <w:rPr>
          <w:b/>
          <w:bCs/>
          <w:sz w:val="21"/>
          <w:szCs w:val="21"/>
        </w:rPr>
        <w:t xml:space="preserve">Kerbu</w:t>
      </w:r>
      <w:r>
        <w:rPr>
          <w:sz w:val="21"/>
          <w:szCs w:val="21"/>
        </w:rPr>
        <w:t xml:space="preserve"> : Un livre que ses auteurs n'ont jamais nommé… On l'a rebaptisé chaque fois qu'on a cru le comprendre.</w:t>
      </w:r>
    </w:p>
    <w:p>
      <w:pPr>
        <w:pBdr>
          <w:left w:val="single" w:color="B8860B" w:sz="18" w:space="8"/>
        </w:pBdr>
        <w:shd w:fill="FBF6EC" w:color="auto" w:val="clear"/>
        <w:spacing w:after="40" w:before="0" w:line="264"/>
        <w:ind w:left="340" w:right="200"/>
      </w:pPr>
      <w:r>
        <w:rPr>
          <w:b/>
          <w:bCs/>
          <w:sz w:val="21"/>
          <w:szCs w:val="21"/>
        </w:rPr>
        <w:t xml:space="preserve">Nefertari</w:t>
      </w:r>
      <w:r>
        <w:rPr>
          <w:sz w:val="21"/>
          <w:szCs w:val="21"/>
        </w:rPr>
        <w:t xml:space="preserve"> : Ça, c'est joli. Et c'est presque vrai.</w:t>
      </w:r>
    </w:p>
    <w:p>
      <w:pPr>
        <w:pBdr>
          <w:left w:val="single" w:color="B8860B" w:sz="18" w:space="8"/>
        </w:pBdr>
        <w:shd w:fill="FBF6EC" w:color="auto" w:val="clear"/>
        <w:spacing w:after="40" w:before="0" w:line="264"/>
        <w:ind w:left="340" w:right="200"/>
      </w:pPr>
      <w:r>
        <w:rPr>
          <w:b/>
          <w:bCs/>
          <w:sz w:val="21"/>
          <w:szCs w:val="21"/>
        </w:rPr>
        <w:t xml:space="preserve">Kerbu</w:t>
      </w:r>
      <w:r>
        <w:rPr>
          <w:sz w:val="21"/>
          <w:szCs w:val="21"/>
        </w:rPr>
        <w:t xml:space="preserve"> : Presque ?</w:t>
      </w:r>
    </w:p>
    <w:p>
      <w:pPr>
        <w:pBdr>
          <w:left w:val="single" w:color="B8860B" w:sz="18" w:space="8"/>
        </w:pBdr>
        <w:shd w:fill="FBF6EC" w:color="auto" w:val="clear"/>
        <w:spacing w:after="140" w:before="0" w:line="264"/>
        <w:ind w:left="340" w:right="200"/>
      </w:pPr>
      <w:r>
        <w:rPr>
          <w:b/>
          <w:bCs/>
          <w:sz w:val="21"/>
          <w:szCs w:val="21"/>
        </w:rPr>
        <w:t xml:space="preserve">Nefertari</w:t>
      </w:r>
      <w:r>
        <w:rPr>
          <w:sz w:val="21"/>
          <w:szCs w:val="21"/>
        </w:rPr>
        <w:t xml:space="preserve"> : On ne sait pas </w:t>
      </w:r>
      <w:r>
        <w:rPr>
          <w:i/>
          <w:iCs/>
          <w:sz w:val="21"/>
          <w:szCs w:val="21"/>
        </w:rPr>
        <w:t xml:space="preserve">pourquoi</w:t>
      </w:r>
      <w:r>
        <w:rPr>
          <w:sz w:val="21"/>
          <w:szCs w:val="21"/>
        </w:rPr>
        <w:t xml:space="preserve"> chacun l'a renommé. Case symbolisme.</w:t>
      </w:r>
    </w:p>
    <w:p>
      <w:pPr>
        <w:pBdr>
          <w:left w:val="single" w:color="9E9E9E" w:sz="18" w:space="8"/>
        </w:pBdr>
        <w:shd w:fill="F2F2F2" w:color="auto" w:val="clear"/>
        <w:spacing w:after="140" w:before="60" w:line="264"/>
        <w:ind w:left="340" w:right="200"/>
      </w:pPr>
      <w:r>
        <w:rPr>
          <w:color w:val="5A5A5A"/>
          <w:sz w:val="18"/>
          <w:szCs w:val="18"/>
        </w:rPr>
        <w:t xml:space="preserve">Statut : la phrase de Kerbu est une </w:t>
      </w:r>
      <w:r>
        <w:rPr>
          <w:b/>
          <w:bCs/>
          <w:color w:val="5A5A5A"/>
          <w:sz w:val="18"/>
          <w:szCs w:val="18"/>
        </w:rPr>
        <w:t xml:space="preserve">interprétation [S]</w:t>
      </w:r>
      <w:r>
        <w:rPr>
          <w:color w:val="5A5A5A"/>
          <w:sz w:val="18"/>
          <w:szCs w:val="18"/>
        </w:rPr>
        <w:t xml:space="preserve"> des changements de nom ; les motifs de Piankoff et de Hornung ne sont pas documentés dans la bible.</w:t>
      </w:r>
    </w:p>
    <w:p>
      <w:pPr>
        <w:pBdr>
          <w:bottom w:val="single" w:color="D6C7A8" w:sz="6" w:space="1"/>
        </w:pBdr>
        <w:spacing w:after="120" w:before="120"/>
      </w:pPr>
    </w:p>
    <w:p>
      <w:pPr>
        <w:pStyle w:val="Heading2"/>
      </w:pPr>
      <w:r>
        <w:t xml:space="preserve">Planche 3 — Immersion : l'expédition Piankoff, 1949-1951 (7 cases)</w:t>
      </w:r>
    </w:p>
    <w:p>
      <w:pPr>
        <w:spacing w:after="120" w:line="276"/>
      </w:pPr>
      <w:r>
        <w:t xml:space="preserve">Transition : la lampe de Kerbu tombe sur une photographie en noir et blanc glissée entre deux pages du livre de Mansour. Liseré doré + </w:t>
      </w:r>
      <w:r>
        <w:rPr>
          <w:b/>
          <w:bCs/>
        </w:rPr>
        <w:t xml:space="preserve">sépia</w:t>
      </w:r>
      <w:r>
        <w:t xml:space="preserve"> : </w:t>
      </w:r>
      <w:r>
        <w:rPr>
          <w:b/>
          <w:bCs/>
        </w:rPr>
        <w:t xml:space="preserve">reconstitution historique [H/F]</w:t>
      </w:r>
      <w:r>
        <w:t xml:space="preserve"> — l'expédition a bien eu lieu, </w:t>
      </w:r>
      <w:r>
        <w:rPr>
          <w:b/>
          <w:bCs/>
        </w:rPr>
        <w:t xml:space="preserve">les dialogues et les gestes sont fictifs</w:t>
      </w:r>
      <w:r>
        <w:t xml:space="preserve">.</w:t>
      </w:r>
    </w:p>
    <w:p>
      <w:pPr>
        <w:spacing w:after="120" w:line="276"/>
      </w:pPr>
      <w:r>
        <w:rPr>
          <w:b/>
          <w:bCs/>
        </w:rPr>
        <w:t xml:space="preserve">Case 1</w:t>
      </w:r>
      <w:r>
        <w:t xml:space="preserve"> — Case charnière : la photographie d'archive (noir et blanc) d'une paroi de KV9, puis la même paroi vue « en vrai », en sépia, quelques décennies plus tôt.</w:t>
      </w:r>
    </w:p>
    <w:p>
      <w:pPr>
        <w:pBdr>
          <w:left w:val="single" w:color="B8860B" w:sz="18" w:space="8"/>
        </w:pBdr>
        <w:shd w:fill="FBF6EC" w:color="auto" w:val="clear"/>
        <w:spacing w:after="140" w:before="60" w:line="264"/>
        <w:ind w:left="340" w:right="200"/>
      </w:pPr>
      <w:r>
        <w:rPr>
          <w:sz w:val="21"/>
          <w:szCs w:val="21"/>
        </w:rPr>
        <w:t xml:space="preserve">Cartouche : KV9, entre 1949 et 1951. Reconstitution.</w:t>
      </w:r>
    </w:p>
    <w:p>
      <w:pPr>
        <w:pBdr>
          <w:left w:val="single" w:color="9E9E9E" w:sz="18" w:space="8"/>
        </w:pBdr>
        <w:shd w:fill="F2F2F2" w:color="auto" w:val="clear"/>
        <w:spacing w:after="140" w:before="60" w:line="264"/>
        <w:ind w:left="340" w:right="200"/>
      </w:pPr>
      <w:r>
        <w:rPr>
          <w:color w:val="5A5A5A"/>
          <w:sz w:val="18"/>
          <w:szCs w:val="18"/>
        </w:rPr>
        <w:t xml:space="preserve">Source : expédition Piankoff 1949-1951 ; photographies de L. F. Husson [ARCHIVE]. </w:t>
      </w:r>
      <w:r>
        <w:rPr>
          <w:b/>
          <w:bCs/>
          <w:color w:val="5A5A5A"/>
          <w:sz w:val="18"/>
          <w:szCs w:val="18"/>
        </w:rPr>
        <w:t xml:space="preserve">V</w:t>
      </w:r>
    </w:p>
    <w:p>
      <w:pPr>
        <w:spacing w:after="120" w:line="276"/>
      </w:pPr>
      <w:r>
        <w:rPr>
          <w:b/>
          <w:bCs/>
        </w:rPr>
        <w:t xml:space="preserve">Case 2</w:t>
      </w:r>
      <w:r>
        <w:t xml:space="preserve"> (grande case) — Dans la chambre J, un appareil photographique sur pied, des projecteurs d'époque, des câbles. La personne chargée des photographies (L. F. Husson) règle l'appareil ; un homme en veste, carnet à la main (Piankoff), observe la paroi. </w:t>
      </w:r>
      <w:r>
        <w:rPr>
          <w:b/>
          <w:bCs/>
        </w:rPr>
        <w:t xml:space="preserve">[H]</w:t>
      </w:r>
      <w:r>
        <w:t xml:space="preserve"> pour l'expédition / </w:t>
      </w:r>
      <w:r>
        <w:rPr>
          <w:b/>
          <w:bCs/>
        </w:rPr>
        <w:t xml:space="preserve">[F]</w:t>
      </w:r>
      <w:r>
        <w:t xml:space="preserve"> pour la mise en scène</w:t>
      </w:r>
    </w:p>
    <w:p>
      <w:pPr>
        <w:pBdr>
          <w:left w:val="single" w:color="9E9E9E" w:sz="18" w:space="8"/>
        </w:pBdr>
        <w:shd w:fill="F2F2F2" w:color="auto" w:val="clear"/>
        <w:spacing w:after="140" w:before="60" w:line="264"/>
        <w:ind w:left="340" w:right="200"/>
      </w:pPr>
      <w:r>
        <w:rPr>
          <w:color w:val="5A5A5A"/>
          <w:sz w:val="18"/>
          <w:szCs w:val="18"/>
        </w:rPr>
        <w:t xml:space="preserve">Note dessinateur : la bible ne donne </w:t>
      </w:r>
      <w:r>
        <w:rPr>
          <w:b/>
          <w:bCs/>
          <w:color w:val="5A5A5A"/>
          <w:sz w:val="18"/>
          <w:szCs w:val="18"/>
        </w:rPr>
        <w:t xml:space="preserve">ni portrait</w:t>
      </w:r>
      <w:r>
        <w:rPr>
          <w:color w:val="5A5A5A"/>
          <w:sz w:val="18"/>
          <w:szCs w:val="18"/>
        </w:rPr>
        <w:t xml:space="preserve"> de Piankoff ni de Husson (dont seules les initiales « L. F. » sont connues de nous), </w:t>
      </w:r>
      <w:r>
        <w:rPr>
          <w:b/>
          <w:bCs/>
          <w:color w:val="5A5A5A"/>
          <w:sz w:val="18"/>
          <w:szCs w:val="18"/>
        </w:rPr>
        <w:t xml:space="preserve">ni la description du matériel</w:t>
      </w:r>
      <w:r>
        <w:rPr>
          <w:color w:val="5A5A5A"/>
          <w:sz w:val="18"/>
          <w:szCs w:val="18"/>
        </w:rPr>
        <w:t xml:space="preserve">. Utiliser des photographies d'archives sous licence si elles existent ; sinon, figures de dos ou de trois quarts, sans ressemblance revendiquée. Ne pas montrer N. Rambova sur place (sa présence dans la tombe n'est pas documentée dans la bible).</w:t>
      </w:r>
    </w:p>
    <w:p>
      <w:pPr>
        <w:spacing w:after="120" w:line="276"/>
      </w:pPr>
      <w:r>
        <w:rPr>
          <w:b/>
          <w:bCs/>
        </w:rPr>
        <w:t xml:space="preserve">Case 3</w:t>
      </w:r>
      <w:r>
        <w:t xml:space="preserve"> — Piankoff (fictionnalisé) longe la paroi, carnet ouvert. </w:t>
      </w:r>
      <w:r>
        <w:rPr>
          <w:b/>
          <w:bCs/>
        </w:rPr>
        <w:t xml:space="preserve">[F]</w:t>
      </w:r>
    </w:p>
    <w:p>
      <w:pPr>
        <w:pBdr>
          <w:left w:val="single" w:color="B8860B" w:sz="18" w:space="8"/>
        </w:pBdr>
        <w:shd w:fill="FBF6EC" w:color="auto" w:val="clear"/>
        <w:spacing w:after="40" w:before="60" w:line="264"/>
        <w:ind w:left="340" w:right="200"/>
      </w:pPr>
      <w:r>
        <w:rPr>
          <w:b/>
          <w:bCs/>
          <w:sz w:val="21"/>
          <w:szCs w:val="21"/>
        </w:rPr>
        <w:t xml:space="preserve">Piankoff [F]</w:t>
      </w:r>
      <w:r>
        <w:rPr>
          <w:sz w:val="21"/>
          <w:szCs w:val="21"/>
        </w:rPr>
        <w:t xml:space="preserve"> : Tout, Husson. Paroi par paroi. Scène par scène.</w:t>
      </w:r>
    </w:p>
    <w:p>
      <w:pPr>
        <w:pBdr>
          <w:left w:val="single" w:color="B8860B" w:sz="18" w:space="8"/>
        </w:pBdr>
        <w:shd w:fill="FBF6EC" w:color="auto" w:val="clear"/>
        <w:spacing w:after="40" w:before="0" w:line="264"/>
        <w:ind w:left="340" w:right="200"/>
      </w:pPr>
      <w:r>
        <w:rPr>
          <w:b/>
          <w:bCs/>
          <w:sz w:val="21"/>
          <w:szCs w:val="21"/>
        </w:rPr>
        <w:t xml:space="preserve">Husson [F]</w:t>
      </w:r>
      <w:r>
        <w:rPr>
          <w:sz w:val="21"/>
          <w:szCs w:val="21"/>
        </w:rPr>
        <w:t xml:space="preserve"> : Même les ennemis ligotés en bas des murs ?</w:t>
      </w:r>
    </w:p>
    <w:p>
      <w:pPr>
        <w:pBdr>
          <w:left w:val="single" w:color="B8860B" w:sz="18" w:space="8"/>
        </w:pBdr>
        <w:shd w:fill="FBF6EC" w:color="auto" w:val="clear"/>
        <w:spacing w:after="140" w:before="0" w:line="264"/>
        <w:ind w:left="340" w:right="200"/>
      </w:pPr>
      <w:r>
        <w:rPr>
          <w:b/>
          <w:bCs/>
          <w:sz w:val="21"/>
          <w:szCs w:val="21"/>
        </w:rPr>
        <w:t xml:space="preserve">Piankoff [F]</w:t>
      </w:r>
      <w:r>
        <w:rPr>
          <w:sz w:val="21"/>
          <w:szCs w:val="21"/>
        </w:rPr>
        <w:t xml:space="preserve"> : Surtout eux.</w:t>
      </w:r>
    </w:p>
    <w:p>
      <w:pPr>
        <w:pBdr>
          <w:left w:val="single" w:color="9E9E9E" w:sz="18" w:space="8"/>
        </w:pBdr>
        <w:shd w:fill="F2F2F2" w:color="auto" w:val="clear"/>
        <w:spacing w:after="140" w:before="60" w:line="264"/>
        <w:ind w:left="340" w:right="200"/>
      </w:pPr>
      <w:r>
        <w:rPr>
          <w:color w:val="5A5A5A"/>
          <w:sz w:val="18"/>
          <w:szCs w:val="18"/>
        </w:rPr>
        <w:t xml:space="preserve">Source : ennemis ligotés sur toutes les parois de J [TMP]. </w:t>
      </w:r>
      <w:r>
        <w:rPr>
          <w:b/>
          <w:bCs/>
          <w:color w:val="5A5A5A"/>
          <w:sz w:val="18"/>
          <w:szCs w:val="18"/>
        </w:rPr>
        <w:t xml:space="preserve">V</w:t>
      </w:r>
    </w:p>
    <w:p>
      <w:pPr>
        <w:spacing w:after="120" w:line="276"/>
      </w:pPr>
      <w:r>
        <w:rPr>
          <w:b/>
          <w:bCs/>
        </w:rPr>
        <w:t xml:space="preserve">Case 4</w:t>
      </w:r>
      <w:r>
        <w:t xml:space="preserve"> — Flash de magnésium ou de projecteur (selon documentation à vérifier) : la paroi blanchit une fraction de seconde. </w:t>
      </w:r>
      <w:r>
        <w:rPr>
          <w:b/>
          <w:bCs/>
        </w:rPr>
        <w:t xml:space="preserve">[F]</w:t>
      </w:r>
    </w:p>
    <w:p>
      <w:pPr>
        <w:pBdr>
          <w:left w:val="single" w:color="B8860B" w:sz="18" w:space="8"/>
        </w:pBdr>
        <w:shd w:fill="FBF6EC" w:color="auto" w:val="clear"/>
        <w:spacing w:after="140" w:before="60" w:line="264"/>
        <w:ind w:left="340" w:right="200"/>
      </w:pPr>
      <w:r>
        <w:rPr>
          <w:sz w:val="21"/>
          <w:szCs w:val="21"/>
        </w:rPr>
        <w:t xml:space="preserve">SFX : FLAC !</w:t>
      </w:r>
    </w:p>
    <w:p>
      <w:pPr>
        <w:spacing w:after="120" w:line="276"/>
      </w:pPr>
      <w:r>
        <w:rPr>
          <w:b/>
          <w:bCs/>
        </w:rPr>
        <w:t xml:space="preserve">Case 5</w:t>
      </w:r>
      <w:r>
        <w:t xml:space="preserve"> — Piankoff, assis sur une caisse, écrit sur son carnet. Au-dessus de lui, un phylactère mental montre deux titres barrés et un troisième. </w:t>
      </w:r>
      <w:r>
        <w:rPr>
          <w:b/>
          <w:bCs/>
        </w:rPr>
        <w:t xml:space="preserve">[F]</w:t>
      </w:r>
    </w:p>
    <w:p>
      <w:pPr>
        <w:pBdr>
          <w:left w:val="single" w:color="B8860B" w:sz="18" w:space="8"/>
        </w:pBdr>
        <w:shd w:fill="FBF6EC" w:color="auto" w:val="clear"/>
        <w:spacing w:after="140" w:before="60" w:line="264"/>
        <w:ind w:left="340" w:right="200"/>
      </w:pPr>
      <w:r>
        <w:rPr>
          <w:b/>
          <w:bCs/>
          <w:sz w:val="21"/>
          <w:szCs w:val="21"/>
        </w:rPr>
        <w:t xml:space="preserve">Piankoff [F]</w:t>
      </w:r>
      <w:r>
        <w:rPr>
          <w:sz w:val="21"/>
          <w:szCs w:val="21"/>
        </w:rPr>
        <w:t xml:space="preserve"> </w:t>
      </w:r>
      <w:r>
        <w:rPr>
          <w:i/>
          <w:iCs/>
          <w:sz w:val="21"/>
          <w:szCs w:val="21"/>
        </w:rPr>
        <w:t xml:space="preserve">(pensée)</w:t>
      </w:r>
      <w:r>
        <w:rPr>
          <w:sz w:val="21"/>
          <w:szCs w:val="21"/>
        </w:rPr>
        <w:t xml:space="preserve"> : « Livre d'Aker »… non. Ici, c'est la naissance du disque…</w:t>
      </w:r>
    </w:p>
    <w:p>
      <w:pPr>
        <w:pBdr>
          <w:left w:val="single" w:color="9E9E9E" w:sz="18" w:space="8"/>
        </w:pBdr>
        <w:shd w:fill="F2F2F2" w:color="auto" w:val="clear"/>
        <w:spacing w:after="140" w:before="60" w:line="264"/>
        <w:ind w:left="340" w:right="200"/>
      </w:pPr>
      <w:r>
        <w:rPr>
          <w:color w:val="5A5A5A"/>
          <w:sz w:val="18"/>
          <w:szCs w:val="18"/>
        </w:rPr>
        <w:t xml:space="preserve">Statut : le passage de « Livre d'Aker » (1946) à « La Création du disque solaire » (1953) est </w:t>
      </w:r>
      <w:r>
        <w:rPr>
          <w:b/>
          <w:bCs/>
          <w:color w:val="5A5A5A"/>
          <w:sz w:val="18"/>
          <w:szCs w:val="18"/>
        </w:rPr>
        <w:t xml:space="preserve">V</w:t>
      </w:r>
      <w:r>
        <w:rPr>
          <w:color w:val="5A5A5A"/>
          <w:sz w:val="18"/>
          <w:szCs w:val="18"/>
        </w:rPr>
        <w:t xml:space="preserve"> [PLEUGER] p. 45-46 ; la pensée et le moment sont </w:t>
      </w:r>
      <w:r>
        <w:rPr>
          <w:b/>
          <w:bCs/>
          <w:color w:val="5A5A5A"/>
          <w:sz w:val="18"/>
          <w:szCs w:val="18"/>
        </w:rPr>
        <w:t xml:space="preserve">inventés [F]</w:t>
      </w:r>
      <w:r>
        <w:rPr>
          <w:color w:val="5A5A5A"/>
          <w:sz w:val="18"/>
          <w:szCs w:val="18"/>
        </w:rPr>
        <w:t xml:space="preserve">. Ne pas présenter cette case comme le récit réel de son choix.</w:t>
      </w:r>
    </w:p>
    <w:p>
      <w:pPr>
        <w:spacing w:after="120" w:line="276"/>
      </w:pPr>
      <w:r>
        <w:rPr>
          <w:b/>
          <w:bCs/>
        </w:rPr>
        <w:t xml:space="preserve">Case 6</w:t>
      </w:r>
      <w:r>
        <w:t xml:space="preserve"> — Ellipse : un livre imprimé, grand format, posé sur une table. Sur la couverture : le titre de l'ouvrage de 1954 (copier la couverture réelle d'après [ARCHIVE] ou laisser un titre en simple typographie). </w:t>
      </w:r>
      <w:r>
        <w:rPr>
          <w:b/>
          <w:bCs/>
        </w:rPr>
        <w:t xml:space="preserve">[H]</w:t>
      </w:r>
    </w:p>
    <w:p>
      <w:pPr>
        <w:pBdr>
          <w:left w:val="single" w:color="B8860B" w:sz="18" w:space="8"/>
        </w:pBdr>
        <w:shd w:fill="FBF6EC" w:color="auto" w:val="clear"/>
        <w:spacing w:after="140" w:before="60" w:line="264"/>
        <w:ind w:left="340" w:right="200"/>
      </w:pPr>
      <w:r>
        <w:rPr>
          <w:sz w:val="21"/>
          <w:szCs w:val="21"/>
        </w:rPr>
        <w:t xml:space="preserve">Cartouche : 1954 : </w:t>
      </w:r>
      <w:r>
        <w:rPr>
          <w:i/>
          <w:iCs/>
          <w:sz w:val="21"/>
          <w:szCs w:val="21"/>
        </w:rPr>
        <w:t xml:space="preserve">The Tomb of Ramesses VI</w:t>
      </w:r>
      <w:r>
        <w:rPr>
          <w:sz w:val="21"/>
          <w:szCs w:val="21"/>
        </w:rPr>
        <w:t xml:space="preserve">, par A. Piankoff et N. Rambova. Des générations d'égyptologues le liront.</w:t>
      </w:r>
    </w:p>
    <w:p>
      <w:pPr>
        <w:pBdr>
          <w:left w:val="single" w:color="9E9E9E" w:sz="18" w:space="8"/>
        </w:pBdr>
        <w:shd w:fill="F2F2F2" w:color="auto" w:val="clear"/>
        <w:spacing w:after="140" w:before="60" w:line="264"/>
        <w:ind w:left="340" w:right="200"/>
      </w:pPr>
      <w:r>
        <w:rPr>
          <w:color w:val="5A5A5A"/>
          <w:sz w:val="18"/>
          <w:szCs w:val="18"/>
        </w:rPr>
        <w:t xml:space="preserve">Source : [ARCHIVE] ; date 1954 (TMP : 1958, </w:t>
      </w:r>
      <w:r>
        <w:rPr>
          <w:b/>
          <w:bCs/>
          <w:color w:val="5A5A5A"/>
          <w:sz w:val="18"/>
          <w:szCs w:val="18"/>
        </w:rPr>
        <w:t xml:space="preserve">C</w:t>
      </w:r>
      <w:r>
        <w:rPr>
          <w:color w:val="5A5A5A"/>
          <w:sz w:val="18"/>
          <w:szCs w:val="18"/>
        </w:rPr>
        <w:t xml:space="preserve">). « Des générations » : formule [S] de narrateur, sans chiffre.</w:t>
      </w:r>
    </w:p>
    <w:p>
      <w:pPr>
        <w:spacing w:after="120" w:line="276"/>
      </w:pPr>
      <w:r>
        <w:rPr>
          <w:b/>
          <w:bCs/>
        </w:rPr>
        <w:t xml:space="preserve">Case 7</w:t>
      </w:r>
      <w:r>
        <w:t xml:space="preserve"> — Retour au présent : le même livre, plus vieux, entre les mains de Mansour, dans la même chambre J. Le liseré doré disparaît.</w:t>
      </w:r>
    </w:p>
    <w:p>
      <w:pPr>
        <w:pBdr>
          <w:left w:val="single" w:color="B8860B" w:sz="18" w:space="8"/>
        </w:pBdr>
        <w:shd w:fill="FBF6EC" w:color="auto" w:val="clear"/>
        <w:spacing w:after="140" w:before="60" w:line="264"/>
        <w:ind w:left="340" w:right="200"/>
      </w:pPr>
      <w:r>
        <w:rPr>
          <w:b/>
          <w:bCs/>
          <w:sz w:val="21"/>
          <w:szCs w:val="21"/>
        </w:rPr>
        <w:t xml:space="preserve">Mansour</w:t>
      </w:r>
      <w:r>
        <w:rPr>
          <w:sz w:val="21"/>
          <w:szCs w:val="21"/>
        </w:rPr>
        <w:t xml:space="preserve"> : Ils ont tout photographié. Ils n'ont pas tout compris. Personne n'a tout compris.</w:t>
      </w:r>
    </w:p>
    <w:p>
      <w:pPr>
        <w:pBdr>
          <w:bottom w:val="single" w:color="D6C7A8" w:sz="6" w:space="1"/>
        </w:pBdr>
        <w:spacing w:after="120" w:before="120"/>
      </w:pPr>
    </w:p>
    <w:p>
      <w:pPr>
        <w:pStyle w:val="Heading2"/>
      </w:pPr>
      <w:r>
        <w:t xml:space="preserve">Planche 4 — Révélation et suspense (7 cases)</w:t>
      </w:r>
    </w:p>
    <w:p>
      <w:pPr>
        <w:spacing w:after="120" w:line="276"/>
      </w:pPr>
      <w:r>
        <w:rPr>
          <w:b/>
          <w:bCs/>
        </w:rPr>
        <w:t xml:space="preserve">Case 1</w:t>
      </w:r>
      <w:r>
        <w:t xml:space="preserve"> — La tablette de Maya : les quatre parois reconstruites, chaque scène encadrée et numérotée selon les lettres de Piankoff (A paroi nord, B-C paroi ouest, D paroi sud, E pilastre). </w:t>
      </w:r>
      <w:r>
        <w:rPr>
          <w:b/>
          <w:bCs/>
        </w:rPr>
        <w:t xml:space="preserve">[H]</w:t>
      </w:r>
      <w:r>
        <w:t xml:space="preserve"> pour la disposition / </w:t>
      </w:r>
      <w:r>
        <w:rPr>
          <w:b/>
          <w:bCs/>
        </w:rPr>
        <w:t xml:space="preserve">[F]</w:t>
      </w:r>
      <w:r>
        <w:t xml:space="preserve"> pour l'interface</w:t>
      </w:r>
    </w:p>
    <w:p>
      <w:pPr>
        <w:pBdr>
          <w:left w:val="single" w:color="B8860B" w:sz="18" w:space="8"/>
        </w:pBdr>
        <w:shd w:fill="FBF6EC" w:color="auto" w:val="clear"/>
        <w:spacing w:after="140" w:before="60" w:line="264"/>
        <w:ind w:left="340" w:right="200"/>
      </w:pPr>
      <w:r>
        <w:rPr>
          <w:b/>
          <w:bCs/>
          <w:sz w:val="21"/>
          <w:szCs w:val="21"/>
        </w:rPr>
        <w:t xml:space="preserve">Maya</w:t>
      </w:r>
      <w:r>
        <w:rPr>
          <w:sz w:val="21"/>
          <w:szCs w:val="21"/>
        </w:rPr>
        <w:t xml:space="preserve"> : Scan terminé. Je lance la recherche de continuité : où les scènes s'enchaînent, où elles s'arrêtent.</w:t>
      </w:r>
    </w:p>
    <w:p>
      <w:pPr>
        <w:pBdr>
          <w:left w:val="single" w:color="9E9E9E" w:sz="18" w:space="8"/>
        </w:pBdr>
        <w:shd w:fill="F2F2F2" w:color="auto" w:val="clear"/>
        <w:spacing w:after="140" w:before="60" w:line="264"/>
        <w:ind w:left="340" w:right="200"/>
      </w:pPr>
      <w:r>
        <w:rPr>
          <w:color w:val="5A5A5A"/>
          <w:sz w:val="18"/>
          <w:szCs w:val="18"/>
        </w:rPr>
        <w:t xml:space="preserve">Source : division traditionnelle : A paroi nord, B-C paroi ouest, D paroi sud ; E pilastre ouest (TMP / Hornung) [PLEUGER] p. 48, [TMP], [DARNELL] p. 458. </w:t>
      </w:r>
      <w:r>
        <w:rPr>
          <w:b/>
          <w:bCs/>
          <w:color w:val="5A5A5A"/>
          <w:sz w:val="18"/>
          <w:szCs w:val="18"/>
        </w:rPr>
        <w:t xml:space="preserve">V</w:t>
      </w:r>
      <w:r>
        <w:rPr>
          <w:color w:val="5A5A5A"/>
          <w:sz w:val="18"/>
          <w:szCs w:val="18"/>
        </w:rPr>
        <w:t xml:space="preserve"> — Choix du système de Piankoff, standard recommandé (bible 00, point ouvert 4). Roberson et Darnell utilisent un autre découpage (épisode 10).</w:t>
      </w:r>
    </w:p>
    <w:p>
      <w:pPr>
        <w:spacing w:after="120" w:line="276"/>
      </w:pPr>
      <w:r>
        <w:rPr>
          <w:b/>
          <w:bCs/>
        </w:rPr>
        <w:t xml:space="preserve">Case 2</w:t>
      </w:r>
      <w:r>
        <w:t xml:space="preserve"> — Écran : des flèches apparaissent, partent dans plusieurs directions, se croisent, puis clignotent en rouge. </w:t>
      </w:r>
      <w:r>
        <w:rPr>
          <w:b/>
          <w:bCs/>
        </w:rPr>
        <w:t xml:space="preserve">[F]</w:t>
      </w:r>
    </w:p>
    <w:p>
      <w:pPr>
        <w:pBdr>
          <w:left w:val="single" w:color="B8860B" w:sz="18" w:space="8"/>
        </w:pBdr>
        <w:shd w:fill="FBF6EC" w:color="auto" w:val="clear"/>
        <w:spacing w:after="140" w:before="60" w:line="264"/>
        <w:ind w:left="340" w:right="200"/>
      </w:pPr>
      <w:r>
        <w:rPr>
          <w:sz w:val="21"/>
          <w:szCs w:val="21"/>
        </w:rPr>
        <w:t xml:space="preserve">SFX : bip-bip (logiciel) Écran : AUCUN POINT DE DÉPART DÉTECTÉ.</w:t>
      </w:r>
    </w:p>
    <w:p>
      <w:pPr>
        <w:spacing w:after="120" w:line="276"/>
      </w:pPr>
      <w:r>
        <w:rPr>
          <w:b/>
          <w:bCs/>
        </w:rPr>
        <w:t xml:space="preserve">Case 3</w:t>
      </w:r>
      <w:r>
        <w:t xml:space="preserve"> — Maya, sidérée, tourne la tablette vers les autres.</w:t>
      </w:r>
    </w:p>
    <w:p>
      <w:pPr>
        <w:pBdr>
          <w:left w:val="single" w:color="B8860B" w:sz="18" w:space="8"/>
        </w:pBdr>
        <w:shd w:fill="FBF6EC" w:color="auto" w:val="clear"/>
        <w:spacing w:after="40" w:before="60" w:line="264"/>
        <w:ind w:left="340" w:right="200"/>
      </w:pPr>
      <w:r>
        <w:rPr>
          <w:b/>
          <w:bCs/>
          <w:sz w:val="21"/>
          <w:szCs w:val="21"/>
        </w:rPr>
        <w:t xml:space="preserve">Maya</w:t>
      </w:r>
      <w:r>
        <w:rPr>
          <w:sz w:val="21"/>
          <w:szCs w:val="21"/>
        </w:rPr>
        <w:t xml:space="preserve"> : Mon logiciel ne trouve aucun début.</w:t>
      </w:r>
    </w:p>
    <w:p>
      <w:pPr>
        <w:pBdr>
          <w:left w:val="single" w:color="B8860B" w:sz="18" w:space="8"/>
        </w:pBdr>
        <w:shd w:fill="FBF6EC" w:color="auto" w:val="clear"/>
        <w:spacing w:after="40" w:before="0" w:line="264"/>
        <w:ind w:left="340" w:right="200"/>
      </w:pPr>
      <w:r>
        <w:rPr>
          <w:b/>
          <w:bCs/>
          <w:sz w:val="21"/>
          <w:szCs w:val="21"/>
        </w:rPr>
        <w:t xml:space="preserve">Kerbu</w:t>
      </w:r>
      <w:r>
        <w:rPr>
          <w:sz w:val="21"/>
          <w:szCs w:val="21"/>
        </w:rPr>
        <w:t xml:space="preserve"> : Il est cassé ?</w:t>
      </w:r>
    </w:p>
    <w:p>
      <w:pPr>
        <w:pBdr>
          <w:left w:val="single" w:color="B8860B" w:sz="18" w:space="8"/>
        </w:pBdr>
        <w:shd w:fill="FBF6EC" w:color="auto" w:val="clear"/>
        <w:spacing w:after="140" w:before="0" w:line="264"/>
        <w:ind w:left="340" w:right="200"/>
      </w:pPr>
      <w:r>
        <w:rPr>
          <w:b/>
          <w:bCs/>
          <w:sz w:val="21"/>
          <w:szCs w:val="21"/>
        </w:rPr>
        <w:t xml:space="preserve">Maya</w:t>
      </w:r>
      <w:r>
        <w:rPr>
          <w:sz w:val="21"/>
          <w:szCs w:val="21"/>
        </w:rPr>
        <w:t xml:space="preserve"> : Non. C'est le livre qui est… bizarre.</w:t>
      </w:r>
    </w:p>
    <w:p>
      <w:pPr>
        <w:spacing w:after="120" w:line="276"/>
      </w:pPr>
      <w:r>
        <w:rPr>
          <w:b/>
          <w:bCs/>
        </w:rPr>
        <w:t xml:space="preserve">Case 4</w:t>
      </w:r>
      <w:r>
        <w:t xml:space="preserve"> — Nefertari, calme, sort son téléphone et affiche un article : un PDF en français. Gros plan sur une phrase surlignée. </w:t>
      </w:r>
      <w:r>
        <w:rPr>
          <w:b/>
          <w:bCs/>
        </w:rPr>
        <w:t xml:space="preserve">[H]</w:t>
      </w:r>
    </w:p>
    <w:p>
      <w:pPr>
        <w:pBdr>
          <w:left w:val="single" w:color="B8860B" w:sz="18" w:space="8"/>
        </w:pBdr>
        <w:shd w:fill="FBF6EC" w:color="auto" w:val="clear"/>
        <w:spacing w:after="140" w:before="60" w:line="264"/>
        <w:ind w:left="340" w:right="200"/>
      </w:pPr>
      <w:r>
        <w:rPr>
          <w:b/>
          <w:bCs/>
          <w:sz w:val="21"/>
          <w:szCs w:val="21"/>
        </w:rPr>
        <w:t xml:space="preserve">Nefertari</w:t>
      </w:r>
      <w:r>
        <w:rPr>
          <w:sz w:val="21"/>
          <w:szCs w:val="21"/>
        </w:rPr>
        <w:t xml:space="preserve"> : Ton logiciel n'est pas seul. Les savants ne s'accordent ni sur la première scène, ni sur la dernière. Citation à l'écran : « est-il certain qu'une telle version canonique ait jamais existé ? » (L. Pleuger, 2020, p. 48)</w:t>
      </w:r>
    </w:p>
    <w:p>
      <w:pPr>
        <w:pBdr>
          <w:left w:val="single" w:color="9E9E9E" w:sz="18" w:space="8"/>
        </w:pBdr>
        <w:shd w:fill="F2F2F2" w:color="auto" w:val="clear"/>
        <w:spacing w:after="40" w:before="60" w:line="264"/>
        <w:ind w:left="340" w:right="200"/>
      </w:pPr>
      <w:r>
        <w:rPr>
          <w:color w:val="5A5A5A"/>
          <w:sz w:val="18"/>
          <w:szCs w:val="18"/>
        </w:rPr>
        <w:t xml:space="preserve">Source : [PLEUGER] p. 48-50 ; citation exacte p. 48 (bible 02 §4). </w:t>
      </w:r>
      <w:r>
        <w:rPr>
          <w:b/>
          <w:bCs/>
          <w:color w:val="5A5A5A"/>
          <w:sz w:val="18"/>
          <w:szCs w:val="18"/>
        </w:rPr>
        <w:t xml:space="preserve">V</w:t>
      </w:r>
      <w:r>
        <w:rPr>
          <w:color w:val="5A5A5A"/>
          <w:sz w:val="18"/>
          <w:szCs w:val="18"/>
        </w:rPr>
        <w:t xml:space="preserve"> — Ne pas détailler ici</w:t>
      </w:r>
    </w:p>
    <w:p>
      <w:pPr>
        <w:pBdr>
          <w:left w:val="single" w:color="B8860B" w:sz="18" w:space="8"/>
        </w:pBdr>
        <w:shd w:fill="FBF6EC" w:color="auto" w:val="clear"/>
        <w:spacing w:after="140" w:before="0" w:line="264"/>
        <w:ind w:left="340" w:right="200"/>
      </w:pPr>
      <w:r>
        <w:rPr>
          <w:b/>
          <w:bCs/>
          <w:sz w:val="21"/>
          <w:szCs w:val="21"/>
        </w:rPr>
        <w:t xml:space="preserve">qui</w:t>
      </w:r>
      <w:r>
        <w:rPr>
          <w:sz w:val="21"/>
          <w:szCs w:val="21"/>
        </w:rPr>
        <w:t xml:space="preserve"> lit depuis quelle paroi (réservé à l'épisode 10).</w:t>
      </w:r>
    </w:p>
    <w:p>
      <w:pPr>
        <w:spacing w:after="120" w:line="276"/>
      </w:pPr>
      <w:r>
        <w:rPr>
          <w:b/>
          <w:bCs/>
        </w:rPr>
        <w:t xml:space="preserve">Case 5</w:t>
      </w:r>
      <w:r>
        <w:t xml:space="preserve"> — Kerbu, fasciné, devant la paroi nord. Plan serré. </w:t>
      </w:r>
      <w:r>
        <w:rPr>
          <w:b/>
          <w:bCs/>
        </w:rPr>
        <w:t xml:space="preserve">[S]</w:t>
      </w:r>
    </w:p>
    <w:p>
      <w:pPr>
        <w:pBdr>
          <w:left w:val="single" w:color="B8860B" w:sz="18" w:space="8"/>
        </w:pBdr>
        <w:shd w:fill="FBF6EC" w:color="auto" w:val="clear"/>
        <w:spacing w:after="40" w:before="60" w:line="264"/>
        <w:ind w:left="340" w:right="200"/>
      </w:pPr>
      <w:r>
        <w:rPr>
          <w:b/>
          <w:bCs/>
          <w:sz w:val="21"/>
          <w:szCs w:val="21"/>
        </w:rPr>
        <w:t xml:space="preserve">Kerbu</w:t>
      </w:r>
      <w:r>
        <w:rPr>
          <w:sz w:val="21"/>
          <w:szCs w:val="21"/>
        </w:rPr>
        <w:t xml:space="preserve"> : Un livre sans titre… et sans commencement.</w:t>
      </w:r>
    </w:p>
    <w:p>
      <w:pPr>
        <w:pBdr>
          <w:left w:val="single" w:color="B8860B" w:sz="18" w:space="8"/>
        </w:pBdr>
        <w:shd w:fill="FBF6EC" w:color="auto" w:val="clear"/>
        <w:spacing w:after="140" w:before="0" w:line="264"/>
        <w:ind w:left="340" w:right="200"/>
      </w:pPr>
      <w:r>
        <w:rPr>
          <w:b/>
          <w:bCs/>
          <w:sz w:val="21"/>
          <w:szCs w:val="21"/>
        </w:rPr>
        <w:t xml:space="preserve">Mansour</w:t>
      </w:r>
      <w:r>
        <w:rPr>
          <w:sz w:val="21"/>
          <w:szCs w:val="21"/>
        </w:rPr>
        <w:t xml:space="preserve"> : Pleuger dit aussi qu'il « conserve encore de nos jours sa part de mystère ».</w:t>
      </w:r>
    </w:p>
    <w:p>
      <w:pPr>
        <w:pBdr>
          <w:left w:val="single" w:color="9E9E9E" w:sz="18" w:space="8"/>
        </w:pBdr>
        <w:shd w:fill="F2F2F2" w:color="auto" w:val="clear"/>
        <w:spacing w:after="140" w:before="60" w:line="264"/>
        <w:ind w:left="340" w:right="200"/>
      </w:pPr>
      <w:r>
        <w:rPr>
          <w:color w:val="5A5A5A"/>
          <w:sz w:val="18"/>
          <w:szCs w:val="18"/>
        </w:rPr>
        <w:t xml:space="preserve">Source : citation exacte [PLEUGER] p. 48. </w:t>
      </w:r>
      <w:r>
        <w:rPr>
          <w:b/>
          <w:bCs/>
          <w:color w:val="5A5A5A"/>
          <w:sz w:val="18"/>
          <w:szCs w:val="18"/>
        </w:rPr>
        <w:t xml:space="preserve">V</w:t>
      </w:r>
    </w:p>
    <w:p>
      <w:pPr>
        <w:spacing w:after="120" w:line="276"/>
      </w:pPr>
      <w:r>
        <w:rPr>
          <w:b/>
          <w:bCs/>
        </w:rPr>
        <w:t xml:space="preserve">Case 6</w:t>
      </w:r>
      <w:r>
        <w:t xml:space="preserve"> — Talkie de Maya. Incrustation : Marsac, à l'entrée, devant son moniteur, les yeux brillants. </w:t>
      </w:r>
      <w:r>
        <w:rPr>
          <w:b/>
          <w:bCs/>
        </w:rPr>
        <w:t xml:space="preserve">[F]</w:t>
      </w:r>
    </w:p>
    <w:p>
      <w:pPr>
        <w:pBdr>
          <w:left w:val="single" w:color="B8860B" w:sz="18" w:space="8"/>
        </w:pBdr>
        <w:shd w:fill="FBF6EC" w:color="auto" w:val="clear"/>
        <w:spacing w:after="40" w:before="60" w:line="264"/>
        <w:ind w:left="340" w:right="200"/>
      </w:pPr>
      <w:r>
        <w:rPr>
          <w:b/>
          <w:bCs/>
          <w:sz w:val="21"/>
          <w:szCs w:val="21"/>
        </w:rPr>
        <w:t xml:space="preserve">Marsac</w:t>
      </w:r>
      <w:r>
        <w:rPr>
          <w:sz w:val="21"/>
          <w:szCs w:val="21"/>
        </w:rPr>
        <w:t xml:space="preserve"> </w:t>
      </w:r>
      <w:r>
        <w:rPr>
          <w:i/>
          <w:iCs/>
          <w:sz w:val="21"/>
          <w:szCs w:val="21"/>
        </w:rPr>
        <w:t xml:space="preserve">(talkie)</w:t>
      </w:r>
      <w:r>
        <w:rPr>
          <w:sz w:val="21"/>
          <w:szCs w:val="21"/>
        </w:rPr>
        <w:t xml:space="preserve"> : Pas de début, pas de titre… Mais c'est un </w:t>
      </w:r>
      <w:r>
        <w:rPr>
          <w:b/>
          <w:bCs/>
          <w:sz w:val="21"/>
          <w:szCs w:val="21"/>
        </w:rPr>
        <w:t xml:space="preserve">code</w:t>
      </w:r>
      <w:r>
        <w:rPr>
          <w:sz w:val="21"/>
          <w:szCs w:val="21"/>
        </w:rPr>
        <w:t xml:space="preserve"> ! Quelqu'un a mélangé les pages exprès !</w:t>
      </w:r>
    </w:p>
    <w:p>
      <w:pPr>
        <w:pBdr>
          <w:left w:val="single" w:color="B8860B" w:sz="18" w:space="8"/>
        </w:pBdr>
        <w:shd w:fill="FBF6EC" w:color="auto" w:val="clear"/>
        <w:spacing w:after="140" w:before="0" w:line="264"/>
        <w:ind w:left="340" w:right="200"/>
      </w:pPr>
      <w:r>
        <w:rPr>
          <w:sz w:val="21"/>
          <w:szCs w:val="21"/>
        </w:rPr>
        <w:t xml:space="preserve">SFX : krrrsh</w:t>
      </w:r>
    </w:p>
    <w:p>
      <w:pPr>
        <w:spacing w:after="120" w:line="276"/>
      </w:pPr>
      <w:r>
        <w:rPr>
          <w:b/>
          <w:bCs/>
        </w:rPr>
        <w:t xml:space="preserve">Case 7</w:t>
      </w:r>
      <w:r>
        <w:t xml:space="preserve"> (bandeau final) — Nefertari et Mansour échangent un regard las. Kerbu, lui, ne quitte pas la paroi des yeux, comme s'il se demandait si Marsac n'a pas un peu raison. </w:t>
      </w:r>
      <w:r>
        <w:rPr>
          <w:b/>
          <w:bCs/>
        </w:rPr>
        <w:t xml:space="preserve">[F]</w:t>
      </w:r>
    </w:p>
    <w:p>
      <w:pPr>
        <w:pBdr>
          <w:left w:val="single" w:color="B8860B" w:sz="18" w:space="8"/>
        </w:pBdr>
        <w:shd w:fill="FBF6EC" w:color="auto" w:val="clear"/>
        <w:spacing w:after="40" w:before="60" w:line="264"/>
        <w:ind w:left="340" w:right="200"/>
      </w:pPr>
      <w:r>
        <w:rPr>
          <w:b/>
          <w:bCs/>
          <w:sz w:val="21"/>
          <w:szCs w:val="21"/>
        </w:rPr>
        <w:t xml:space="preserve">Nefertari</w:t>
      </w:r>
      <w:r>
        <w:rPr>
          <w:sz w:val="21"/>
          <w:szCs w:val="21"/>
        </w:rPr>
        <w:t xml:space="preserve"> : Un code ? Non, Julien. Une question.</w:t>
      </w:r>
    </w:p>
    <w:p>
      <w:pPr>
        <w:pBdr>
          <w:left w:val="single" w:color="B8860B" w:sz="18" w:space="8"/>
        </w:pBdr>
        <w:shd w:fill="FBF6EC" w:color="auto" w:val="clear"/>
        <w:spacing w:after="40" w:before="0" w:line="264"/>
        <w:ind w:left="340" w:right="200"/>
      </w:pPr>
      <w:r>
        <w:rPr>
          <w:b/>
          <w:bCs/>
          <w:sz w:val="21"/>
          <w:szCs w:val="21"/>
        </w:rPr>
        <w:t xml:space="preserve">Kerbu</w:t>
      </w:r>
      <w:r>
        <w:rPr>
          <w:sz w:val="21"/>
          <w:szCs w:val="21"/>
        </w:rPr>
        <w:t xml:space="preserve"> </w:t>
      </w:r>
      <w:r>
        <w:rPr>
          <w:i/>
          <w:iCs/>
          <w:sz w:val="21"/>
          <w:szCs w:val="21"/>
        </w:rPr>
        <w:t xml:space="preserve">(pensée)</w:t>
      </w:r>
      <w:r>
        <w:rPr>
          <w:sz w:val="21"/>
          <w:szCs w:val="21"/>
        </w:rPr>
        <w:t xml:space="preserve"> : Et si le commencement était caché quelque part… sous nos yeux ?</w:t>
      </w:r>
    </w:p>
    <w:p>
      <w:pPr>
        <w:pBdr>
          <w:left w:val="single" w:color="B8860B" w:sz="18" w:space="8"/>
        </w:pBdr>
        <w:shd w:fill="FBF6EC" w:color="auto" w:val="clear"/>
        <w:spacing w:after="140" w:before="0" w:line="264"/>
        <w:ind w:left="340" w:right="200"/>
      </w:pPr>
      <w:r>
        <w:rPr>
          <w:sz w:val="21"/>
          <w:szCs w:val="21"/>
        </w:rPr>
        <w:t xml:space="preserve">Cartouche : À suivre — Épisode 4 : </w:t>
      </w:r>
      <w:r>
        <w:rPr>
          <w:i/>
          <w:iCs/>
          <w:sz w:val="21"/>
          <w:szCs w:val="21"/>
        </w:rPr>
        <w:t xml:space="preserve">Les deux horizons d'Aker</w:t>
      </w:r>
      <w:r>
        <w:rPr>
          <w:sz w:val="21"/>
          <w:szCs w:val="21"/>
        </w:rPr>
        <w:t xml:space="preserve">.</w:t>
      </w:r>
    </w:p>
    <w:p>
      <w:pPr>
        <w:pBdr>
          <w:left w:val="single" w:color="9E9E9E" w:sz="18" w:space="8"/>
        </w:pBdr>
        <w:shd w:fill="F2F2F2" w:color="auto" w:val="clear"/>
        <w:spacing w:after="140" w:before="60" w:line="264"/>
        <w:ind w:left="340" w:right="200"/>
      </w:pPr>
      <w:r>
        <w:rPr>
          <w:color w:val="5A5A5A"/>
          <w:sz w:val="18"/>
          <w:szCs w:val="18"/>
        </w:rPr>
        <w:t xml:space="preserve">Statut : l'idée d'un « code » ou de pages « mélangées exprès » est une </w:t>
      </w:r>
      <w:r>
        <w:rPr>
          <w:b/>
          <w:bCs/>
          <w:color w:val="5A5A5A"/>
          <w:sz w:val="18"/>
          <w:szCs w:val="18"/>
        </w:rPr>
        <w:t xml:space="preserve">invention de Marsac [F]</w:t>
      </w:r>
      <w:r>
        <w:rPr>
          <w:color w:val="5A5A5A"/>
          <w:sz w:val="18"/>
          <w:szCs w:val="18"/>
        </w:rPr>
        <w:t xml:space="preserve"> : aucune source de la bible ne l'avance. La tentation de Kerbu illustre son arc (sur-interprétation).</w:t>
      </w:r>
    </w:p>
    <w:p>
      <w:pPr>
        <w:pBdr>
          <w:bottom w:val="single" w:color="D6C7A8" w:sz="6" w:space="1"/>
        </w:pBdr>
        <w:spacing w:after="120" w:before="120"/>
      </w:pPr>
    </w:p>
    <w:p>
      <w:pPr>
        <w:pStyle w:val="Heading2"/>
      </w:pPr>
      <w:r>
        <w:t xml:space="preserve">Page documentaire — Épisode 3</w:t>
      </w:r>
    </w:p>
    <w:p>
      <w:pPr>
        <w:spacing w:after="120" w:line="276"/>
      </w:pPr>
      <w:r>
        <w:rPr>
          <w:b/>
          <w:bCs/>
        </w:rPr>
        <w:t xml:space="preserve">Titre</w:t>
      </w:r>
      <w:r>
        <w:t xml:space="preserve"> : Un livre aux trois noms</w:t>
      </w:r>
    </w:p>
    <w:p>
      <w:pPr>
        <w:spacing w:after="120" w:line="276"/>
      </w:pPr>
      <w:r>
        <w:rPr>
          <w:b/>
          <w:bCs/>
        </w:rPr>
        <w:t xml:space="preserve">Bloc 1 — Ce que l'on sait [H]</w:t>
      </w:r>
    </w:p>
    <w:p>
      <w:pPr>
        <w:pStyle w:val="ListParagraph"/>
        <w:numPr>
          <w:ilvl w:val="0"/>
          <w:numId w:val="12"/>
        </w:numPr>
        <w:spacing w:after="60" w:line="264"/>
      </w:pPr>
      <w:r>
        <w:t xml:space="preserve">Les anciens Égyptiens ne nous ont laissé </w:t>
      </w:r>
      <w:r>
        <w:rPr>
          <w:b/>
          <w:bCs/>
        </w:rPr>
        <w:t xml:space="preserve">aucun titre</w:t>
      </w:r>
      <w:r>
        <w:t xml:space="preserve"> pour ce livre funéraire [DARNELL], [PLEUGER].</w:t>
      </w:r>
    </w:p>
    <w:p>
      <w:pPr>
        <w:pStyle w:val="ListParagraph"/>
        <w:numPr>
          <w:ilvl w:val="0"/>
          <w:numId w:val="12"/>
        </w:numPr>
        <w:spacing w:after="60" w:line="264"/>
      </w:pPr>
      <w:r>
        <w:t xml:space="preserve">Les égyptologues l'ont nommé successivement « Livre d'Aker » (A. Piankoff, 1946), « La Création du disque solaire » (Piankoff, 1953) et « Livre de la Terre » (E. Hornung, 1972) [PLEUGER] p. 45-46.</w:t>
      </w:r>
    </w:p>
    <w:p>
      <w:pPr>
        <w:pStyle w:val="ListParagraph"/>
        <w:numPr>
          <w:ilvl w:val="0"/>
          <w:numId w:val="12"/>
        </w:numPr>
        <w:spacing w:after="60" w:line="264"/>
      </w:pPr>
      <w:r>
        <w:t xml:space="preserve">Dans la Vallée des Rois, il n'apparaît que dans les </w:t>
      </w:r>
      <w:r>
        <w:rPr>
          <w:b/>
          <w:bCs/>
        </w:rPr>
        <w:t xml:space="preserve">chambres funéraires</w:t>
      </w:r>
      <w:r>
        <w:t xml:space="preserve"> ; KV9 en conserve la </w:t>
      </w:r>
      <w:r>
        <w:rPr>
          <w:b/>
          <w:bCs/>
        </w:rPr>
        <w:t xml:space="preserve">version la plus complète</w:t>
      </w:r>
      <w:r>
        <w:t xml:space="preserve"> [DARNELL] p. 49, 457 ; [TMP].</w:t>
      </w:r>
    </w:p>
    <w:p>
      <w:pPr>
        <w:pStyle w:val="ListParagraph"/>
        <w:numPr>
          <w:ilvl w:val="0"/>
          <w:numId w:val="12"/>
        </w:numPr>
        <w:spacing w:after="60" w:line="264"/>
      </w:pPr>
      <w:r>
        <w:t xml:space="preserve">Sa plus ancienne copie importante se trouve à l'</w:t>
      </w:r>
      <w:r>
        <w:rPr>
          <w:b/>
          <w:bCs/>
        </w:rPr>
        <w:t xml:space="preserve">Osireion d'Abydos</w:t>
      </w:r>
      <w:r>
        <w:t xml:space="preserve">, cénotaphe de Séthi Iᵉʳ ; une de ses scènes figure déjà sur le deuxième naos de Toutânkhamon [DARNELL] p. 49.</w:t>
      </w:r>
    </w:p>
    <w:p>
      <w:pPr>
        <w:pStyle w:val="ListParagraph"/>
        <w:numPr>
          <w:ilvl w:val="0"/>
          <w:numId w:val="12"/>
        </w:numPr>
        <w:spacing w:after="60" w:line="264"/>
      </w:pPr>
      <w:r>
        <w:t xml:space="preserve">Les savants ne s'accordent </w:t>
      </w:r>
      <w:r>
        <w:rPr>
          <w:b/>
          <w:bCs/>
        </w:rPr>
        <w:t xml:space="preserve">ni sur sa première scène ni sur sa dernière</w:t>
      </w:r>
      <w:r>
        <w:t xml:space="preserve"> [PLEUGER] p. 48-50.</w:t>
      </w:r>
    </w:p>
    <w:p>
      <w:pPr>
        <w:pStyle w:val="ListParagraph"/>
        <w:numPr>
          <w:ilvl w:val="0"/>
          <w:numId w:val="12"/>
        </w:numPr>
        <w:spacing w:after="60" w:line="264"/>
      </w:pPr>
      <w:r>
        <w:t xml:space="preserve">L'expédition d'A. Piankoff a photographié la tombe en 1949-1951 (photographies de L. F. Husson) ; publication en 1954 avec N. Rambova [ARCHIVE] (le TMP indique 1958).</w:t>
      </w:r>
    </w:p>
    <w:p>
      <w:pPr>
        <w:spacing w:after="60"/>
      </w:pPr>
    </w:p>
    <w:p>
      <w:pPr>
        <w:spacing w:after="120" w:line="276"/>
      </w:pPr>
      <w:r>
        <w:rPr>
          <w:b/>
          <w:bCs/>
        </w:rPr>
        <w:t xml:space="preserve">Bloc 2 — Ce qui est inventé [F]</w:t>
      </w:r>
    </w:p>
    <w:p>
      <w:pPr>
        <w:pStyle w:val="ListParagraph"/>
        <w:numPr>
          <w:ilvl w:val="0"/>
          <w:numId w:val="13"/>
        </w:numPr>
        <w:spacing w:after="60" w:line="264"/>
      </w:pPr>
      <w:r>
        <w:t xml:space="preserve">L'exemplaire annoté hérité par Mansour ; le logiciel de Maya et son verdict.</w:t>
      </w:r>
    </w:p>
    <w:p>
      <w:pPr>
        <w:pStyle w:val="ListParagraph"/>
        <w:numPr>
          <w:ilvl w:val="0"/>
          <w:numId w:val="13"/>
        </w:numPr>
        <w:spacing w:after="60" w:line="264"/>
      </w:pPr>
      <w:r>
        <w:t xml:space="preserve">Les dialogues et les gestes de Piankoff et de Husson dans la planche 3.</w:t>
      </w:r>
    </w:p>
    <w:p>
      <w:pPr>
        <w:pStyle w:val="ListParagraph"/>
        <w:numPr>
          <w:ilvl w:val="0"/>
          <w:numId w:val="13"/>
        </w:numPr>
        <w:spacing w:after="60" w:line="264"/>
      </w:pPr>
      <w:r>
        <w:t xml:space="preserve">L'idée de Marsac d'un « code » ou de pages « mélangées exprès ».</w:t>
      </w:r>
    </w:p>
    <w:p>
      <w:pPr>
        <w:spacing w:after="60"/>
      </w:pPr>
    </w:p>
    <w:p>
      <w:pPr>
        <w:spacing w:after="120" w:line="276"/>
      </w:pPr>
      <w:r>
        <w:rPr>
          <w:b/>
          <w:bCs/>
        </w:rPr>
        <w:t xml:space="preserve">Bloc 3 — Ce qui est interprétation [S]</w:t>
      </w:r>
    </w:p>
    <w:p>
      <w:pPr>
        <w:pStyle w:val="ListParagraph"/>
        <w:numPr>
          <w:ilvl w:val="0"/>
          <w:numId w:val="14"/>
        </w:numPr>
        <w:spacing w:after="60" w:line="264"/>
      </w:pPr>
      <w:r>
        <w:t xml:space="preserve">« On l'a rebaptisé chaque fois qu'on a cru le comprendre » (Kerbu).</w:t>
      </w:r>
    </w:p>
    <w:p>
      <w:pPr>
        <w:pStyle w:val="ListParagraph"/>
        <w:numPr>
          <w:ilvl w:val="0"/>
          <w:numId w:val="14"/>
        </w:numPr>
        <w:spacing w:after="60" w:line="264"/>
      </w:pPr>
      <w:r>
        <w:t xml:space="preserve">« Un livre sans commencement » : une </w:t>
      </w:r>
      <w:r>
        <w:rPr>
          <w:b/>
          <w:bCs/>
        </w:rPr>
        <w:t xml:space="preserve">image</w:t>
      </w:r>
      <w:r>
        <w:t xml:space="preserve"> tirée du débat savant, pas une conclusion des savants.</w:t>
      </w:r>
    </w:p>
    <w:p>
      <w:pPr>
        <w:spacing w:after="60"/>
      </w:pPr>
    </w:p>
    <w:p>
      <w:pPr>
        <w:spacing w:after="120" w:line="276"/>
      </w:pPr>
      <w:r>
        <w:rPr>
          <w:b/>
          <w:bCs/>
        </w:rPr>
        <w:t xml:space="preserve">Bloc 4 — Pour aller plus loin (références à vérifier avant impression)</w:t>
      </w:r>
    </w:p>
    <w:p>
      <w:pPr>
        <w:pStyle w:val="ListParagraph"/>
        <w:numPr>
          <w:ilvl w:val="0"/>
          <w:numId w:val="15"/>
        </w:numPr>
        <w:spacing w:after="60" w:line="264"/>
      </w:pPr>
      <w:r>
        <w:t xml:space="preserve">L. Pleuger, « Le Livre de la Terre. À propos du sens de lecture d'une composition funéraire de l'Égypte ramesside », </w:t>
      </w:r>
      <w:r>
        <w:rPr>
          <w:i/>
          <w:iCs/>
        </w:rPr>
        <w:t xml:space="preserve">BABELAO</w:t>
      </w:r>
      <w:r>
        <w:t xml:space="preserve"> 9 (2020), p. 45-94 (en français, en libre accès).</w:t>
      </w:r>
    </w:p>
    <w:p>
      <w:pPr>
        <w:pStyle w:val="ListParagraph"/>
        <w:numPr>
          <w:ilvl w:val="0"/>
          <w:numId w:val="15"/>
        </w:numPr>
        <w:spacing w:after="60" w:line="264"/>
      </w:pPr>
      <w:r>
        <w:t xml:space="preserve">J. C. Darnell &amp; C. Manassa Darnell, </w:t>
      </w:r>
      <w:r>
        <w:rPr>
          <w:i/>
          <w:iCs/>
        </w:rPr>
        <w:t xml:space="preserve">The Ancient Egyptian Netherworld Books</w:t>
      </w:r>
      <w:r>
        <w:t xml:space="preserve">, SBL Press, 2018 (PDF en libre accès).</w:t>
      </w:r>
    </w:p>
    <w:p>
      <w:pPr>
        <w:pStyle w:val="ListParagraph"/>
        <w:numPr>
          <w:ilvl w:val="0"/>
          <w:numId w:val="15"/>
        </w:numPr>
        <w:spacing w:after="60" w:line="264"/>
      </w:pPr>
      <w:r>
        <w:t xml:space="preserve">J. A. Roberson, </w:t>
      </w:r>
      <w:r>
        <w:rPr>
          <w:i/>
          <w:iCs/>
        </w:rPr>
        <w:t xml:space="preserve">The Ancient Egyptian Books of the Earth</w:t>
      </w:r>
      <w:r>
        <w:t xml:space="preserve">, Lockwood Press, 2012.</w:t>
      </w:r>
    </w:p>
    <w:p>
      <w:pPr>
        <w:pStyle w:val="ListParagraph"/>
        <w:numPr>
          <w:ilvl w:val="0"/>
          <w:numId w:val="15"/>
        </w:numPr>
        <w:spacing w:after="60" w:line="264"/>
      </w:pPr>
      <w:r>
        <w:t xml:space="preserve">A. Piankoff, </w:t>
      </w:r>
      <w:r>
        <w:rPr>
          <w:i/>
          <w:iCs/>
        </w:rPr>
        <w:t xml:space="preserve">La Création du disque solaire</w:t>
      </w:r>
      <w:r>
        <w:t xml:space="preserve">, IFAO, Le Caire, 1953 (non consulté).</w:t>
      </w:r>
    </w:p>
    <w:p>
      <w:pPr>
        <w:pStyle w:val="ListParagraph"/>
        <w:numPr>
          <w:ilvl w:val="0"/>
          <w:numId w:val="15"/>
        </w:numPr>
        <w:spacing w:after="60" w:line="264"/>
      </w:pPr>
      <w:r>
        <w:t xml:space="preserve">A. Piankoff &amp; N. Rambova, </w:t>
      </w:r>
      <w:r>
        <w:rPr>
          <w:i/>
          <w:iCs/>
        </w:rPr>
        <w:t xml:space="preserve">The Tomb of Ramesses VI</w:t>
      </w:r>
      <w:r>
        <w:t xml:space="preserve">, Bollingen Series XL-1, New York, 1954.</w:t>
      </w:r>
    </w:p>
    <w:p>
      <w:pPr>
        <w:spacing w:after="60"/>
      </w:pPr>
    </w:p>
    <w:p>
      <w:pPr>
        <w:spacing w:after="120" w:line="276"/>
      </w:pPr>
      <w:r>
        <w:rPr>
          <w:b/>
          <w:bCs/>
        </w:rPr>
        <w:t xml:space="preserve">Illustration</w:t>
      </w:r>
      <w:r>
        <w:t xml:space="preserve"> : une </w:t>
      </w:r>
      <w:r>
        <w:rPr>
          <w:b/>
          <w:bCs/>
        </w:rPr>
        <w:t xml:space="preserve">frise chronologique</w:t>
      </w:r>
      <w:r>
        <w:t xml:space="preserve"> de 1946 à 2020 : 1946 « Livre d'Aker » (Piankoff, d'après TT33) · 1949-1951 expédition photographique à KV9 · 1953 « La Création du disque solaire » (Piankoff) · 1954 </w:t>
      </w:r>
      <w:r>
        <w:rPr>
          <w:i/>
          <w:iCs/>
        </w:rPr>
        <w:t xml:space="preserve">The Tomb of Ramesses VI</w:t>
      </w:r>
      <w:r>
        <w:t xml:space="preserve"> · 1972 « Livre de la Terre » (Hornung) · 2012 « Books of the Earth » (Roberson) · 2018 « Books of the Creation of the Solar Disk » (Darnell &amp; Darnell) · 2020 article de L. Pleuger sur l'ordre de lecture. En dessous, le plan de la chambre J avec les lettres A à E de Piankoff.</w:t>
      </w:r>
    </w:p>
    <w:p>
      <w:r>
        <w:br w:type="page"/>
      </w:r>
    </w:p>
    <w:p>
      <w:pPr>
        <w:pStyle w:val="Heading1"/>
      </w:pPr>
      <w:r>
        <w:t xml:space="preserve">Épisode 4 — Les deux horizons d'Aker</w:t>
      </w:r>
    </w:p>
    <w:p>
      <w:pPr>
        <w:spacing w:after="120" w:line="276"/>
      </w:pPr>
      <w:r>
        <w:rPr>
          <w:b/>
          <w:bCs/>
        </w:rPr>
        <w:t xml:space="preserve">Nuit 4 sur 12 · Zones D (Livre des Cavernes, division 3) et J (Livre de la Terre)</w:t>
      </w:r>
    </w:p>
    <w:p>
      <w:pPr>
        <w:spacing w:after="120" w:line="276"/>
      </w:pPr>
      <w:r>
        <w:rPr>
          <w:b/>
          <w:bCs/>
        </w:rPr>
        <w:t xml:space="preserve">Fonction dans la saison</w:t>
      </w:r>
      <w:r>
        <w:t xml:space="preserve"> : donner au lecteur la </w:t>
      </w:r>
      <w:r>
        <w:rPr>
          <w:b/>
          <w:bCs/>
        </w:rPr>
        <w:t xml:space="preserve">devise de la série</w:t>
      </w:r>
      <w:r>
        <w:t xml:space="preserve"> — le Soleil irait « d'un commencement à un autre » — à partir d'un dieu précis, Aker, le double lion des horizons. Première réponse partielle au mystère de l'épisode 3 : </w:t>
      </w:r>
      <w:r>
        <w:rPr>
          <w:i/>
          <w:iCs/>
        </w:rPr>
        <w:t xml:space="preserve">et si le livre n'avait pas de début parce que le voyage du Soleil n'a pas de fin ?</w:t>
      </w:r>
    </w:p>
    <w:p>
      <w:pPr>
        <w:spacing w:after="120" w:line="276"/>
      </w:pPr>
      <w:r>
        <w:rPr>
          <w:b/>
          <w:bCs/>
        </w:rPr>
        <w:t xml:space="preserve">Ressort dramatique [F]</w:t>
      </w:r>
      <w:r>
        <w:t xml:space="preserve"> : deux zones éloignées dans la même nuit (le corridor D, puis la chambre J). Maya compare les deux images sur sa tablette. Le capteur, poussé par les allers-retours, bipe plus tôt que prévu.</w:t>
      </w:r>
    </w:p>
    <w:p>
      <w:pPr>
        <w:pBdr>
          <w:left w:val="single" w:color="B8860B" w:sz="18" w:space="8"/>
        </w:pBdr>
        <w:shd w:fill="FBF6EC" w:color="auto" w:val="clear"/>
        <w:spacing w:after="140" w:before="60" w:line="264"/>
        <w:ind w:left="340" w:right="200"/>
      </w:pPr>
      <w:r>
        <w:rPr>
          <w:sz w:val="21"/>
          <w:szCs w:val="21"/>
        </w:rPr>
        <w:t xml:space="preserve">Rappel de continuité : épisode 3 terminé sur l'idée de « code » de Marsac et la tentation de Kerbu de chercher un commencement caché. Capteur, trois heures, douze nuits : </w:t>
      </w:r>
      <w:r>
        <w:rPr>
          <w:b/>
          <w:bCs/>
          <w:sz w:val="21"/>
          <w:szCs w:val="21"/>
        </w:rPr>
        <w:t xml:space="preserve">fictif</w:t>
      </w:r>
      <w:r>
        <w:rPr>
          <w:sz w:val="21"/>
          <w:szCs w:val="21"/>
        </w:rPr>
        <w:t xml:space="preserve">.</w:t>
      </w:r>
    </w:p>
    <w:p>
      <w:pPr>
        <w:pBdr>
          <w:left w:val="single" w:color="9E9E9E" w:sz="18" w:space="8"/>
        </w:pBdr>
        <w:shd w:fill="F2F2F2" w:color="auto" w:val="clear"/>
        <w:spacing w:after="140" w:before="60" w:line="264"/>
        <w:ind w:left="340" w:right="200"/>
      </w:pPr>
      <w:r>
        <w:rPr>
          <w:b/>
          <w:bCs/>
          <w:color w:val="5A5A5A"/>
          <w:sz w:val="18"/>
          <w:szCs w:val="18"/>
        </w:rPr>
        <w:t xml:space="preserve">Attention [C]</w:t>
      </w:r>
      <w:r>
        <w:rPr>
          <w:color w:val="5A5A5A"/>
          <w:sz w:val="18"/>
          <w:szCs w:val="18"/>
        </w:rPr>
        <w:t xml:space="preserve"> : les noms des deux lions (« hier / demain » : Sefe / Douaou, ou paire appelée Routy) sont </w:t>
      </w:r>
      <w:r>
        <w:rPr>
          <w:b/>
          <w:bCs/>
          <w:color w:val="5A5A5A"/>
          <w:sz w:val="18"/>
          <w:szCs w:val="18"/>
        </w:rPr>
        <w:t xml:space="preserve">incertains</w:t>
      </w:r>
      <w:r>
        <w:rPr>
          <w:color w:val="5A5A5A"/>
          <w:sz w:val="18"/>
          <w:szCs w:val="18"/>
        </w:rPr>
        <w:t xml:space="preserve"> → ils n'apparaissent dans </w:t>
      </w:r>
      <w:r>
        <w:rPr>
          <w:b/>
          <w:bCs/>
          <w:color w:val="5A5A5A"/>
          <w:sz w:val="18"/>
          <w:szCs w:val="18"/>
        </w:rPr>
        <w:t xml:space="preserve">aucune bulle</w:t>
      </w:r>
      <w:r>
        <w:rPr>
          <w:color w:val="5A5A5A"/>
          <w:sz w:val="18"/>
          <w:szCs w:val="18"/>
        </w:rPr>
        <w:t xml:space="preserve"> de cet épisode (bible 03 §1, bible 05).</w:t>
      </w:r>
    </w:p>
    <w:p>
      <w:pPr>
        <w:pBdr>
          <w:bottom w:val="single" w:color="D6C7A8" w:sz="6" w:space="1"/>
        </w:pBdr>
        <w:spacing w:after="120" w:before="120"/>
      </w:pPr>
    </w:p>
    <w:p>
      <w:pPr>
        <w:pStyle w:val="Heading2"/>
      </w:pPr>
      <w:r>
        <w:t xml:space="preserve">Planche 1 — Découverte archéologique (7 cases)</w:t>
      </w:r>
    </w:p>
    <w:p>
      <w:pPr>
        <w:spacing w:after="120" w:line="276"/>
      </w:pPr>
      <w:r>
        <w:rPr>
          <w:b/>
          <w:bCs/>
        </w:rPr>
        <w:t xml:space="preserve">Case 1</w:t>
      </w:r>
      <w:r>
        <w:t xml:space="preserve"> (bandeau) — Corridor D. Kerbu, seul en tête, la lampe sur la paroi </w:t>
      </w:r>
      <w:r>
        <w:rPr>
          <w:b/>
          <w:bCs/>
        </w:rPr>
        <w:t xml:space="preserve">nord</w:t>
      </w:r>
      <w:r>
        <w:t xml:space="preserve"> (à droite en descendant), parmi les ovales du Livre des Cavernes. </w:t>
      </w:r>
      <w:r>
        <w:rPr>
          <w:b/>
          <w:bCs/>
        </w:rPr>
        <w:t xml:space="preserve">[H]</w:t>
      </w:r>
    </w:p>
    <w:p>
      <w:pPr>
        <w:pBdr>
          <w:left w:val="single" w:color="B8860B" w:sz="18" w:space="8"/>
        </w:pBdr>
        <w:shd w:fill="FBF6EC" w:color="auto" w:val="clear"/>
        <w:spacing w:after="40" w:before="60" w:line="264"/>
        <w:ind w:left="340" w:right="200"/>
      </w:pPr>
      <w:r>
        <w:rPr>
          <w:sz w:val="21"/>
          <w:szCs w:val="21"/>
        </w:rPr>
        <w:t xml:space="preserve">Cartouche : Nuit 4 sur 12. Temps autorisé : 3 heures.</w:t>
      </w:r>
    </w:p>
    <w:p>
      <w:pPr>
        <w:pBdr>
          <w:left w:val="single" w:color="B8860B" w:sz="18" w:space="8"/>
        </w:pBdr>
        <w:shd w:fill="FBF6EC" w:color="auto" w:val="clear"/>
        <w:spacing w:after="140" w:before="0" w:line="264"/>
        <w:ind w:left="340" w:right="200"/>
      </w:pPr>
      <w:r>
        <w:rPr>
          <w:b/>
          <w:bCs/>
          <w:sz w:val="21"/>
          <w:szCs w:val="21"/>
        </w:rPr>
        <w:t xml:space="preserve">Kerbu</w:t>
      </w:r>
      <w:r>
        <w:rPr>
          <w:sz w:val="21"/>
          <w:szCs w:val="21"/>
        </w:rPr>
        <w:t xml:space="preserve"> : Je l'ai cherché toute la nuit dernière. Il était là depuis le début.</w:t>
      </w:r>
    </w:p>
    <w:p>
      <w:pPr>
        <w:pBdr>
          <w:left w:val="single" w:color="9E9E9E" w:sz="18" w:space="8"/>
        </w:pBdr>
        <w:shd w:fill="F2F2F2" w:color="auto" w:val="clear"/>
        <w:spacing w:after="140" w:before="60" w:line="264"/>
        <w:ind w:left="340" w:right="200"/>
      </w:pPr>
      <w:r>
        <w:rPr>
          <w:color w:val="5A5A5A"/>
          <w:sz w:val="18"/>
          <w:szCs w:val="18"/>
        </w:rPr>
        <w:t xml:space="preserve">Source : Livre des Cavernes sur les parois nord de B à F ; en D : div. 3-4-début 5 [TMP]. </w:t>
      </w:r>
      <w:r>
        <w:rPr>
          <w:b/>
          <w:bCs/>
          <w:color w:val="5A5A5A"/>
          <w:sz w:val="18"/>
          <w:szCs w:val="18"/>
        </w:rPr>
        <w:t xml:space="preserve">V</w:t>
      </w:r>
    </w:p>
    <w:p>
      <w:pPr>
        <w:spacing w:after="120" w:line="276"/>
      </w:pPr>
      <w:r>
        <w:rPr>
          <w:b/>
          <w:bCs/>
        </w:rPr>
        <w:t xml:space="preserve">Case 2</w:t>
      </w:r>
      <w:r>
        <w:t xml:space="preserve"> (grande case) — La figure : un double sphinx, deux corps de lion dos à dos, une tête à chaque extrémité. </w:t>
      </w:r>
      <w:r>
        <w:rPr>
          <w:b/>
          <w:bCs/>
        </w:rPr>
        <w:t xml:space="preserve">[H]</w:t>
      </w:r>
      <w:r>
        <w:t xml:space="preserve"> (copier d'après Piankoff &amp; Rambova 1954 / photographies TMP : </w:t>
      </w:r>
      <w:r>
        <w:rPr>
          <w:b/>
          <w:bCs/>
        </w:rPr>
        <w:t xml:space="preserve">orientation des têtes, coiffures et éléments portés à ne pas inventer</w:t>
      </w:r>
      <w:r>
        <w:t xml:space="preserve">)</w:t>
      </w:r>
    </w:p>
    <w:p>
      <w:pPr>
        <w:pBdr>
          <w:left w:val="single" w:color="B8860B" w:sz="18" w:space="8"/>
        </w:pBdr>
        <w:shd w:fill="FBF6EC" w:color="auto" w:val="clear"/>
        <w:spacing w:after="140" w:before="60" w:line="264"/>
        <w:ind w:left="340" w:right="200"/>
      </w:pPr>
      <w:r>
        <w:rPr>
          <w:b/>
          <w:bCs/>
          <w:sz w:val="21"/>
          <w:szCs w:val="21"/>
        </w:rPr>
        <w:t xml:space="preserve">Nefertari</w:t>
      </w:r>
      <w:r>
        <w:rPr>
          <w:sz w:val="21"/>
          <w:szCs w:val="21"/>
        </w:rPr>
        <w:t xml:space="preserve"> : Aker. En double sphinx.</w:t>
      </w:r>
    </w:p>
    <w:p>
      <w:pPr>
        <w:pBdr>
          <w:left w:val="single" w:color="9E9E9E" w:sz="18" w:space="8"/>
        </w:pBdr>
        <w:shd w:fill="F2F2F2" w:color="auto" w:val="clear"/>
        <w:spacing w:after="140" w:before="60" w:line="264"/>
        <w:ind w:left="340" w:right="200"/>
      </w:pPr>
      <w:r>
        <w:rPr>
          <w:color w:val="5A5A5A"/>
          <w:sz w:val="18"/>
          <w:szCs w:val="18"/>
        </w:rPr>
        <w:t xml:space="preserve">Source : Livre des Cavernes, division 3 : Aker en double sphinx [TMP]. </w:t>
      </w:r>
      <w:r>
        <w:rPr>
          <w:b/>
          <w:bCs/>
          <w:color w:val="5A5A5A"/>
          <w:sz w:val="18"/>
          <w:szCs w:val="18"/>
        </w:rPr>
        <w:t xml:space="preserve">V</w:t>
      </w:r>
      <w:r>
        <w:rPr>
          <w:color w:val="5A5A5A"/>
          <w:sz w:val="18"/>
          <w:szCs w:val="18"/>
        </w:rPr>
        <w:t xml:space="preserve"> — Note : la division 3 commence dès le corridor C ; vérifier sur les photographies que la figure est bien dans la partie D avant de dessiner le décor de fond.</w:t>
      </w:r>
    </w:p>
    <w:p>
      <w:pPr>
        <w:spacing w:after="120" w:line="276"/>
      </w:pPr>
      <w:r>
        <w:rPr>
          <w:b/>
          <w:bCs/>
        </w:rPr>
        <w:t xml:space="preserve">Case 3</w:t>
      </w:r>
      <w:r>
        <w:t xml:space="preserve"> — Maya photographie la figure ; sur sa tablette, l'image se cale à côté d'une autre, prise dans la chambre J la veille. </w:t>
      </w:r>
      <w:r>
        <w:rPr>
          <w:b/>
          <w:bCs/>
        </w:rPr>
        <w:t xml:space="preserve">[F]</w:t>
      </w:r>
      <w:r>
        <w:t xml:space="preserve"> pour l'interface</w:t>
      </w:r>
    </w:p>
    <w:p>
      <w:pPr>
        <w:pBdr>
          <w:left w:val="single" w:color="B8860B" w:sz="18" w:space="8"/>
        </w:pBdr>
        <w:shd w:fill="FBF6EC" w:color="auto" w:val="clear"/>
        <w:spacing w:after="140" w:before="60" w:line="264"/>
        <w:ind w:left="340" w:right="200"/>
      </w:pPr>
      <w:r>
        <w:rPr>
          <w:b/>
          <w:bCs/>
          <w:sz w:val="21"/>
          <w:szCs w:val="21"/>
        </w:rPr>
        <w:t xml:space="preserve">Maya</w:t>
      </w:r>
      <w:r>
        <w:rPr>
          <w:sz w:val="21"/>
          <w:szCs w:val="21"/>
        </w:rPr>
        <w:t xml:space="preserve"> : J'ai le même animal dans la chambre du roi. Regardez.</w:t>
      </w:r>
    </w:p>
    <w:p>
      <w:pPr>
        <w:spacing w:after="120" w:line="276"/>
      </w:pPr>
      <w:r>
        <w:rPr>
          <w:b/>
          <w:bCs/>
        </w:rPr>
        <w:t xml:space="preserve">Case 4</w:t>
      </w:r>
      <w:r>
        <w:t xml:space="preserve"> — Split-screen : à gauche, l'Aker du corridor D (Cavernes) ; à droite, celui de la chambre J (Livre de la Terre), sous une barque. </w:t>
      </w:r>
      <w:r>
        <w:rPr>
          <w:b/>
          <w:bCs/>
        </w:rPr>
        <w:t xml:space="preserve">[H]</w:t>
      </w:r>
      <w:r>
        <w:t xml:space="preserve"> (deux copies d'après références)</w:t>
      </w:r>
    </w:p>
    <w:p>
      <w:pPr>
        <w:pBdr>
          <w:left w:val="single" w:color="B8860B" w:sz="18" w:space="8"/>
        </w:pBdr>
        <w:shd w:fill="FBF6EC" w:color="auto" w:val="clear"/>
        <w:spacing w:after="40" w:before="60" w:line="264"/>
        <w:ind w:left="340" w:right="200"/>
      </w:pPr>
      <w:r>
        <w:rPr>
          <w:b/>
          <w:bCs/>
          <w:sz w:val="21"/>
          <w:szCs w:val="21"/>
        </w:rPr>
        <w:t xml:space="preserve">Kerbu</w:t>
      </w:r>
      <w:r>
        <w:rPr>
          <w:sz w:val="21"/>
          <w:szCs w:val="21"/>
        </w:rPr>
        <w:t xml:space="preserve"> : Deux livres différents. Le même dieu.</w:t>
      </w:r>
    </w:p>
    <w:p>
      <w:pPr>
        <w:pBdr>
          <w:left w:val="single" w:color="B8860B" w:sz="18" w:space="8"/>
        </w:pBdr>
        <w:shd w:fill="FBF6EC" w:color="auto" w:val="clear"/>
        <w:spacing w:after="140" w:before="0" w:line="264"/>
        <w:ind w:left="340" w:right="200"/>
      </w:pPr>
      <w:r>
        <w:rPr>
          <w:b/>
          <w:bCs/>
          <w:sz w:val="21"/>
          <w:szCs w:val="21"/>
        </w:rPr>
        <w:t xml:space="preserve">Nefertari</w:t>
      </w:r>
      <w:r>
        <w:rPr>
          <w:sz w:val="21"/>
          <w:szCs w:val="21"/>
        </w:rPr>
        <w:t xml:space="preserve"> : Deux versions du même dieu. Ce n'est pas tout à fait pareil.</w:t>
      </w:r>
    </w:p>
    <w:p>
      <w:pPr>
        <w:pBdr>
          <w:left w:val="single" w:color="9E9E9E" w:sz="18" w:space="8"/>
        </w:pBdr>
        <w:shd w:fill="F2F2F2" w:color="auto" w:val="clear"/>
        <w:spacing w:after="40" w:before="60" w:line="264"/>
        <w:ind w:left="340" w:right="200"/>
      </w:pPr>
      <w:r>
        <w:rPr>
          <w:color w:val="5A5A5A"/>
          <w:sz w:val="18"/>
          <w:szCs w:val="18"/>
        </w:rPr>
        <w:t xml:space="preserve">Source : double Aker dans le Livre de la Terre (§6.1, 6.26) et dans les Cavernes div. 3 (bible 03 §1).</w:t>
      </w:r>
    </w:p>
    <w:p>
      <w:pPr>
        <w:pBdr>
          <w:left w:val="single" w:color="B8860B" w:sz="18" w:space="8"/>
        </w:pBdr>
        <w:shd w:fill="FBF6EC" w:color="auto" w:val="clear"/>
        <w:spacing w:after="140" w:before="0" w:line="264"/>
        <w:ind w:left="340" w:right="200"/>
      </w:pPr>
      <w:r>
        <w:rPr>
          <w:b/>
          <w:bCs/>
          <w:sz w:val="21"/>
          <w:szCs w:val="21"/>
        </w:rPr>
        <w:t xml:space="preserve">V</w:t>
      </w:r>
    </w:p>
    <w:p>
      <w:pPr>
        <w:spacing w:after="120" w:line="276"/>
      </w:pPr>
      <w:r>
        <w:rPr>
          <w:b/>
          <w:bCs/>
        </w:rPr>
        <w:t xml:space="preserve">Case 5</w:t>
      </w:r>
      <w:r>
        <w:t xml:space="preserve"> — Talkie. Incrustation : Marsac devant son moniteur, qui voit l'image des sphinx. </w:t>
      </w:r>
      <w:r>
        <w:rPr>
          <w:b/>
          <w:bCs/>
        </w:rPr>
        <w:t xml:space="preserve">[F]</w:t>
      </w:r>
    </w:p>
    <w:p>
      <w:pPr>
        <w:pBdr>
          <w:left w:val="single" w:color="B8860B" w:sz="18" w:space="8"/>
        </w:pBdr>
        <w:shd w:fill="FBF6EC" w:color="auto" w:val="clear"/>
        <w:spacing w:after="40" w:before="60" w:line="264"/>
        <w:ind w:left="340" w:right="200"/>
      </w:pPr>
      <w:r>
        <w:rPr>
          <w:b/>
          <w:bCs/>
          <w:sz w:val="21"/>
          <w:szCs w:val="21"/>
        </w:rPr>
        <w:t xml:space="preserve">Marsac</w:t>
      </w:r>
      <w:r>
        <w:rPr>
          <w:sz w:val="21"/>
          <w:szCs w:val="21"/>
        </w:rPr>
        <w:t xml:space="preserve"> </w:t>
      </w:r>
      <w:r>
        <w:rPr>
          <w:i/>
          <w:iCs/>
          <w:sz w:val="21"/>
          <w:szCs w:val="21"/>
        </w:rPr>
        <w:t xml:space="preserve">(talkie)</w:t>
      </w:r>
      <w:r>
        <w:rPr>
          <w:sz w:val="21"/>
          <w:szCs w:val="21"/>
        </w:rPr>
        <w:t xml:space="preserve"> : Deux sphinx ! Les sphinx gardent toujours une porte. Il y a une chambre derrière, je le savais !</w:t>
      </w:r>
    </w:p>
    <w:p>
      <w:pPr>
        <w:pBdr>
          <w:left w:val="single" w:color="B8860B" w:sz="18" w:space="8"/>
        </w:pBdr>
        <w:shd w:fill="FBF6EC" w:color="auto" w:val="clear"/>
        <w:spacing w:after="140" w:before="0" w:line="264"/>
        <w:ind w:left="340" w:right="200"/>
      </w:pPr>
      <w:r>
        <w:rPr>
          <w:sz w:val="21"/>
          <w:szCs w:val="21"/>
        </w:rPr>
        <w:t xml:space="preserve">SFX : krrrsh</w:t>
      </w:r>
    </w:p>
    <w:p>
      <w:pPr>
        <w:spacing w:after="120" w:line="276"/>
      </w:pPr>
      <w:r>
        <w:rPr>
          <w:b/>
          <w:bCs/>
        </w:rPr>
        <w:t xml:space="preserve">Case 6</w:t>
      </w:r>
      <w:r>
        <w:t xml:space="preserve"> — Mansour prend le talkie, amusé.</w:t>
      </w:r>
    </w:p>
    <w:p>
      <w:pPr>
        <w:pBdr>
          <w:left w:val="single" w:color="B8860B" w:sz="18" w:space="8"/>
        </w:pBdr>
        <w:shd w:fill="FBF6EC" w:color="auto" w:val="clear"/>
        <w:spacing w:after="40" w:before="60" w:line="264"/>
        <w:ind w:left="340" w:right="200"/>
      </w:pPr>
      <w:r>
        <w:rPr>
          <w:b/>
          <w:bCs/>
          <w:sz w:val="21"/>
          <w:szCs w:val="21"/>
        </w:rPr>
        <w:t xml:space="preserve">Mansour</w:t>
      </w:r>
      <w:r>
        <w:rPr>
          <w:sz w:val="21"/>
          <w:szCs w:val="21"/>
        </w:rPr>
        <w:t xml:space="preserve"> : Julien, les « chambres cachées », c'est un débat sur la tombe de Toutânkhamon. Pas sur la nôtre.</w:t>
      </w:r>
    </w:p>
    <w:p>
      <w:pPr>
        <w:pBdr>
          <w:left w:val="single" w:color="B8860B" w:sz="18" w:space="8"/>
        </w:pBdr>
        <w:shd w:fill="FBF6EC" w:color="auto" w:val="clear"/>
        <w:spacing w:after="140" w:before="0" w:line="264"/>
        <w:ind w:left="340" w:right="200"/>
      </w:pPr>
      <w:r>
        <w:rPr>
          <w:b/>
          <w:bCs/>
          <w:sz w:val="21"/>
          <w:szCs w:val="21"/>
        </w:rPr>
        <w:t xml:space="preserve">Mansour</w:t>
      </w:r>
      <w:r>
        <w:rPr>
          <w:sz w:val="21"/>
          <w:szCs w:val="21"/>
        </w:rPr>
        <w:t xml:space="preserve"> : Et même là-bas, les relevés n'ont rien confirmé.</w:t>
      </w:r>
    </w:p>
    <w:p>
      <w:pPr>
        <w:pBdr>
          <w:left w:val="single" w:color="9E9E9E" w:sz="18" w:space="8"/>
        </w:pBdr>
        <w:shd w:fill="F2F2F2" w:color="auto" w:val="clear"/>
        <w:spacing w:after="140" w:before="60" w:line="264"/>
        <w:ind w:left="340" w:right="200"/>
      </w:pPr>
      <w:r>
        <w:rPr>
          <w:color w:val="5A5A5A"/>
          <w:sz w:val="18"/>
          <w:szCs w:val="18"/>
        </w:rPr>
        <w:t xml:space="preserve">Source : le débat sur des chambres cachées concerne KV62, pas KV9 ; radar 2018 : pas de chambre adjacente ; relevés 2020 et 2026 : vides possibles, rien de confirmé (bible 03 §5). </w:t>
      </w:r>
      <w:r>
        <w:rPr>
          <w:b/>
          <w:bCs/>
          <w:color w:val="5A5A5A"/>
          <w:sz w:val="18"/>
          <w:szCs w:val="18"/>
        </w:rPr>
        <w:t xml:space="preserve">V / C</w:t>
      </w:r>
      <w:r>
        <w:rPr>
          <w:color w:val="5A5A5A"/>
          <w:sz w:val="18"/>
          <w:szCs w:val="18"/>
        </w:rPr>
        <w:t xml:space="preserve"> — ne pas aller au-delà de « rien de confirmé ».</w:t>
      </w:r>
    </w:p>
    <w:p>
      <w:pPr>
        <w:spacing w:after="120" w:line="276"/>
      </w:pPr>
      <w:r>
        <w:rPr>
          <w:b/>
          <w:bCs/>
        </w:rPr>
        <w:t xml:space="preserve">Case 7</w:t>
      </w:r>
      <w:r>
        <w:t xml:space="preserve"> — Kerbu, la lampe toujours sur Aker, déjà ailleurs. </w:t>
      </w:r>
      <w:r>
        <w:rPr>
          <w:b/>
          <w:bCs/>
        </w:rPr>
        <w:t xml:space="preserve">[S]</w:t>
      </w:r>
    </w:p>
    <w:p>
      <w:pPr>
        <w:pBdr>
          <w:left w:val="single" w:color="B8860B" w:sz="18" w:space="8"/>
        </w:pBdr>
        <w:shd w:fill="FBF6EC" w:color="auto" w:val="clear"/>
        <w:spacing w:after="140" w:before="60" w:line="264"/>
        <w:ind w:left="340" w:right="200"/>
      </w:pPr>
      <w:r>
        <w:rPr>
          <w:b/>
          <w:bCs/>
          <w:sz w:val="21"/>
          <w:szCs w:val="21"/>
        </w:rPr>
        <w:t xml:space="preserve">Kerbu</w:t>
      </w:r>
      <w:r>
        <w:rPr>
          <w:sz w:val="21"/>
          <w:szCs w:val="21"/>
        </w:rPr>
        <w:t xml:space="preserve"> </w:t>
      </w:r>
      <w:r>
        <w:rPr>
          <w:i/>
          <w:iCs/>
          <w:sz w:val="21"/>
          <w:szCs w:val="21"/>
        </w:rPr>
        <w:t xml:space="preserve">(pensée)</w:t>
      </w:r>
      <w:r>
        <w:rPr>
          <w:sz w:val="21"/>
          <w:szCs w:val="21"/>
        </w:rPr>
        <w:t xml:space="preserve"> : Pas une porte. Un passage.</w:t>
      </w:r>
    </w:p>
    <w:p>
      <w:pPr>
        <w:pBdr>
          <w:left w:val="single" w:color="9E9E9E" w:sz="18" w:space="8"/>
        </w:pBdr>
        <w:shd w:fill="F2F2F2" w:color="auto" w:val="clear"/>
        <w:spacing w:after="140" w:before="60" w:line="264"/>
        <w:ind w:left="340" w:right="200"/>
      </w:pPr>
      <w:r>
        <w:rPr>
          <w:color w:val="5A5A5A"/>
          <w:sz w:val="18"/>
          <w:szCs w:val="18"/>
        </w:rPr>
        <w:t xml:space="preserve">Statut : pensée de Kerbu = </w:t>
      </w:r>
      <w:r>
        <w:rPr>
          <w:b/>
          <w:bCs/>
          <w:color w:val="5A5A5A"/>
          <w:sz w:val="18"/>
          <w:szCs w:val="18"/>
        </w:rPr>
        <w:t xml:space="preserve">[S]</w:t>
      </w:r>
      <w:r>
        <w:rPr>
          <w:color w:val="5A5A5A"/>
          <w:sz w:val="18"/>
          <w:szCs w:val="18"/>
        </w:rPr>
        <w:t xml:space="preserve">, préparée par le rôle d'Aker (planche 2).</w:t>
      </w:r>
    </w:p>
    <w:p>
      <w:pPr>
        <w:pBdr>
          <w:bottom w:val="single" w:color="D6C7A8" w:sz="6" w:space="1"/>
        </w:pBdr>
        <w:spacing w:after="120" w:before="120"/>
      </w:pPr>
    </w:p>
    <w:p>
      <w:pPr>
        <w:pStyle w:val="Heading2"/>
      </w:pPr>
      <w:r>
        <w:t xml:space="preserve">Planche 2 — Analyse d'une inscription (8 cases)</w:t>
      </w:r>
    </w:p>
    <w:p>
      <w:pPr>
        <w:spacing w:after="120" w:line="276"/>
      </w:pPr>
      <w:r>
        <w:rPr>
          <w:b/>
          <w:bCs/>
        </w:rPr>
        <w:t xml:space="preserve">Case 1</w:t>
      </w:r>
      <w:r>
        <w:t xml:space="preserve"> — Chambre J. Les quatre membres de l'équipe devant la scène où la barque repose sur le double Aker. </w:t>
      </w:r>
      <w:r>
        <w:rPr>
          <w:b/>
          <w:bCs/>
        </w:rPr>
        <w:t xml:space="preserve">[H]</w:t>
      </w:r>
      <w:r>
        <w:t xml:space="preserve"> (copier d'après Piankoff &amp; Rambova 1954 ; la bible </w:t>
      </w:r>
      <w:r>
        <w:rPr>
          <w:b/>
          <w:bCs/>
        </w:rPr>
        <w:t xml:space="preserve">ne précise pas sur quelle paroi</w:t>
      </w:r>
      <w:r>
        <w:t xml:space="preserve"> se trouve cette scène : à localiser sur les publications avant de dessiner le décor environnant)</w:t>
      </w:r>
    </w:p>
    <w:p>
      <w:pPr>
        <w:pBdr>
          <w:left w:val="single" w:color="B8860B" w:sz="18" w:space="8"/>
        </w:pBdr>
        <w:shd w:fill="FBF6EC" w:color="auto" w:val="clear"/>
        <w:spacing w:after="140" w:before="60" w:line="264"/>
        <w:ind w:left="340" w:right="200"/>
      </w:pPr>
      <w:r>
        <w:rPr>
          <w:sz w:val="21"/>
          <w:szCs w:val="21"/>
        </w:rPr>
        <w:t xml:space="preserve">Cartouche : Chambre J. Temps restant : 1 h 30.</w:t>
      </w:r>
    </w:p>
    <w:p>
      <w:pPr>
        <w:spacing w:after="120" w:line="276"/>
      </w:pPr>
      <w:r>
        <w:rPr>
          <w:b/>
          <w:bCs/>
        </w:rPr>
        <w:t xml:space="preserve">Case 2</w:t>
      </w:r>
      <w:r>
        <w:t xml:space="preserve"> — Mansour, devant la scène, explique avec les mains (deux poings dos à dos). </w:t>
      </w:r>
      <w:r>
        <w:rPr>
          <w:b/>
          <w:bCs/>
        </w:rPr>
        <w:t xml:space="preserve">[H]</w:t>
      </w:r>
    </w:p>
    <w:p>
      <w:pPr>
        <w:pBdr>
          <w:left w:val="single" w:color="B8860B" w:sz="18" w:space="8"/>
        </w:pBdr>
        <w:shd w:fill="FBF6EC" w:color="auto" w:val="clear"/>
        <w:spacing w:after="140" w:before="60" w:line="264"/>
        <w:ind w:left="340" w:right="200"/>
      </w:pPr>
      <w:r>
        <w:rPr>
          <w:b/>
          <w:bCs/>
          <w:sz w:val="21"/>
          <w:szCs w:val="21"/>
        </w:rPr>
        <w:t xml:space="preserve">Mansour</w:t>
      </w:r>
      <w:r>
        <w:rPr>
          <w:sz w:val="21"/>
          <w:szCs w:val="21"/>
        </w:rPr>
        <w:t xml:space="preserve"> : Aker n'a pas toujours eu cette tête-là. D'abord, c'est l'avant d'un lion. Puis deux avant-corps de lion, dos à dos. Plus tard, un double sphinx à tête humaine.</w:t>
      </w:r>
    </w:p>
    <w:p>
      <w:pPr>
        <w:pBdr>
          <w:left w:val="single" w:color="9E9E9E" w:sz="18" w:space="8"/>
        </w:pBdr>
        <w:shd w:fill="F2F2F2" w:color="auto" w:val="clear"/>
        <w:spacing w:after="140" w:before="60" w:line="264"/>
        <w:ind w:left="340" w:right="200"/>
      </w:pPr>
      <w:r>
        <w:rPr>
          <w:color w:val="5A5A5A"/>
          <w:sz w:val="18"/>
          <w:szCs w:val="18"/>
        </w:rPr>
        <w:t xml:space="preserve">Source : évolution de l'iconographie d'Aker (Leitz, </w:t>
      </w:r>
      <w:r>
        <w:rPr>
          <w:i/>
          <w:iCs/>
          <w:color w:val="5A5A5A"/>
          <w:sz w:val="18"/>
          <w:szCs w:val="18"/>
        </w:rPr>
        <w:t xml:space="preserve">LGG</w:t>
      </w:r>
      <w:r>
        <w:rPr>
          <w:color w:val="5A5A5A"/>
          <w:sz w:val="18"/>
          <w:szCs w:val="18"/>
        </w:rPr>
        <w:t xml:space="preserve">, via bible 03 §1 et bible 05). </w:t>
      </w:r>
      <w:r>
        <w:rPr>
          <w:b/>
          <w:bCs/>
          <w:color w:val="5A5A5A"/>
          <w:sz w:val="18"/>
          <w:szCs w:val="18"/>
        </w:rPr>
        <w:t xml:space="preserve">V</w:t>
      </w:r>
      <w:r>
        <w:rPr>
          <w:color w:val="5A5A5A"/>
          <w:sz w:val="18"/>
          <w:szCs w:val="18"/>
        </w:rPr>
        <w:t xml:space="preserve"> — À recouper dans Wilkinson 2003 avant validation des model sheets (bible 03, préambule).</w:t>
      </w:r>
    </w:p>
    <w:p>
      <w:pPr>
        <w:spacing w:after="120" w:line="276"/>
      </w:pPr>
      <w:r>
        <w:rPr>
          <w:b/>
          <w:bCs/>
        </w:rPr>
        <w:t xml:space="preserve">Case 3</w:t>
      </w:r>
      <w:r>
        <w:t xml:space="preserve"> — Petite case-schéma en incrustation (style carnet de Kerbu) : trois croquis successifs d'Aker, de l'avant de lion au double sphinx. </w:t>
      </w:r>
      <w:r>
        <w:rPr>
          <w:b/>
          <w:bCs/>
        </w:rPr>
        <w:t xml:space="preserve">[H]</w:t>
      </w:r>
      <w:r>
        <w:t xml:space="preserve"> (croquis </w:t>
      </w:r>
      <w:r>
        <w:rPr>
          <w:b/>
          <w:bCs/>
        </w:rPr>
        <w:t xml:space="preserve">d'après des exemples publiés</w:t>
      </w:r>
      <w:r>
        <w:t xml:space="preserve">, pas de création libre)</w:t>
      </w:r>
    </w:p>
    <w:p>
      <w:pPr>
        <w:spacing w:after="120" w:line="276"/>
      </w:pPr>
      <w:r>
        <w:rPr>
          <w:b/>
          <w:bCs/>
        </w:rPr>
        <w:t xml:space="preserve">Case 4</w:t>
      </w:r>
      <w:r>
        <w:t xml:space="preserve"> — Nefertari, montrant les deux extrémités de la figure. </w:t>
      </w:r>
      <w:r>
        <w:rPr>
          <w:b/>
          <w:bCs/>
        </w:rPr>
        <w:t xml:space="preserve">[H]</w:t>
      </w:r>
    </w:p>
    <w:p>
      <w:pPr>
        <w:pBdr>
          <w:left w:val="single" w:color="B8860B" w:sz="18" w:space="8"/>
        </w:pBdr>
        <w:shd w:fill="FBF6EC" w:color="auto" w:val="clear"/>
        <w:spacing w:after="40" w:before="60" w:line="264"/>
        <w:ind w:left="340" w:right="200"/>
      </w:pPr>
      <w:r>
        <w:rPr>
          <w:b/>
          <w:bCs/>
          <w:sz w:val="21"/>
          <w:szCs w:val="21"/>
        </w:rPr>
        <w:t xml:space="preserve">Nefertari</w:t>
      </w:r>
      <w:r>
        <w:rPr>
          <w:sz w:val="21"/>
          <w:szCs w:val="21"/>
        </w:rPr>
        <w:t xml:space="preserve"> : Il garde les deux horizons : l'est et l'ouest. Et il porte la barque de la nuit.</w:t>
      </w:r>
    </w:p>
    <w:p>
      <w:pPr>
        <w:pBdr>
          <w:left w:val="single" w:color="B8860B" w:sz="18" w:space="8"/>
        </w:pBdr>
        <w:shd w:fill="FBF6EC" w:color="auto" w:val="clear"/>
        <w:spacing w:after="40" w:before="0" w:line="264"/>
        <w:ind w:left="340" w:right="200"/>
      </w:pPr>
      <w:r>
        <w:rPr>
          <w:b/>
          <w:bCs/>
          <w:sz w:val="21"/>
          <w:szCs w:val="21"/>
        </w:rPr>
        <w:t xml:space="preserve">Maya</w:t>
      </w:r>
      <w:r>
        <w:rPr>
          <w:sz w:val="21"/>
          <w:szCs w:val="21"/>
        </w:rPr>
        <w:t xml:space="preserve"> : Un dieu-pont.</w:t>
      </w:r>
    </w:p>
    <w:p>
      <w:pPr>
        <w:pBdr>
          <w:left w:val="single" w:color="B8860B" w:sz="18" w:space="8"/>
        </w:pBdr>
        <w:shd w:fill="FBF6EC" w:color="auto" w:val="clear"/>
        <w:spacing w:after="140" w:before="0" w:line="264"/>
        <w:ind w:left="340" w:right="200"/>
      </w:pPr>
      <w:r>
        <w:rPr>
          <w:b/>
          <w:bCs/>
          <w:sz w:val="21"/>
          <w:szCs w:val="21"/>
        </w:rPr>
        <w:t xml:space="preserve">Nefertari</w:t>
      </w:r>
      <w:r>
        <w:rPr>
          <w:sz w:val="21"/>
          <w:szCs w:val="21"/>
        </w:rPr>
        <w:t xml:space="preserve"> : Tu l'appelles comme ça. Les égyptologues disent : un gardien des horizons.</w:t>
      </w:r>
    </w:p>
    <w:p>
      <w:pPr>
        <w:pBdr>
          <w:left w:val="single" w:color="9E9E9E" w:sz="18" w:space="8"/>
        </w:pBdr>
        <w:shd w:fill="F2F2F2" w:color="auto" w:val="clear"/>
        <w:spacing w:after="140" w:before="60" w:line="264"/>
        <w:ind w:left="340" w:right="200"/>
      </w:pPr>
      <w:r>
        <w:rPr>
          <w:color w:val="5A5A5A"/>
          <w:sz w:val="18"/>
          <w:szCs w:val="18"/>
        </w:rPr>
        <w:t xml:space="preserve">Source : Aker, gardien des horizons est et ouest ; porte/passe la barque nocturne ; aide à la naissance de Khépri (bible 03 §1). </w:t>
      </w:r>
      <w:r>
        <w:rPr>
          <w:b/>
          <w:bCs/>
          <w:color w:val="5A5A5A"/>
          <w:sz w:val="18"/>
          <w:szCs w:val="18"/>
        </w:rPr>
        <w:t xml:space="preserve">V</w:t>
      </w:r>
      <w:r>
        <w:rPr>
          <w:color w:val="5A5A5A"/>
          <w:sz w:val="18"/>
          <w:szCs w:val="18"/>
        </w:rPr>
        <w:t xml:space="preserve"> — « Dieu-pont » est une image de Maya </w:t>
      </w:r>
      <w:r>
        <w:rPr>
          <w:b/>
          <w:bCs/>
          <w:color w:val="5A5A5A"/>
          <w:sz w:val="18"/>
          <w:szCs w:val="18"/>
        </w:rPr>
        <w:t xml:space="preserve">[S]</w:t>
      </w:r>
      <w:r>
        <w:rPr>
          <w:color w:val="5A5A5A"/>
          <w:sz w:val="18"/>
          <w:szCs w:val="18"/>
        </w:rPr>
        <w:t xml:space="preserve">, corrigée aussitôt.</w:t>
      </w:r>
    </w:p>
    <w:p>
      <w:pPr>
        <w:spacing w:after="120" w:line="276"/>
      </w:pPr>
      <w:r>
        <w:rPr>
          <w:b/>
          <w:bCs/>
        </w:rPr>
        <w:t xml:space="preserve">Case 5</w:t>
      </w:r>
      <w:r>
        <w:t xml:space="preserve"> — Gros plan sur la barque : à bord, un scarabée (ou un homme à tête de scarabée) et un second dieu. Sous la barque, deux rois identiques soulèvent un disque. </w:t>
      </w:r>
      <w:r>
        <w:rPr>
          <w:b/>
          <w:bCs/>
        </w:rPr>
        <w:t xml:space="preserve">[H]</w:t>
      </w:r>
      <w:r>
        <w:t xml:space="preserve"> (copier d'après références : la forme exacte de Khépri — scarabée ou homme à tête de scarabée — et l'iconographie de Thot sont </w:t>
      </w:r>
      <w:r>
        <w:rPr>
          <w:b/>
          <w:bCs/>
        </w:rPr>
        <w:t xml:space="preserve">à relever sur la scène réelle</w:t>
      </w:r>
      <w:r>
        <w:t xml:space="preserve">)</w:t>
      </w:r>
    </w:p>
    <w:p>
      <w:pPr>
        <w:pBdr>
          <w:left w:val="single" w:color="B8860B" w:sz="18" w:space="8"/>
        </w:pBdr>
        <w:shd w:fill="FBF6EC" w:color="auto" w:val="clear"/>
        <w:spacing w:after="140" w:before="60" w:line="264"/>
        <w:ind w:left="340" w:right="200"/>
      </w:pPr>
      <w:r>
        <w:rPr>
          <w:b/>
          <w:bCs/>
          <w:sz w:val="21"/>
          <w:szCs w:val="21"/>
        </w:rPr>
        <w:t xml:space="preserve">Nefertari</w:t>
      </w:r>
      <w:r>
        <w:rPr>
          <w:sz w:val="21"/>
          <w:szCs w:val="21"/>
        </w:rPr>
        <w:t xml:space="preserve"> : À bord, Khépri, le Soleil du matin, et Thot. Et en dessous… le roi, dessiné deux fois.</w:t>
      </w:r>
    </w:p>
    <w:p>
      <w:pPr>
        <w:pBdr>
          <w:left w:val="single" w:color="9E9E9E" w:sz="18" w:space="8"/>
        </w:pBdr>
        <w:shd w:fill="F2F2F2" w:color="auto" w:val="clear"/>
        <w:spacing w:after="140" w:before="60" w:line="264"/>
        <w:ind w:left="340" w:right="200"/>
      </w:pPr>
      <w:r>
        <w:rPr>
          <w:color w:val="5A5A5A"/>
          <w:sz w:val="18"/>
          <w:szCs w:val="18"/>
        </w:rPr>
        <w:t xml:space="preserve">Source : §6.1 : barque sur le double Aker, Khépri et Thot à bord ; en dessous, Ramsès VI dédoublé soulève un disque ; Isis et Nephthys soutiennent un scarabée ailé [DARNELL]. Khépri = soleil du matin (bible 03 §1). </w:t>
      </w:r>
      <w:r>
        <w:rPr>
          <w:b/>
          <w:bCs/>
          <w:color w:val="5A5A5A"/>
          <w:sz w:val="18"/>
          <w:szCs w:val="18"/>
        </w:rPr>
        <w:t xml:space="preserve">V</w:t>
      </w:r>
    </w:p>
    <w:p>
      <w:pPr>
        <w:spacing w:after="120" w:line="276"/>
      </w:pPr>
      <w:r>
        <w:rPr>
          <w:b/>
          <w:bCs/>
        </w:rPr>
        <w:t xml:space="preserve">Case 6</w:t>
      </w:r>
      <w:r>
        <w:t xml:space="preserve"> — Nefertari lit la légende, l'index suivant les signes </w:t>
      </w:r>
      <w:r>
        <w:rPr>
          <w:b/>
          <w:bCs/>
        </w:rPr>
        <w:t xml:space="preserve">sans les toucher</w:t>
      </w:r>
      <w:r>
        <w:t xml:space="preserve">. Encadré de traduction en bas de case. </w:t>
      </w:r>
      <w:r>
        <w:rPr>
          <w:b/>
          <w:bCs/>
        </w:rPr>
        <w:t xml:space="preserve">[H]</w:t>
      </w:r>
      <w:r>
        <w:t xml:space="preserve"> (ne pas dessiner de hiéroglyphes lisibles inventés : soit copie exacte de la légende d'après photographie, soit signes flous hors focus)</w:t>
      </w:r>
    </w:p>
    <w:p>
      <w:pPr>
        <w:pBdr>
          <w:left w:val="single" w:color="B8860B" w:sz="18" w:space="8"/>
        </w:pBdr>
        <w:shd w:fill="FBF6EC" w:color="auto" w:val="clear"/>
        <w:spacing w:after="140" w:before="60" w:line="264"/>
        <w:ind w:left="340" w:right="200"/>
      </w:pPr>
      <w:r>
        <w:rPr>
          <w:b/>
          <w:bCs/>
          <w:sz w:val="21"/>
          <w:szCs w:val="21"/>
        </w:rPr>
        <w:t xml:space="preserve">Nefertari</w:t>
      </w:r>
      <w:r>
        <w:rPr>
          <w:sz w:val="21"/>
          <w:szCs w:val="21"/>
        </w:rPr>
        <w:t xml:space="preserve"> </w:t>
      </w:r>
      <w:r>
        <w:rPr>
          <w:i/>
          <w:iCs/>
          <w:sz w:val="21"/>
          <w:szCs w:val="21"/>
        </w:rPr>
        <w:t xml:space="preserve">(lisant)</w:t>
      </w:r>
      <w:r>
        <w:rPr>
          <w:sz w:val="21"/>
          <w:szCs w:val="21"/>
        </w:rPr>
        <w:t xml:space="preserve"> : « Le roi de Haute et Basse-Égypte, Ramsès (VI), soulève Rê. » Encadré : trad. d'après Darnell &amp; Darnell 2018 (§6.1).</w:t>
      </w:r>
    </w:p>
    <w:p>
      <w:pPr>
        <w:pBdr>
          <w:left w:val="single" w:color="9E9E9E" w:sz="18" w:space="8"/>
        </w:pBdr>
        <w:shd w:fill="F2F2F2" w:color="auto" w:val="clear"/>
        <w:spacing w:after="140" w:before="60" w:line="264"/>
        <w:ind w:left="340" w:right="200"/>
      </w:pPr>
      <w:r>
        <w:rPr>
          <w:color w:val="5A5A5A"/>
          <w:sz w:val="18"/>
          <w:szCs w:val="18"/>
        </w:rPr>
        <w:t xml:space="preserve">Source : [DARNELL] §6.1 ; traduction française de la version anglaise de Darnell (bible 02, règle de citation). </w:t>
      </w:r>
      <w:r>
        <w:rPr>
          <w:b/>
          <w:bCs/>
          <w:color w:val="5A5A5A"/>
          <w:sz w:val="18"/>
          <w:szCs w:val="18"/>
        </w:rPr>
        <w:t xml:space="preserve">V</w:t>
      </w:r>
    </w:p>
    <w:p>
      <w:pPr>
        <w:spacing w:after="120" w:line="276"/>
      </w:pPr>
      <w:r>
        <w:rPr>
          <w:b/>
          <w:bCs/>
        </w:rPr>
        <w:t xml:space="preserve">Case 7</w:t>
      </w:r>
      <w:r>
        <w:t xml:space="preserve"> — Kerbu, frappé.</w:t>
      </w:r>
    </w:p>
    <w:p>
      <w:pPr>
        <w:pBdr>
          <w:left w:val="single" w:color="B8860B" w:sz="18" w:space="8"/>
        </w:pBdr>
        <w:shd w:fill="FBF6EC" w:color="auto" w:val="clear"/>
        <w:spacing w:after="40" w:before="60" w:line="264"/>
        <w:ind w:left="340" w:right="200"/>
      </w:pPr>
      <w:r>
        <w:rPr>
          <w:b/>
          <w:bCs/>
          <w:sz w:val="21"/>
          <w:szCs w:val="21"/>
        </w:rPr>
        <w:t xml:space="preserve">Kerbu</w:t>
      </w:r>
      <w:r>
        <w:rPr>
          <w:sz w:val="21"/>
          <w:szCs w:val="21"/>
        </w:rPr>
        <w:t xml:space="preserve"> : Le roi ne regarde pas le Soleil renaître. Il le soulève.</w:t>
      </w:r>
    </w:p>
    <w:p>
      <w:pPr>
        <w:pBdr>
          <w:left w:val="single" w:color="B8860B" w:sz="18" w:space="8"/>
        </w:pBdr>
        <w:shd w:fill="FBF6EC" w:color="auto" w:val="clear"/>
        <w:spacing w:after="140" w:before="0" w:line="264"/>
        <w:ind w:left="340" w:right="200"/>
      </w:pPr>
      <w:r>
        <w:rPr>
          <w:b/>
          <w:bCs/>
          <w:sz w:val="21"/>
          <w:szCs w:val="21"/>
        </w:rPr>
        <w:t xml:space="preserve">Nefertari</w:t>
      </w:r>
      <w:r>
        <w:rPr>
          <w:sz w:val="21"/>
          <w:szCs w:val="21"/>
        </w:rPr>
        <w:t xml:space="preserve"> : C'est ce que dit la légende. Il </w:t>
      </w:r>
      <w:r>
        <w:rPr>
          <w:i/>
          <w:iCs/>
          <w:sz w:val="21"/>
          <w:szCs w:val="21"/>
        </w:rPr>
        <w:t xml:space="preserve">soulève</w:t>
      </w:r>
      <w:r>
        <w:rPr>
          <w:sz w:val="21"/>
          <w:szCs w:val="21"/>
        </w:rPr>
        <w:t xml:space="preserve"> Rê.</w:t>
      </w:r>
    </w:p>
    <w:p>
      <w:pPr>
        <w:pBdr>
          <w:left w:val="single" w:color="9E9E9E" w:sz="18" w:space="8"/>
        </w:pBdr>
        <w:shd w:fill="F2F2F2" w:color="auto" w:val="clear"/>
        <w:spacing w:after="140" w:before="60" w:line="264"/>
        <w:ind w:left="340" w:right="200"/>
      </w:pPr>
      <w:r>
        <w:rPr>
          <w:color w:val="5A5A5A"/>
          <w:sz w:val="18"/>
          <w:szCs w:val="18"/>
        </w:rPr>
        <w:t xml:space="preserve">Statut : la légende est </w:t>
      </w:r>
      <w:r>
        <w:rPr>
          <w:b/>
          <w:bCs/>
          <w:color w:val="5A5A5A"/>
          <w:sz w:val="18"/>
          <w:szCs w:val="18"/>
        </w:rPr>
        <w:t xml:space="preserve">[H]</w:t>
      </w:r>
      <w:r>
        <w:rPr>
          <w:color w:val="5A5A5A"/>
          <w:sz w:val="18"/>
          <w:szCs w:val="18"/>
        </w:rPr>
        <w:t xml:space="preserve"> ; l'idée que le roi « participe » à la renaissance est une lecture proche du texte, mais reste une </w:t>
      </w:r>
      <w:r>
        <w:rPr>
          <w:b/>
          <w:bCs/>
          <w:color w:val="5A5A5A"/>
          <w:sz w:val="18"/>
          <w:szCs w:val="18"/>
        </w:rPr>
        <w:t xml:space="preserve">interprétation [S]</w:t>
      </w:r>
      <w:r>
        <w:rPr>
          <w:color w:val="5A5A5A"/>
          <w:sz w:val="18"/>
          <w:szCs w:val="18"/>
        </w:rPr>
        <w:t xml:space="preserve"> dans la bouche de Kerbu.</w:t>
      </w:r>
    </w:p>
    <w:p>
      <w:pPr>
        <w:spacing w:after="120" w:line="276"/>
      </w:pPr>
      <w:r>
        <w:rPr>
          <w:b/>
          <w:bCs/>
        </w:rPr>
        <w:t xml:space="preserve">Case 8</w:t>
      </w:r>
      <w:r>
        <w:t xml:space="preserve"> — Nefertari, un doigt levé, à l'attention de Kerbu et du lecteur.</w:t>
      </w:r>
    </w:p>
    <w:p>
      <w:pPr>
        <w:pBdr>
          <w:left w:val="single" w:color="B8860B" w:sz="18" w:space="8"/>
        </w:pBdr>
        <w:shd w:fill="FBF6EC" w:color="auto" w:val="clear"/>
        <w:spacing w:after="40" w:before="60" w:line="264"/>
        <w:ind w:left="340" w:right="200"/>
      </w:pPr>
      <w:r>
        <w:rPr>
          <w:b/>
          <w:bCs/>
          <w:sz w:val="21"/>
          <w:szCs w:val="21"/>
        </w:rPr>
        <w:t xml:space="preserve">Nefertari</w:t>
      </w:r>
      <w:r>
        <w:rPr>
          <w:sz w:val="21"/>
          <w:szCs w:val="21"/>
        </w:rPr>
        <w:t xml:space="preserve"> : Et attention : Darnell numérote cette scène en premier. Ça ne veut pas dire que les Égyptiens la lisaient en premier.</w:t>
      </w:r>
    </w:p>
    <w:p>
      <w:pPr>
        <w:pBdr>
          <w:left w:val="single" w:color="B8860B" w:sz="18" w:space="8"/>
        </w:pBdr>
        <w:shd w:fill="FBF6EC" w:color="auto" w:val="clear"/>
        <w:spacing w:after="140" w:before="0" w:line="264"/>
        <w:ind w:left="340" w:right="200"/>
      </w:pPr>
      <w:r>
        <w:rPr>
          <w:b/>
          <w:bCs/>
          <w:sz w:val="21"/>
          <w:szCs w:val="21"/>
        </w:rPr>
        <w:t xml:space="preserve">Kerbu</w:t>
      </w:r>
      <w:r>
        <w:rPr>
          <w:sz w:val="21"/>
          <w:szCs w:val="21"/>
        </w:rPr>
        <w:t xml:space="preserve"> : … Puisque personne ne sait par où commencer.</w:t>
      </w:r>
    </w:p>
    <w:p>
      <w:pPr>
        <w:pBdr>
          <w:left w:val="single" w:color="9E9E9E" w:sz="18" w:space="8"/>
        </w:pBdr>
        <w:shd w:fill="F2F2F2" w:color="auto" w:val="clear"/>
        <w:spacing w:after="40" w:before="60" w:line="264"/>
        <w:ind w:left="340" w:right="200"/>
      </w:pPr>
      <w:r>
        <w:rPr>
          <w:color w:val="5A5A5A"/>
          <w:sz w:val="18"/>
          <w:szCs w:val="18"/>
        </w:rPr>
        <w:t xml:space="preserve">Source : numérotation de Darnell, chap. 6 [DARNELL] ; débat sur la première scène [PLEUGER] p. 49-50.</w:t>
      </w:r>
    </w:p>
    <w:p>
      <w:pPr>
        <w:pBdr>
          <w:left w:val="single" w:color="B8860B" w:sz="18" w:space="8"/>
        </w:pBdr>
        <w:shd w:fill="FBF6EC" w:color="auto" w:val="clear"/>
        <w:spacing w:after="140" w:before="0" w:line="264"/>
        <w:ind w:left="340" w:right="200"/>
      </w:pPr>
      <w:r>
        <w:rPr>
          <w:b/>
          <w:bCs/>
          <w:sz w:val="21"/>
          <w:szCs w:val="21"/>
        </w:rPr>
        <w:t xml:space="preserve">V</w:t>
      </w:r>
      <w:r>
        <w:rPr>
          <w:sz w:val="21"/>
          <w:szCs w:val="21"/>
        </w:rPr>
        <w:t xml:space="preserve"> (le débat lui-même) — lien direct avec le mystère de l'épisode 3.</w:t>
      </w:r>
    </w:p>
    <w:p>
      <w:pPr>
        <w:pBdr>
          <w:bottom w:val="single" w:color="D6C7A8" w:sz="6" w:space="1"/>
        </w:pBdr>
        <w:spacing w:after="120" w:before="120"/>
      </w:pPr>
    </w:p>
    <w:p>
      <w:pPr>
        <w:pStyle w:val="Heading2"/>
      </w:pPr>
      <w:r>
        <w:t xml:space="preserve">Planche 3 — Immersion dans l'Égypte antique (7 cases)</w:t>
      </w:r>
    </w:p>
    <w:p>
      <w:pPr>
        <w:spacing w:after="120" w:line="276"/>
      </w:pPr>
      <w:r>
        <w:t xml:space="preserve">Transition : Kerbu approche sa lampe de la tête du lion le plus proche. Liseré doré : </w:t>
      </w:r>
      <w:r>
        <w:rPr>
          <w:b/>
          <w:bCs/>
        </w:rPr>
        <w:t xml:space="preserve">reconstitution symbolique [S]</w:t>
      </w:r>
      <w:r>
        <w:t xml:space="preserve">. Style mural, aplats, profils ; fond noir sous une ligne de sol ondulée (même code visuel que la dernière case du prologue).</w:t>
      </w:r>
    </w:p>
    <w:p>
      <w:pPr>
        <w:spacing w:after="120" w:line="276"/>
      </w:pPr>
      <w:r>
        <w:rPr>
          <w:b/>
          <w:bCs/>
        </w:rPr>
        <w:t xml:space="preserve">Case 1</w:t>
      </w:r>
      <w:r>
        <w:t xml:space="preserve"> — Case charnière : la tête peinte d'Aker, puis la même tête « vivante », toujours en style mural, les yeux qui s'allument d'un reflet doré. </w:t>
      </w:r>
      <w:r>
        <w:rPr>
          <w:b/>
          <w:bCs/>
        </w:rPr>
        <w:t xml:space="preserve">[S]</w:t>
      </w:r>
    </w:p>
    <w:p>
      <w:pPr>
        <w:pBdr>
          <w:left w:val="single" w:color="B8860B" w:sz="18" w:space="8"/>
        </w:pBdr>
        <w:shd w:fill="FBF6EC" w:color="auto" w:val="clear"/>
        <w:spacing w:after="140" w:before="60" w:line="264"/>
        <w:ind w:left="340" w:right="200"/>
      </w:pPr>
      <w:r>
        <w:rPr>
          <w:sz w:val="21"/>
          <w:szCs w:val="21"/>
        </w:rPr>
        <w:t xml:space="preserve">Cartouche : Reconstitution symbolique. Une manière de raconter, pas un texte égyptien.</w:t>
      </w:r>
    </w:p>
    <w:p>
      <w:pPr>
        <w:spacing w:after="120" w:line="276"/>
      </w:pPr>
      <w:r>
        <w:rPr>
          <w:b/>
          <w:bCs/>
        </w:rPr>
        <w:t xml:space="preserve">Case 2</w:t>
      </w:r>
      <w:r>
        <w:t xml:space="preserve"> (grande case, 1/3 de planche) — Un paysage-horizon stylisé à l'ouest. La barque du Soleil s'approche de l'une des têtes d'Aker, énorme, couchée au ras de l'horizon. Dans la barque, un dieu à tête de bélier. </w:t>
      </w:r>
      <w:r>
        <w:rPr>
          <w:b/>
          <w:bCs/>
        </w:rPr>
        <w:t xml:space="preserve">[S]</w:t>
      </w:r>
    </w:p>
    <w:p>
      <w:pPr>
        <w:pBdr>
          <w:left w:val="single" w:color="B8860B" w:sz="18" w:space="8"/>
        </w:pBdr>
        <w:shd w:fill="FBF6EC" w:color="auto" w:val="clear"/>
        <w:spacing w:after="140" w:before="60" w:line="264"/>
        <w:ind w:left="340" w:right="200"/>
      </w:pPr>
      <w:r>
        <w:rPr>
          <w:sz w:val="21"/>
          <w:szCs w:val="21"/>
        </w:rPr>
        <w:t xml:space="preserve">Cartouche : Le soir, la barque du Soleil arrive à l'horizon de l'ouest.</w:t>
      </w:r>
    </w:p>
    <w:p>
      <w:pPr>
        <w:pBdr>
          <w:left w:val="single" w:color="9E9E9E" w:sz="18" w:space="8"/>
        </w:pBdr>
        <w:shd w:fill="F2F2F2" w:color="auto" w:val="clear"/>
        <w:spacing w:after="140" w:before="60" w:line="264"/>
        <w:ind w:left="340" w:right="200"/>
      </w:pPr>
      <w:r>
        <w:rPr>
          <w:color w:val="5A5A5A"/>
          <w:sz w:val="18"/>
          <w:szCs w:val="18"/>
        </w:rPr>
        <w:t xml:space="preserve">Source : Rê, la nuit, dans la barque : tête de bélier (bible 03 §1). </w:t>
      </w:r>
      <w:r>
        <w:rPr>
          <w:b/>
          <w:bCs/>
          <w:color w:val="5A5A5A"/>
          <w:sz w:val="18"/>
          <w:szCs w:val="18"/>
        </w:rPr>
        <w:t xml:space="preserve">V</w:t>
      </w:r>
      <w:r>
        <w:rPr>
          <w:color w:val="5A5A5A"/>
          <w:sz w:val="18"/>
          <w:szCs w:val="18"/>
        </w:rPr>
        <w:t xml:space="preserve"> — Le choix de la tête « ouest » à gauche ou à droite est </w:t>
      </w:r>
      <w:r>
        <w:rPr>
          <w:b/>
          <w:bCs/>
          <w:color w:val="5A5A5A"/>
          <w:sz w:val="18"/>
          <w:szCs w:val="18"/>
        </w:rPr>
        <w:t xml:space="preserve">libre</w:t>
      </w:r>
      <w:r>
        <w:rPr>
          <w:color w:val="5A5A5A"/>
          <w:sz w:val="18"/>
          <w:szCs w:val="18"/>
        </w:rPr>
        <w:t xml:space="preserve"> : aucune orientation n'est sourcée → ne pas en faire un fait.</w:t>
      </w:r>
    </w:p>
    <w:p>
      <w:pPr>
        <w:spacing w:after="120" w:line="276"/>
      </w:pPr>
      <w:r>
        <w:rPr>
          <w:b/>
          <w:bCs/>
        </w:rPr>
        <w:t xml:space="preserve">Case 3</w:t>
      </w:r>
      <w:r>
        <w:t xml:space="preserve"> — La barque entre dans la gueule du lion. Obscurité. </w:t>
      </w:r>
      <w:r>
        <w:rPr>
          <w:b/>
          <w:bCs/>
        </w:rPr>
        <w:t xml:space="preserve">[S]</w:t>
      </w:r>
    </w:p>
    <w:p>
      <w:pPr>
        <w:pBdr>
          <w:left w:val="single" w:color="B8860B" w:sz="18" w:space="8"/>
        </w:pBdr>
        <w:shd w:fill="FBF6EC" w:color="auto" w:val="clear"/>
        <w:spacing w:after="140" w:before="60" w:line="264"/>
        <w:ind w:left="340" w:right="200"/>
      </w:pPr>
      <w:r>
        <w:rPr>
          <w:sz w:val="21"/>
          <w:szCs w:val="21"/>
        </w:rPr>
        <w:t xml:space="preserve">Cartouche : Elle entre dans Aker…</w:t>
      </w:r>
    </w:p>
    <w:p>
      <w:pPr>
        <w:pBdr>
          <w:left w:val="single" w:color="9E9E9E" w:sz="18" w:space="8"/>
        </w:pBdr>
        <w:shd w:fill="F2F2F2" w:color="auto" w:val="clear"/>
        <w:spacing w:after="40" w:before="60" w:line="264"/>
        <w:ind w:left="340" w:right="200"/>
      </w:pPr>
      <w:r>
        <w:rPr>
          <w:color w:val="5A5A5A"/>
          <w:sz w:val="18"/>
          <w:szCs w:val="18"/>
        </w:rPr>
        <w:t xml:space="preserve">Rigueur : la légende §6.40 parle de barques « qui entrent dans Aker et en sortent » [DARNELL] ; l'image de la </w:t>
      </w:r>
      <w:r>
        <w:rPr>
          <w:b/>
          <w:bCs/>
          <w:color w:val="5A5A5A"/>
          <w:sz w:val="18"/>
          <w:szCs w:val="18"/>
        </w:rPr>
        <w:t xml:space="preserve">gueule</w:t>
      </w:r>
      <w:r>
        <w:rPr>
          <w:color w:val="5A5A5A"/>
          <w:sz w:val="18"/>
          <w:szCs w:val="18"/>
        </w:rPr>
        <w:t xml:space="preserve"> est notre mise en scène </w:t>
      </w:r>
      <w:r>
        <w:rPr>
          <w:b/>
          <w:bCs/>
          <w:color w:val="5A5A5A"/>
          <w:sz w:val="18"/>
          <w:szCs w:val="18"/>
        </w:rPr>
        <w:t xml:space="preserve">[S]</w:t>
      </w:r>
      <w:r>
        <w:rPr>
          <w:color w:val="5A5A5A"/>
          <w:sz w:val="18"/>
          <w:szCs w:val="18"/>
        </w:rPr>
        <w:t xml:space="preserve">. Dans les scènes peintes, la barque repose</w:t>
      </w:r>
    </w:p>
    <w:p>
      <w:pPr>
        <w:pBdr>
          <w:left w:val="single" w:color="B8860B" w:sz="18" w:space="8"/>
        </w:pBdr>
        <w:shd w:fill="FBF6EC" w:color="auto" w:val="clear"/>
        <w:spacing w:after="140" w:before="0" w:line="264"/>
        <w:ind w:left="340" w:right="200"/>
      </w:pPr>
      <w:r>
        <w:rPr>
          <w:b/>
          <w:bCs/>
          <w:sz w:val="21"/>
          <w:szCs w:val="21"/>
        </w:rPr>
        <w:t xml:space="preserve">sur le dos</w:t>
      </w:r>
      <w:r>
        <w:rPr>
          <w:sz w:val="21"/>
          <w:szCs w:val="21"/>
        </w:rPr>
        <w:t xml:space="preserve"> d'Aker (§6.1, 6.26).</w:t>
      </w:r>
    </w:p>
    <w:p>
      <w:pPr>
        <w:spacing w:after="120" w:line="276"/>
      </w:pPr>
      <w:r>
        <w:rPr>
          <w:b/>
          <w:bCs/>
        </w:rPr>
        <w:t xml:space="preserve">Case 4</w:t>
      </w:r>
      <w:r>
        <w:t xml:space="preserve"> — À l'intérieur : le long corps double du dieu, comme un tunnel sous la terre. La barque glisse. Au-dessus, la ligne de sol. </w:t>
      </w:r>
      <w:r>
        <w:rPr>
          <w:b/>
          <w:bCs/>
        </w:rPr>
        <w:t xml:space="preserve">[S]</w:t>
      </w:r>
    </w:p>
    <w:p>
      <w:pPr>
        <w:pBdr>
          <w:left w:val="single" w:color="B8860B" w:sz="18" w:space="8"/>
        </w:pBdr>
        <w:shd w:fill="FBF6EC" w:color="auto" w:val="clear"/>
        <w:spacing w:after="140" w:before="60" w:line="264"/>
        <w:ind w:left="340" w:right="200"/>
      </w:pPr>
      <w:r>
        <w:rPr>
          <w:sz w:val="21"/>
          <w:szCs w:val="21"/>
        </w:rPr>
        <w:t xml:space="preserve">Cartouche : « Ce dieu, ainsi, sur le dos du mystérieux Aker… » Encadré : légende du Livre de la Terre, trad. d'après Darnell &amp; Darnell 2018 (§6.26).</w:t>
      </w:r>
    </w:p>
    <w:p>
      <w:pPr>
        <w:pBdr>
          <w:left w:val="single" w:color="9E9E9E" w:sz="18" w:space="8"/>
        </w:pBdr>
        <w:shd w:fill="F2F2F2" w:color="auto" w:val="clear"/>
        <w:spacing w:after="140" w:before="60" w:line="264"/>
        <w:ind w:left="340" w:right="200"/>
      </w:pPr>
      <w:r>
        <w:rPr>
          <w:color w:val="5A5A5A"/>
          <w:sz w:val="18"/>
          <w:szCs w:val="18"/>
        </w:rPr>
        <w:t xml:space="preserve">Source : [DARNELL] §6.26. </w:t>
      </w:r>
      <w:r>
        <w:rPr>
          <w:b/>
          <w:bCs/>
          <w:color w:val="5A5A5A"/>
          <w:sz w:val="18"/>
          <w:szCs w:val="18"/>
        </w:rPr>
        <w:t xml:space="preserve">V</w:t>
      </w:r>
      <w:r>
        <w:rPr>
          <w:color w:val="5A5A5A"/>
          <w:sz w:val="18"/>
          <w:szCs w:val="18"/>
        </w:rPr>
        <w:t xml:space="preserve"> — La légende est citée </w:t>
      </w:r>
      <w:r>
        <w:rPr>
          <w:b/>
          <w:bCs/>
          <w:color w:val="5A5A5A"/>
          <w:sz w:val="18"/>
          <w:szCs w:val="18"/>
        </w:rPr>
        <w:t xml:space="preserve">telle quelle</w:t>
      </w:r>
      <w:r>
        <w:rPr>
          <w:color w:val="5A5A5A"/>
          <w:sz w:val="18"/>
          <w:szCs w:val="18"/>
        </w:rPr>
        <w:t xml:space="preserve">, avec ses points de suspension : ne pas la compléter.</w:t>
      </w:r>
    </w:p>
    <w:p>
      <w:pPr>
        <w:spacing w:after="120" w:line="276"/>
      </w:pPr>
      <w:r>
        <w:rPr>
          <w:b/>
          <w:bCs/>
        </w:rPr>
        <w:t xml:space="preserve">Case 5</w:t>
      </w:r>
      <w:r>
        <w:t xml:space="preserve"> — La barque approche de l'autre tête. À la proue, un scarabée apparaît. </w:t>
      </w:r>
      <w:r>
        <w:rPr>
          <w:b/>
          <w:bCs/>
        </w:rPr>
        <w:t xml:space="preserve">[S]</w:t>
      </w:r>
    </w:p>
    <w:p>
      <w:pPr>
        <w:pBdr>
          <w:left w:val="single" w:color="B8860B" w:sz="18" w:space="8"/>
        </w:pBdr>
        <w:shd w:fill="FBF6EC" w:color="auto" w:val="clear"/>
        <w:spacing w:after="140" w:before="60" w:line="264"/>
        <w:ind w:left="340" w:right="200"/>
      </w:pPr>
      <w:r>
        <w:rPr>
          <w:sz w:val="21"/>
          <w:szCs w:val="21"/>
        </w:rPr>
        <w:t xml:space="preserve">Cartouche : À la proue de la barque, on avait écrit : « Sortir d'Aker ».</w:t>
      </w:r>
    </w:p>
    <w:p>
      <w:pPr>
        <w:pBdr>
          <w:left w:val="single" w:color="9E9E9E" w:sz="18" w:space="8"/>
        </w:pBdr>
        <w:shd w:fill="F2F2F2" w:color="auto" w:val="clear"/>
        <w:spacing w:after="140" w:before="60" w:line="264"/>
        <w:ind w:left="340" w:right="200"/>
      </w:pPr>
      <w:r>
        <w:rPr>
          <w:color w:val="5A5A5A"/>
          <w:sz w:val="18"/>
          <w:szCs w:val="18"/>
        </w:rPr>
        <w:t xml:space="preserve">Source : §6.26 : barque sur Aker, proue « Sortir d'Aker » [DARNELL] (bible 02 §5). </w:t>
      </w:r>
      <w:r>
        <w:rPr>
          <w:b/>
          <w:bCs/>
          <w:color w:val="5A5A5A"/>
          <w:sz w:val="18"/>
          <w:szCs w:val="18"/>
        </w:rPr>
        <w:t xml:space="preserve">V</w:t>
      </w:r>
      <w:r>
        <w:rPr>
          <w:color w:val="5A5A5A"/>
          <w:sz w:val="18"/>
          <w:szCs w:val="18"/>
        </w:rPr>
        <w:t xml:space="preserve"> — Le scarabée à la proue est </w:t>
      </w:r>
      <w:r>
        <w:rPr>
          <w:b/>
          <w:bCs/>
          <w:color w:val="5A5A5A"/>
          <w:sz w:val="18"/>
          <w:szCs w:val="18"/>
        </w:rPr>
        <w:t xml:space="preserve">[S]</w:t>
      </w:r>
      <w:r>
        <w:rPr>
          <w:color w:val="5A5A5A"/>
          <w:sz w:val="18"/>
          <w:szCs w:val="18"/>
        </w:rPr>
        <w:t xml:space="preserve">, appuyé sur le rôle d'Aker dans la naissance de Khépri (bible 03 §1).</w:t>
      </w:r>
    </w:p>
    <w:p>
      <w:pPr>
        <w:spacing w:after="120" w:line="276"/>
      </w:pPr>
      <w:r>
        <w:rPr>
          <w:b/>
          <w:bCs/>
        </w:rPr>
        <w:t xml:space="preserve">Case 6</w:t>
      </w:r>
      <w:r>
        <w:t xml:space="preserve"> — La barque sort par la gueule du lion de l'est. Lumière dorée à l'horizon. </w:t>
      </w:r>
      <w:r>
        <w:rPr>
          <w:b/>
          <w:bCs/>
        </w:rPr>
        <w:t xml:space="preserve">[S]</w:t>
      </w:r>
    </w:p>
    <w:p>
      <w:pPr>
        <w:pBdr>
          <w:left w:val="single" w:color="B8860B" w:sz="18" w:space="8"/>
        </w:pBdr>
        <w:shd w:fill="FBF6EC" w:color="auto" w:val="clear"/>
        <w:spacing w:after="140" w:before="60" w:line="264"/>
        <w:ind w:left="340" w:right="200"/>
      </w:pPr>
      <w:r>
        <w:rPr>
          <w:sz w:val="21"/>
          <w:szCs w:val="21"/>
        </w:rPr>
        <w:t xml:space="preserve">Cartouche : … et elle ressort à l'est.</w:t>
      </w:r>
    </w:p>
    <w:p>
      <w:pPr>
        <w:spacing w:after="120" w:line="276"/>
      </w:pPr>
      <w:r>
        <w:rPr>
          <w:b/>
          <w:bCs/>
        </w:rPr>
        <w:t xml:space="preserve">Case 7</w:t>
      </w:r>
      <w:r>
        <w:t xml:space="preserve"> — Retour au présent : la même scène peinte dans la chambre J, sous les LED. Le liseré doré disparaît. Kerbu a la main levée, comme s'il venait de suivre la barque du doigt (à distance de la paroi).</w:t>
      </w:r>
    </w:p>
    <w:p>
      <w:pPr>
        <w:pBdr>
          <w:left w:val="single" w:color="B8860B" w:sz="18" w:space="8"/>
        </w:pBdr>
        <w:shd w:fill="FBF6EC" w:color="auto" w:val="clear"/>
        <w:spacing w:after="40" w:before="60" w:line="264"/>
        <w:ind w:left="340" w:right="200"/>
      </w:pPr>
      <w:r>
        <w:rPr>
          <w:b/>
          <w:bCs/>
          <w:sz w:val="21"/>
          <w:szCs w:val="21"/>
        </w:rPr>
        <w:t xml:space="preserve">Maya</w:t>
      </w:r>
      <w:r>
        <w:rPr>
          <w:sz w:val="21"/>
          <w:szCs w:val="21"/>
        </w:rPr>
        <w:t xml:space="preserve"> </w:t>
      </w:r>
      <w:r>
        <w:rPr>
          <w:i/>
          <w:iCs/>
          <w:sz w:val="21"/>
          <w:szCs w:val="21"/>
        </w:rPr>
        <w:t xml:space="preserve">(off)</w:t>
      </w:r>
      <w:r>
        <w:rPr>
          <w:sz w:val="21"/>
          <w:szCs w:val="21"/>
        </w:rPr>
        <w:t xml:space="preserve"> : Kerbu, tu n'as pas touché, hein ?</w:t>
      </w:r>
    </w:p>
    <w:p>
      <w:pPr>
        <w:pBdr>
          <w:left w:val="single" w:color="B8860B" w:sz="18" w:space="8"/>
        </w:pBdr>
        <w:shd w:fill="FBF6EC" w:color="auto" w:val="clear"/>
        <w:spacing w:after="140" w:before="0" w:line="264"/>
        <w:ind w:left="340" w:right="200"/>
      </w:pPr>
      <w:r>
        <w:rPr>
          <w:b/>
          <w:bCs/>
          <w:sz w:val="21"/>
          <w:szCs w:val="21"/>
        </w:rPr>
        <w:t xml:space="preserve">Kerbu</w:t>
      </w:r>
      <w:r>
        <w:rPr>
          <w:sz w:val="21"/>
          <w:szCs w:val="21"/>
        </w:rPr>
        <w:t xml:space="preserve"> : Je n'ai rien touché. J'ai juste… traversé.</w:t>
      </w:r>
    </w:p>
    <w:p>
      <w:pPr>
        <w:pBdr>
          <w:bottom w:val="single" w:color="D6C7A8" w:sz="6" w:space="1"/>
        </w:pBdr>
        <w:spacing w:after="120" w:before="120"/>
      </w:pPr>
    </w:p>
    <w:p>
      <w:pPr>
        <w:pStyle w:val="Heading2"/>
      </w:pPr>
      <w:r>
        <w:t xml:space="preserve">Planche 4 — Révélation et suspense (8 cases)</w:t>
      </w:r>
    </w:p>
    <w:p>
      <w:pPr>
        <w:spacing w:after="120" w:line="276"/>
      </w:pPr>
      <w:r>
        <w:rPr>
          <w:b/>
          <w:bCs/>
        </w:rPr>
        <w:t xml:space="preserve">Case 1</w:t>
      </w:r>
      <w:r>
        <w:t xml:space="preserve"> — Kerbu revient au split-screen de Maya : les deux Aker côte à côte. Il pose un doigt sur chaque tête de l'écran. </w:t>
      </w:r>
      <w:r>
        <w:rPr>
          <w:b/>
          <w:bCs/>
        </w:rPr>
        <w:t xml:space="preserve">[H]</w:t>
      </w:r>
      <w:r>
        <w:t xml:space="preserve"> pour les images</w:t>
      </w:r>
    </w:p>
    <w:p>
      <w:pPr>
        <w:pBdr>
          <w:left w:val="single" w:color="B8860B" w:sz="18" w:space="8"/>
        </w:pBdr>
        <w:shd w:fill="FBF6EC" w:color="auto" w:val="clear"/>
        <w:spacing w:after="40" w:before="60" w:line="264"/>
        <w:ind w:left="340" w:right="200"/>
      </w:pPr>
      <w:r>
        <w:rPr>
          <w:b/>
          <w:bCs/>
          <w:sz w:val="21"/>
          <w:szCs w:val="21"/>
        </w:rPr>
        <w:t xml:space="preserve">Kerbu</w:t>
      </w:r>
      <w:r>
        <w:rPr>
          <w:sz w:val="21"/>
          <w:szCs w:val="21"/>
        </w:rPr>
        <w:t xml:space="preserve"> : Deux têtes. Une à chaque horizon.</w:t>
      </w:r>
    </w:p>
    <w:p>
      <w:pPr>
        <w:pBdr>
          <w:left w:val="single" w:color="B8860B" w:sz="18" w:space="8"/>
        </w:pBdr>
        <w:shd w:fill="FBF6EC" w:color="auto" w:val="clear"/>
        <w:spacing w:after="140" w:before="0" w:line="264"/>
        <w:ind w:left="340" w:right="200"/>
      </w:pPr>
      <w:r>
        <w:rPr>
          <w:b/>
          <w:bCs/>
          <w:sz w:val="21"/>
          <w:szCs w:val="21"/>
        </w:rPr>
        <w:t xml:space="preserve">Kerbu</w:t>
      </w:r>
      <w:r>
        <w:rPr>
          <w:sz w:val="21"/>
          <w:szCs w:val="21"/>
        </w:rPr>
        <w:t xml:space="preserve"> : Laquelle est le début ?</w:t>
      </w:r>
    </w:p>
    <w:p>
      <w:pPr>
        <w:spacing w:after="120" w:line="276"/>
      </w:pPr>
      <w:r>
        <w:rPr>
          <w:b/>
          <w:bCs/>
        </w:rPr>
        <w:t xml:space="preserve">Case 2</w:t>
      </w:r>
      <w:r>
        <w:t xml:space="preserve"> — Nefertari ouvre un PDF sur son téléphone : le livre de Darnell. Une phrase surlignée. </w:t>
      </w:r>
      <w:r>
        <w:rPr>
          <w:b/>
          <w:bCs/>
        </w:rPr>
        <w:t xml:space="preserve">[H]</w:t>
      </w:r>
    </w:p>
    <w:p>
      <w:pPr>
        <w:pBdr>
          <w:left w:val="single" w:color="B8860B" w:sz="18" w:space="8"/>
        </w:pBdr>
        <w:shd w:fill="FBF6EC" w:color="auto" w:val="clear"/>
        <w:spacing w:after="40" w:before="60" w:line="264"/>
        <w:ind w:left="340" w:right="200"/>
      </w:pPr>
      <w:r>
        <w:rPr>
          <w:b/>
          <w:bCs/>
          <w:sz w:val="21"/>
          <w:szCs w:val="21"/>
        </w:rPr>
        <w:t xml:space="preserve">Nefertari</w:t>
      </w:r>
      <w:r>
        <w:rPr>
          <w:sz w:val="21"/>
          <w:szCs w:val="21"/>
        </w:rPr>
        <w:t xml:space="preserve"> : Darnell rapporte une idée de Roberson. L'avant de chaque lion peut se lire avec un mot égyptien : </w:t>
      </w:r>
      <w:r>
        <w:rPr>
          <w:i/>
          <w:iCs/>
          <w:sz w:val="21"/>
          <w:szCs w:val="21"/>
        </w:rPr>
        <w:t xml:space="preserve">ḥꜣ.t</w:t>
      </w:r>
      <w:r>
        <w:rPr>
          <w:sz w:val="21"/>
          <w:szCs w:val="21"/>
        </w:rPr>
        <w:t xml:space="preserve">.</w:t>
      </w:r>
    </w:p>
    <w:p>
      <w:pPr>
        <w:pBdr>
          <w:left w:val="single" w:color="B8860B" w:sz="18" w:space="8"/>
        </w:pBdr>
        <w:shd w:fill="FBF6EC" w:color="auto" w:val="clear"/>
        <w:spacing w:after="40" w:before="0" w:line="264"/>
        <w:ind w:left="340" w:right="200"/>
      </w:pPr>
      <w:r>
        <w:rPr>
          <w:b/>
          <w:bCs/>
          <w:sz w:val="21"/>
          <w:szCs w:val="21"/>
        </w:rPr>
        <w:t xml:space="preserve">Maya</w:t>
      </w:r>
      <w:r>
        <w:rPr>
          <w:sz w:val="21"/>
          <w:szCs w:val="21"/>
        </w:rPr>
        <w:t xml:space="preserve"> : Qui veut dire ?</w:t>
      </w:r>
    </w:p>
    <w:p>
      <w:pPr>
        <w:pBdr>
          <w:left w:val="single" w:color="B8860B" w:sz="18" w:space="8"/>
        </w:pBdr>
        <w:shd w:fill="FBF6EC" w:color="auto" w:val="clear"/>
        <w:spacing w:after="140" w:before="0" w:line="264"/>
        <w:ind w:left="340" w:right="200"/>
      </w:pPr>
      <w:r>
        <w:rPr>
          <w:b/>
          <w:bCs/>
          <w:sz w:val="21"/>
          <w:szCs w:val="21"/>
        </w:rPr>
        <w:t xml:space="preserve">Nefertari</w:t>
      </w:r>
      <w:r>
        <w:rPr>
          <w:sz w:val="21"/>
          <w:szCs w:val="21"/>
        </w:rPr>
        <w:t xml:space="preserve"> : « Commencement ».</w:t>
      </w:r>
    </w:p>
    <w:p>
      <w:pPr>
        <w:pBdr>
          <w:left w:val="single" w:color="9E9E9E" w:sz="18" w:space="8"/>
        </w:pBdr>
        <w:shd w:fill="F2F2F2" w:color="auto" w:val="clear"/>
        <w:spacing w:after="140" w:before="60" w:line="264"/>
        <w:ind w:left="340" w:right="200"/>
      </w:pPr>
      <w:r>
        <w:rPr>
          <w:color w:val="5A5A5A"/>
          <w:sz w:val="18"/>
          <w:szCs w:val="18"/>
        </w:rPr>
        <w:t xml:space="preserve">Source : [DARNELL] p. 498, paraphrasant [ROBERSON] p. 148 (bible 02 §4). </w:t>
      </w:r>
      <w:r>
        <w:rPr>
          <w:b/>
          <w:bCs/>
          <w:color w:val="5A5A5A"/>
          <w:sz w:val="18"/>
          <w:szCs w:val="18"/>
        </w:rPr>
        <w:t xml:space="preserve">V</w:t>
      </w:r>
      <w:r>
        <w:rPr>
          <w:color w:val="5A5A5A"/>
          <w:sz w:val="18"/>
          <w:szCs w:val="18"/>
        </w:rPr>
        <w:t xml:space="preserve"> — Afficher la translittération </w:t>
      </w:r>
      <w:r>
        <w:rPr>
          <w:i/>
          <w:iCs/>
          <w:color w:val="5A5A5A"/>
          <w:sz w:val="18"/>
          <w:szCs w:val="18"/>
        </w:rPr>
        <w:t xml:space="preserve">ḥꜣ.t</w:t>
      </w:r>
      <w:r>
        <w:rPr>
          <w:color w:val="5A5A5A"/>
          <w:sz w:val="18"/>
          <w:szCs w:val="18"/>
        </w:rPr>
        <w:t xml:space="preserve"> ; ne pas dessiner le signe hiéroglyphique sans le copier d'une publication.</w:t>
      </w:r>
    </w:p>
    <w:p>
      <w:pPr>
        <w:spacing w:after="120" w:line="276"/>
      </w:pPr>
      <w:r>
        <w:rPr>
          <w:b/>
          <w:bCs/>
        </w:rPr>
        <w:t xml:space="preserve">Case 3</w:t>
      </w:r>
      <w:r>
        <w:t xml:space="preserve"> — Gros plan : Kerbu, les yeux qui s'agrandissent. Derrière lui, en surimpression discrète, les deux têtes d'Aker.</w:t>
      </w:r>
    </w:p>
    <w:p>
      <w:pPr>
        <w:pBdr>
          <w:left w:val="single" w:color="B8860B" w:sz="18" w:space="8"/>
        </w:pBdr>
        <w:shd w:fill="FBF6EC" w:color="auto" w:val="clear"/>
        <w:spacing w:after="40" w:before="60" w:line="264"/>
        <w:ind w:left="340" w:right="200"/>
      </w:pPr>
      <w:r>
        <w:rPr>
          <w:b/>
          <w:bCs/>
          <w:sz w:val="21"/>
          <w:szCs w:val="21"/>
        </w:rPr>
        <w:t xml:space="preserve">Kerbu</w:t>
      </w:r>
      <w:r>
        <w:rPr>
          <w:sz w:val="21"/>
          <w:szCs w:val="21"/>
        </w:rPr>
        <w:t xml:space="preserve"> : Deux têtes… donc deux commencements.</w:t>
      </w:r>
    </w:p>
    <w:p>
      <w:pPr>
        <w:pBdr>
          <w:left w:val="single" w:color="B8860B" w:sz="18" w:space="8"/>
        </w:pBdr>
        <w:shd w:fill="FBF6EC" w:color="auto" w:val="clear"/>
        <w:spacing w:after="140" w:before="0" w:line="264"/>
        <w:ind w:left="340" w:right="200"/>
      </w:pPr>
      <w:r>
        <w:rPr>
          <w:b/>
          <w:bCs/>
          <w:sz w:val="21"/>
          <w:szCs w:val="21"/>
        </w:rPr>
        <w:t xml:space="preserve">Mansour</w:t>
      </w:r>
      <w:r>
        <w:rPr>
          <w:sz w:val="21"/>
          <w:szCs w:val="21"/>
        </w:rPr>
        <w:t xml:space="preserve"> : Et pas de fin.</w:t>
      </w:r>
    </w:p>
    <w:p>
      <w:pPr>
        <w:spacing w:after="120" w:line="276"/>
      </w:pPr>
      <w:r>
        <w:rPr>
          <w:b/>
          <w:bCs/>
        </w:rPr>
        <w:t xml:space="preserve">Case 4</w:t>
      </w:r>
      <w:r>
        <w:t xml:space="preserve"> (grande case) — Silence. Les quatre personnages devant la scène peinte. En cartouche, la phrase attribuée, sur fond papier.</w:t>
      </w:r>
    </w:p>
    <w:p>
      <w:pPr>
        <w:pBdr>
          <w:left w:val="single" w:color="B8860B" w:sz="18" w:space="8"/>
        </w:pBdr>
        <w:shd w:fill="FBF6EC" w:color="auto" w:val="clear"/>
        <w:spacing w:after="40" w:before="60" w:line="264"/>
        <w:ind w:left="340" w:right="200"/>
      </w:pPr>
      <w:r>
        <w:rPr>
          <w:sz w:val="21"/>
          <w:szCs w:val="21"/>
        </w:rPr>
        <w:t xml:space="preserve">Cartouche : « … comme si le dieu solaire allait d'un commencement à un autre sans jamais atteindre la "fin". »</w:t>
      </w:r>
    </w:p>
    <w:p>
      <w:pPr>
        <w:pBdr>
          <w:left w:val="single" w:color="B8860B" w:sz="18" w:space="8"/>
        </w:pBdr>
        <w:shd w:fill="FBF6EC" w:color="auto" w:val="clear"/>
        <w:spacing w:after="140" w:before="0" w:line="264"/>
        <w:ind w:left="340" w:right="200"/>
      </w:pPr>
      <w:r>
        <w:rPr>
          <w:sz w:val="21"/>
          <w:szCs w:val="21"/>
        </w:rPr>
        <w:t xml:space="preserve">Cartouche : J. C. Darnell &amp; C. Manassa Darnell (2018, p. 498), d'après J. A. Roberson (2012, p. 148).</w:t>
      </w:r>
    </w:p>
    <w:p>
      <w:pPr>
        <w:pBdr>
          <w:left w:val="single" w:color="9E9E9E" w:sz="18" w:space="8"/>
        </w:pBdr>
        <w:shd w:fill="F2F2F2" w:color="auto" w:val="clear"/>
        <w:spacing w:after="40" w:before="60" w:line="264"/>
        <w:ind w:left="340" w:right="200"/>
      </w:pPr>
      <w:r>
        <w:rPr>
          <w:color w:val="5A5A5A"/>
          <w:sz w:val="18"/>
          <w:szCs w:val="18"/>
        </w:rPr>
        <w:t xml:space="preserve">Source : citation exacte (notre trad. de Darnell) [DARNELL] p. 498 / [ROBERSON] p. 148. </w:t>
      </w:r>
      <w:r>
        <w:rPr>
          <w:b/>
          <w:bCs/>
          <w:color w:val="5A5A5A"/>
          <w:sz w:val="18"/>
          <w:szCs w:val="18"/>
        </w:rPr>
        <w:t xml:space="preserve">V</w:t>
      </w:r>
      <w:r>
        <w:rPr>
          <w:color w:val="5A5A5A"/>
          <w:sz w:val="18"/>
          <w:szCs w:val="18"/>
        </w:rPr>
        <w:t xml:space="preserve"> —</w:t>
      </w:r>
    </w:p>
    <w:p>
      <w:pPr>
        <w:pBdr>
          <w:left w:val="single" w:color="B8860B" w:sz="18" w:space="8"/>
        </w:pBdr>
        <w:shd w:fill="FBF6EC" w:color="auto" w:val="clear"/>
        <w:spacing w:after="140" w:before="0" w:line="264"/>
        <w:ind w:left="340" w:right="200"/>
      </w:pPr>
      <w:r>
        <w:rPr>
          <w:b/>
          <w:bCs/>
          <w:sz w:val="21"/>
          <w:szCs w:val="21"/>
        </w:rPr>
        <w:t xml:space="preserve">Devise de la série</w:t>
      </w:r>
      <w:r>
        <w:rPr>
          <w:sz w:val="21"/>
          <w:szCs w:val="21"/>
        </w:rPr>
        <w:t xml:space="preserve"> : toujours l'attribuer exactement ainsi.</w:t>
      </w:r>
    </w:p>
    <w:p>
      <w:pPr>
        <w:spacing w:after="120" w:line="276"/>
      </w:pPr>
      <w:r>
        <w:rPr>
          <w:b/>
          <w:bCs/>
        </w:rPr>
        <w:t xml:space="preserve">Case 5</w:t>
      </w:r>
      <w:r>
        <w:t xml:space="preserve"> — Nefertari, honnête, à Kerbu.</w:t>
      </w:r>
    </w:p>
    <w:p>
      <w:pPr>
        <w:pBdr>
          <w:left w:val="single" w:color="B8860B" w:sz="18" w:space="8"/>
        </w:pBdr>
        <w:shd w:fill="FBF6EC" w:color="auto" w:val="clear"/>
        <w:spacing w:after="40" w:before="60" w:line="264"/>
        <w:ind w:left="340" w:right="200"/>
      </w:pPr>
      <w:r>
        <w:rPr>
          <w:b/>
          <w:bCs/>
          <w:sz w:val="21"/>
          <w:szCs w:val="21"/>
        </w:rPr>
        <w:t xml:space="preserve">Nefertari</w:t>
      </w:r>
      <w:r>
        <w:rPr>
          <w:sz w:val="21"/>
          <w:szCs w:val="21"/>
        </w:rPr>
        <w:t xml:space="preserve"> : Note bien : c'est une lecture de savants. Pas une phrase écrite sur le mur.</w:t>
      </w:r>
    </w:p>
    <w:p>
      <w:pPr>
        <w:pBdr>
          <w:left w:val="single" w:color="B8860B" w:sz="18" w:space="8"/>
        </w:pBdr>
        <w:shd w:fill="FBF6EC" w:color="auto" w:val="clear"/>
        <w:spacing w:after="40" w:before="0" w:line="264"/>
        <w:ind w:left="340" w:right="200"/>
      </w:pPr>
      <w:r>
        <w:rPr>
          <w:b/>
          <w:bCs/>
          <w:sz w:val="21"/>
          <w:szCs w:val="21"/>
        </w:rPr>
        <w:t xml:space="preserve">Kerbu</w:t>
      </w:r>
      <w:r>
        <w:rPr>
          <w:sz w:val="21"/>
          <w:szCs w:val="21"/>
        </w:rPr>
        <w:t xml:space="preserve"> : Case symbolisme ?</w:t>
      </w:r>
    </w:p>
    <w:p>
      <w:pPr>
        <w:pBdr>
          <w:left w:val="single" w:color="B8860B" w:sz="18" w:space="8"/>
        </w:pBdr>
        <w:shd w:fill="FBF6EC" w:color="auto" w:val="clear"/>
        <w:spacing w:after="140" w:before="0" w:line="264"/>
        <w:ind w:left="340" w:right="200"/>
      </w:pPr>
      <w:r>
        <w:rPr>
          <w:b/>
          <w:bCs/>
          <w:sz w:val="21"/>
          <w:szCs w:val="21"/>
        </w:rPr>
        <w:t xml:space="preserve">Nefertari</w:t>
      </w:r>
      <w:r>
        <w:rPr>
          <w:sz w:val="21"/>
          <w:szCs w:val="21"/>
        </w:rPr>
        <w:t xml:space="preserve"> : Case… interprétation publiée. C'est déjà beaucoup mieux.</w:t>
      </w:r>
    </w:p>
    <w:p>
      <w:pPr>
        <w:pBdr>
          <w:left w:val="single" w:color="9E9E9E" w:sz="18" w:space="8"/>
        </w:pBdr>
        <w:shd w:fill="F2F2F2" w:color="auto" w:val="clear"/>
        <w:spacing w:after="140" w:before="60" w:line="264"/>
        <w:ind w:left="340" w:right="200"/>
      </w:pPr>
      <w:r>
        <w:rPr>
          <w:color w:val="5A5A5A"/>
          <w:sz w:val="18"/>
          <w:szCs w:val="18"/>
        </w:rPr>
        <w:t xml:space="preserve">Statut : la lecture « d'un commencement à un autre » est </w:t>
      </w:r>
      <w:r>
        <w:rPr>
          <w:b/>
          <w:bCs/>
          <w:color w:val="5A5A5A"/>
          <w:sz w:val="18"/>
          <w:szCs w:val="18"/>
        </w:rPr>
        <w:t xml:space="preserve">[S]</w:t>
      </w:r>
      <w:r>
        <w:rPr>
          <w:color w:val="5A5A5A"/>
          <w:sz w:val="18"/>
          <w:szCs w:val="18"/>
        </w:rPr>
        <w:t xml:space="preserve">, mais </w:t>
      </w:r>
      <w:r>
        <w:rPr>
          <w:b/>
          <w:bCs/>
          <w:color w:val="5A5A5A"/>
          <w:sz w:val="18"/>
          <w:szCs w:val="18"/>
        </w:rPr>
        <w:t xml:space="preserve">publiée et attribuée</w:t>
      </w:r>
      <w:r>
        <w:rPr>
          <w:color w:val="5A5A5A"/>
          <w:sz w:val="18"/>
          <w:szCs w:val="18"/>
        </w:rPr>
        <w:t xml:space="preserve"> ; la nuance enseigne au lecteur la différence entre une intuition de personnage et une hypothèse savante.</w:t>
      </w:r>
    </w:p>
    <w:p>
      <w:pPr>
        <w:spacing w:after="120" w:line="276"/>
      </w:pPr>
      <w:r>
        <w:rPr>
          <w:b/>
          <w:bCs/>
        </w:rPr>
        <w:t xml:space="preserve">Case 6</w:t>
      </w:r>
      <w:r>
        <w:t xml:space="preserve"> — Le capteur, sur son trépied : la diode passe directement au rouge.</w:t>
      </w:r>
    </w:p>
    <w:p>
      <w:pPr>
        <w:pBdr>
          <w:left w:val="single" w:color="B8860B" w:sz="18" w:space="8"/>
        </w:pBdr>
        <w:shd w:fill="FBF6EC" w:color="auto" w:val="clear"/>
        <w:spacing w:after="40" w:before="60" w:line="264"/>
        <w:ind w:left="340" w:right="200"/>
      </w:pPr>
      <w:r>
        <w:rPr>
          <w:sz w:val="21"/>
          <w:szCs w:val="21"/>
        </w:rPr>
        <w:t xml:space="preserve">SFX : BIIIP ! BIIIP ! BIIIP !</w:t>
      </w:r>
    </w:p>
    <w:p>
      <w:pPr>
        <w:pBdr>
          <w:left w:val="single" w:color="B8860B" w:sz="18" w:space="8"/>
        </w:pBdr>
        <w:shd w:fill="FBF6EC" w:color="auto" w:val="clear"/>
        <w:spacing w:after="140" w:before="0" w:line="264"/>
        <w:ind w:left="340" w:right="200"/>
      </w:pPr>
      <w:r>
        <w:rPr>
          <w:b/>
          <w:bCs/>
          <w:sz w:val="21"/>
          <w:szCs w:val="21"/>
        </w:rPr>
        <w:t xml:space="preserve">Maya</w:t>
      </w:r>
      <w:r>
        <w:rPr>
          <w:sz w:val="21"/>
          <w:szCs w:val="21"/>
        </w:rPr>
        <w:t xml:space="preserve"> : Rouge. On remonte. Tout de suite.</w:t>
      </w:r>
    </w:p>
    <w:p>
      <w:pPr>
        <w:spacing w:after="120" w:line="276"/>
      </w:pPr>
      <w:r>
        <w:rPr>
          <w:b/>
          <w:bCs/>
        </w:rPr>
        <w:t xml:space="preserve">Case 7</w:t>
      </w:r>
      <w:r>
        <w:t xml:space="preserve"> — L'équipe remonte en hâte ; Maya replie le scanner, Mansour serre son livre contre lui. Kerbu est le dernier. </w:t>
      </w:r>
      <w:r>
        <w:rPr>
          <w:b/>
          <w:bCs/>
        </w:rPr>
        <w:t xml:space="preserve">[F]</w:t>
      </w:r>
    </w:p>
    <w:p>
      <w:pPr>
        <w:pBdr>
          <w:left w:val="single" w:color="B8860B" w:sz="18" w:space="8"/>
        </w:pBdr>
        <w:shd w:fill="FBF6EC" w:color="auto" w:val="clear"/>
        <w:spacing w:after="40" w:before="60" w:line="264"/>
        <w:ind w:left="340" w:right="200"/>
      </w:pPr>
      <w:r>
        <w:rPr>
          <w:sz w:val="21"/>
          <w:szCs w:val="21"/>
        </w:rPr>
        <w:t xml:space="preserve">Cartouche : Temps restant : 25 minutes. Le capteur a décidé pour eux.</w:t>
      </w:r>
    </w:p>
    <w:p>
      <w:pPr>
        <w:pBdr>
          <w:left w:val="single" w:color="B8860B" w:sz="18" w:space="8"/>
        </w:pBdr>
        <w:shd w:fill="FBF6EC" w:color="auto" w:val="clear"/>
        <w:spacing w:after="140" w:before="0" w:line="264"/>
        <w:ind w:left="340" w:right="200"/>
      </w:pPr>
      <w:r>
        <w:rPr>
          <w:b/>
          <w:bCs/>
          <w:sz w:val="21"/>
          <w:szCs w:val="21"/>
        </w:rPr>
        <w:t xml:space="preserve">Mansour</w:t>
      </w:r>
      <w:r>
        <w:rPr>
          <w:sz w:val="21"/>
          <w:szCs w:val="21"/>
        </w:rPr>
        <w:t xml:space="preserve"> : Le tombeau respire mal quand on y reste trop.</w:t>
      </w:r>
    </w:p>
    <w:p>
      <w:pPr>
        <w:pBdr>
          <w:left w:val="single" w:color="9E9E9E" w:sz="18" w:space="8"/>
        </w:pBdr>
        <w:shd w:fill="F2F2F2" w:color="auto" w:val="clear"/>
        <w:spacing w:after="140" w:before="60" w:line="264"/>
        <w:ind w:left="340" w:right="200"/>
      </w:pPr>
      <w:r>
        <w:rPr>
          <w:color w:val="5A5A5A"/>
          <w:sz w:val="18"/>
          <w:szCs w:val="18"/>
        </w:rPr>
        <w:t xml:space="preserve">Note : rappel de la contrainte de conservation (épisode 1) ; aucun chiffre d'humidité n'est cité.</w:t>
      </w:r>
    </w:p>
    <w:p>
      <w:pPr>
        <w:spacing w:after="120" w:line="276"/>
      </w:pPr>
      <w:r>
        <w:rPr>
          <w:b/>
          <w:bCs/>
        </w:rPr>
        <w:t xml:space="preserve">Case 8</w:t>
      </w:r>
      <w:r>
        <w:t xml:space="preserve"> (bandeau final) — Dans la pente, Kerbu se retourne. Au fond, sous la dernière LED, la scène d'Aker et, à côté, à peine éclairée, une silhouette momiforme peinte. </w:t>
      </w:r>
      <w:r>
        <w:rPr>
          <w:b/>
          <w:bCs/>
        </w:rPr>
        <w:t xml:space="preserve">[F]</w:t>
      </w:r>
      <w:r>
        <w:t xml:space="preserve"> pour la mise en scène</w:t>
      </w:r>
    </w:p>
    <w:p>
      <w:pPr>
        <w:pBdr>
          <w:left w:val="single" w:color="B8860B" w:sz="18" w:space="8"/>
        </w:pBdr>
        <w:shd w:fill="FBF6EC" w:color="auto" w:val="clear"/>
        <w:spacing w:after="40" w:before="60" w:line="264"/>
        <w:ind w:left="340" w:right="200"/>
      </w:pPr>
      <w:r>
        <w:rPr>
          <w:b/>
          <w:bCs/>
          <w:sz w:val="21"/>
          <w:szCs w:val="21"/>
        </w:rPr>
        <w:t xml:space="preserve">Kerbu</w:t>
      </w:r>
      <w:r>
        <w:rPr>
          <w:sz w:val="21"/>
          <w:szCs w:val="21"/>
        </w:rPr>
        <w:t xml:space="preserve"> </w:t>
      </w:r>
      <w:r>
        <w:rPr>
          <w:i/>
          <w:iCs/>
          <w:sz w:val="21"/>
          <w:szCs w:val="21"/>
        </w:rPr>
        <w:t xml:space="preserve">(pensée)</w:t>
      </w:r>
      <w:r>
        <w:rPr>
          <w:sz w:val="21"/>
          <w:szCs w:val="21"/>
        </w:rPr>
        <w:t xml:space="preserve"> : Si le Soleil passe d'un commencement à un autre… que trouve-t-il entre les deux ?</w:t>
      </w:r>
    </w:p>
    <w:p>
      <w:pPr>
        <w:pBdr>
          <w:left w:val="single" w:color="B8860B" w:sz="18" w:space="8"/>
        </w:pBdr>
        <w:shd w:fill="FBF6EC" w:color="auto" w:val="clear"/>
        <w:spacing w:after="140" w:before="0" w:line="264"/>
        <w:ind w:left="340" w:right="200"/>
      </w:pPr>
      <w:r>
        <w:rPr>
          <w:sz w:val="21"/>
          <w:szCs w:val="21"/>
        </w:rPr>
        <w:t xml:space="preserve">Cartouche : À suivre — Épisode 5 : </w:t>
      </w:r>
      <w:r>
        <w:rPr>
          <w:i/>
          <w:iCs/>
          <w:sz w:val="21"/>
          <w:szCs w:val="21"/>
        </w:rPr>
        <w:t xml:space="preserve">Le corps d'Osiris</w:t>
      </w:r>
      <w:r>
        <w:rPr>
          <w:sz w:val="21"/>
          <w:szCs w:val="21"/>
        </w:rPr>
        <w:t xml:space="preserve">.</w:t>
      </w:r>
    </w:p>
    <w:p>
      <w:pPr>
        <w:pBdr>
          <w:left w:val="single" w:color="9E9E9E" w:sz="18" w:space="8"/>
        </w:pBdr>
        <w:shd w:fill="F2F2F2" w:color="auto" w:val="clear"/>
        <w:spacing w:after="140" w:before="60" w:line="264"/>
        <w:ind w:left="340" w:right="200"/>
      </w:pPr>
      <w:r>
        <w:rPr>
          <w:color w:val="5A5A5A"/>
          <w:sz w:val="18"/>
          <w:szCs w:val="18"/>
        </w:rPr>
        <w:t xml:space="preserve">Note dessinateur : la silhouette d'Osiris annonce l'épisode 5 (Osiris est présent dans le Livre de la Terre, §6.4, 6.15 — bible 03 §1). Ne pas l'identifier dans une bulle ; ne pas inventer sa position exacte par rapport à la scène d'Aker : rester dans l'ombre.</w:t>
      </w:r>
    </w:p>
    <w:p>
      <w:pPr>
        <w:pBdr>
          <w:bottom w:val="single" w:color="D6C7A8" w:sz="6" w:space="1"/>
        </w:pBdr>
        <w:spacing w:after="120" w:before="120"/>
      </w:pPr>
    </w:p>
    <w:p>
      <w:pPr>
        <w:pStyle w:val="Heading2"/>
      </w:pPr>
      <w:r>
        <w:t xml:space="preserve">Page documentaire — Épisode 4</w:t>
      </w:r>
    </w:p>
    <w:p>
      <w:pPr>
        <w:spacing w:after="120" w:line="276"/>
      </w:pPr>
      <w:r>
        <w:rPr>
          <w:b/>
          <w:bCs/>
        </w:rPr>
        <w:t xml:space="preserve">Titre</w:t>
      </w:r>
      <w:r>
        <w:t xml:space="preserve"> : Aker, le dieu aux deux horizons</w:t>
      </w:r>
    </w:p>
    <w:p>
      <w:pPr>
        <w:spacing w:after="120" w:line="276"/>
      </w:pPr>
      <w:r>
        <w:rPr>
          <w:b/>
          <w:bCs/>
        </w:rPr>
        <w:t xml:space="preserve">Bloc 1 — Ce que l'on sait [H]</w:t>
      </w:r>
    </w:p>
    <w:p>
      <w:pPr>
        <w:pStyle w:val="ListParagraph"/>
        <w:numPr>
          <w:ilvl w:val="0"/>
          <w:numId w:val="16"/>
        </w:numPr>
        <w:spacing w:after="60" w:line="264"/>
      </w:pPr>
      <w:r>
        <w:rPr>
          <w:b/>
          <w:bCs/>
        </w:rPr>
        <w:t xml:space="preserve">Aker</w:t>
      </w:r>
      <w:r>
        <w:t xml:space="preserve"> garde l'</w:t>
      </w:r>
      <w:r>
        <w:rPr>
          <w:b/>
          <w:bCs/>
        </w:rPr>
        <w:t xml:space="preserve">horizon de l'est</w:t>
      </w:r>
      <w:r>
        <w:t xml:space="preserve"> et celui de l'</w:t>
      </w:r>
      <w:r>
        <w:rPr>
          <w:b/>
          <w:bCs/>
        </w:rPr>
        <w:t xml:space="preserve">ouest</w:t>
      </w:r>
      <w:r>
        <w:t xml:space="preserve">, et porte la barque du Soleil pendant la nuit (bible 03 §1).</w:t>
      </w:r>
    </w:p>
    <w:p>
      <w:pPr>
        <w:pStyle w:val="ListParagraph"/>
        <w:numPr>
          <w:ilvl w:val="0"/>
          <w:numId w:val="16"/>
        </w:numPr>
        <w:spacing w:after="60" w:line="264"/>
      </w:pPr>
      <w:r>
        <w:t xml:space="preserve">Son image change avec le temps : d'abord l'avant d'un lion, puis deux avant-corps de lion dos à dos, puis un </w:t>
      </w:r>
      <w:r>
        <w:rPr>
          <w:b/>
          <w:bCs/>
        </w:rPr>
        <w:t xml:space="preserve">double sphinx</w:t>
      </w:r>
      <w:r>
        <w:t xml:space="preserve"> à tête humaine (d'après Leitz, </w:t>
      </w:r>
      <w:r>
        <w:rPr>
          <w:i/>
          <w:iCs/>
        </w:rPr>
        <w:t xml:space="preserve">LGG</w:t>
      </w:r>
      <w:r>
        <w:t xml:space="preserve">).</w:t>
      </w:r>
    </w:p>
    <w:p>
      <w:pPr>
        <w:pStyle w:val="ListParagraph"/>
        <w:numPr>
          <w:ilvl w:val="0"/>
          <w:numId w:val="16"/>
        </w:numPr>
        <w:spacing w:after="60" w:line="264"/>
      </w:pPr>
      <w:r>
        <w:t xml:space="preserve">Dans KV9, il apparaît en double sphinx dans le </w:t>
      </w:r>
      <w:r>
        <w:rPr>
          <w:b/>
          <w:bCs/>
        </w:rPr>
        <w:t xml:space="preserve">Livre des Cavernes</w:t>
      </w:r>
      <w:r>
        <w:t xml:space="preserve"> (division 3) et dans le </w:t>
      </w:r>
      <w:r>
        <w:rPr>
          <w:b/>
          <w:bCs/>
        </w:rPr>
        <w:t xml:space="preserve">Livre de la Terre</w:t>
      </w:r>
      <w:r>
        <w:t xml:space="preserve">, dans la chambre funéraire [TMP], [DARNELL].</w:t>
      </w:r>
    </w:p>
    <w:p>
      <w:pPr>
        <w:pStyle w:val="ListParagraph"/>
        <w:numPr>
          <w:ilvl w:val="0"/>
          <w:numId w:val="16"/>
        </w:numPr>
        <w:spacing w:after="60" w:line="264"/>
      </w:pPr>
      <w:r>
        <w:t xml:space="preserve">Dans le Livre de la Terre, une scène montre la barque sur le double Aker, avec </w:t>
      </w:r>
      <w:r>
        <w:rPr>
          <w:b/>
          <w:bCs/>
        </w:rPr>
        <w:t xml:space="preserve">Khépri</w:t>
      </w:r>
      <w:r>
        <w:t xml:space="preserve"> et </w:t>
      </w:r>
      <w:r>
        <w:rPr>
          <w:b/>
          <w:bCs/>
        </w:rPr>
        <w:t xml:space="preserve">Thot</w:t>
      </w:r>
      <w:r>
        <w:t xml:space="preserve"> à bord ; en dessous, Ramsès VI, figuré deux fois, soulève un disque. La légende dit : « Le roi de Haute et Basse-Égypte, Ramsès (VI), soulève Rê. » (trad. d'après Darnell &amp; Darnell 2018, §6.1).</w:t>
      </w:r>
    </w:p>
    <w:p>
      <w:pPr>
        <w:pStyle w:val="ListParagraph"/>
        <w:numPr>
          <w:ilvl w:val="0"/>
          <w:numId w:val="16"/>
        </w:numPr>
        <w:spacing w:after="60" w:line="264"/>
      </w:pPr>
      <w:r>
        <w:t xml:space="preserve">Une autre barque porte à la proue l'inscription « Sortir d'Aker » (§6.26).</w:t>
      </w:r>
    </w:p>
    <w:p>
      <w:pPr>
        <w:pStyle w:val="ListParagraph"/>
        <w:numPr>
          <w:ilvl w:val="0"/>
          <w:numId w:val="16"/>
        </w:numPr>
        <w:spacing w:after="60" w:line="264"/>
      </w:pPr>
      <w:r>
        <w:t xml:space="preserve">Selon J. A. Roberson (2012), cité par Darnell &amp; Darnell (2018, p. 498), l'avant de chaque lion peut se lire </w:t>
      </w:r>
      <w:r>
        <w:rPr>
          <w:i/>
          <w:iCs/>
        </w:rPr>
        <w:t xml:space="preserve">ḥꜣ.t</w:t>
      </w:r>
      <w:r>
        <w:t xml:space="preserve">, « commencement » : le Soleil irait « d'un commencement à un autre ».</w:t>
      </w:r>
    </w:p>
    <w:p>
      <w:pPr>
        <w:spacing w:after="60"/>
      </w:pPr>
    </w:p>
    <w:p>
      <w:pPr>
        <w:spacing w:after="120" w:line="276"/>
      </w:pPr>
      <w:r>
        <w:rPr>
          <w:b/>
          <w:bCs/>
        </w:rPr>
        <w:t xml:space="preserve">Bloc 2 — Ce qui est inventé [F]</w:t>
      </w:r>
    </w:p>
    <w:p>
      <w:pPr>
        <w:pStyle w:val="ListParagraph"/>
        <w:numPr>
          <w:ilvl w:val="0"/>
          <w:numId w:val="17"/>
        </w:numPr>
        <w:spacing w:after="60" w:line="264"/>
      </w:pPr>
      <w:r>
        <w:t xml:space="preserve">La mission, la tablette de Maya et son « split-screen », l'alerte du capteur.</w:t>
      </w:r>
    </w:p>
    <w:p>
      <w:pPr>
        <w:pStyle w:val="ListParagraph"/>
        <w:numPr>
          <w:ilvl w:val="0"/>
          <w:numId w:val="17"/>
        </w:numPr>
        <w:spacing w:after="60" w:line="264"/>
      </w:pPr>
      <w:r>
        <w:t xml:space="preserve">La théorie de Marsac sur une chambre gardée par les sphinx.</w:t>
      </w:r>
    </w:p>
    <w:p>
      <w:pPr>
        <w:spacing w:after="60"/>
      </w:pPr>
    </w:p>
    <w:p>
      <w:pPr>
        <w:spacing w:after="120" w:line="276"/>
      </w:pPr>
      <w:r>
        <w:rPr>
          <w:b/>
          <w:bCs/>
        </w:rPr>
        <w:t xml:space="preserve">Bloc 3 — Ce qui est interprétation [S]</w:t>
      </w:r>
    </w:p>
    <w:p>
      <w:pPr>
        <w:pStyle w:val="ListParagraph"/>
        <w:numPr>
          <w:ilvl w:val="0"/>
          <w:numId w:val="18"/>
        </w:numPr>
        <w:spacing w:after="60" w:line="264"/>
      </w:pPr>
      <w:r>
        <w:t xml:space="preserve">La reconstitution de la planche 3 : la barque qui </w:t>
      </w:r>
      <w:r>
        <w:rPr>
          <w:b/>
          <w:bCs/>
        </w:rPr>
        <w:t xml:space="preserve">entre par une gueule et sort par l'autre</w:t>
      </w:r>
      <w:r>
        <w:t xml:space="preserve">. Les peintures montrent plutôt la barque </w:t>
      </w:r>
      <w:r>
        <w:rPr>
          <w:b/>
          <w:bCs/>
        </w:rPr>
        <w:t xml:space="preserve">sur le dos</w:t>
      </w:r>
      <w:r>
        <w:t xml:space="preserve"> d'Aker ; les textes parlent de barques qui « entrent dans Aker et en sortent » (§6.40).</w:t>
      </w:r>
    </w:p>
    <w:p>
      <w:pPr>
        <w:pStyle w:val="ListParagraph"/>
        <w:numPr>
          <w:ilvl w:val="0"/>
          <w:numId w:val="18"/>
        </w:numPr>
        <w:spacing w:after="60" w:line="264"/>
      </w:pPr>
      <w:r>
        <w:t xml:space="preserve">« Deux têtes, donc deux commencements » : une lecture savante (Roberson, Darnell), reprise par Kerbu.</w:t>
      </w:r>
    </w:p>
    <w:p>
      <w:pPr>
        <w:pStyle w:val="ListParagraph"/>
        <w:numPr>
          <w:ilvl w:val="0"/>
          <w:numId w:val="18"/>
        </w:numPr>
        <w:spacing w:after="60" w:line="264"/>
      </w:pPr>
      <w:r>
        <w:t xml:space="preserve">Les noms des deux lions (« hier » et « demain ») sont </w:t>
      </w:r>
      <w:r>
        <w:rPr>
          <w:b/>
          <w:bCs/>
        </w:rPr>
        <w:t xml:space="preserve">incertains</w:t>
      </w:r>
      <w:r>
        <w:t xml:space="preserve"> selon les sources : nous ne les utilisons pas.</w:t>
      </w:r>
    </w:p>
    <w:p>
      <w:pPr>
        <w:spacing w:after="60"/>
      </w:pPr>
    </w:p>
    <w:p>
      <w:pPr>
        <w:spacing w:after="120" w:line="276"/>
      </w:pPr>
      <w:r>
        <w:rPr>
          <w:b/>
          <w:bCs/>
        </w:rPr>
        <w:t xml:space="preserve">Bloc 4 — Pour aller plus loin (références à vérifier avant impression)</w:t>
      </w:r>
    </w:p>
    <w:p>
      <w:pPr>
        <w:pStyle w:val="ListParagraph"/>
        <w:numPr>
          <w:ilvl w:val="0"/>
          <w:numId w:val="19"/>
        </w:numPr>
        <w:spacing w:after="60" w:line="264"/>
      </w:pPr>
      <w:r>
        <w:t xml:space="preserve">J. C. Darnell &amp; C. Manassa Darnell, </w:t>
      </w:r>
      <w:r>
        <w:rPr>
          <w:i/>
          <w:iCs/>
        </w:rPr>
        <w:t xml:space="preserve">The Ancient Egyptian Netherworld Books</w:t>
      </w:r>
      <w:r>
        <w:t xml:space="preserve">, SBL Press, 2018, chap. 6 (PDF en libre accès).</w:t>
      </w:r>
    </w:p>
    <w:p>
      <w:pPr>
        <w:pStyle w:val="ListParagraph"/>
        <w:numPr>
          <w:ilvl w:val="0"/>
          <w:numId w:val="19"/>
        </w:numPr>
        <w:spacing w:after="60" w:line="264"/>
      </w:pPr>
      <w:r>
        <w:t xml:space="preserve">J. A. Roberson, </w:t>
      </w:r>
      <w:r>
        <w:rPr>
          <w:i/>
          <w:iCs/>
        </w:rPr>
        <w:t xml:space="preserve">The Ancient Egyptian Books of the Earth</w:t>
      </w:r>
      <w:r>
        <w:t xml:space="preserve">, Lockwood Press, 2012, p. 148 (non consulté directement).</w:t>
      </w:r>
    </w:p>
    <w:p>
      <w:pPr>
        <w:pStyle w:val="ListParagraph"/>
        <w:numPr>
          <w:ilvl w:val="0"/>
          <w:numId w:val="19"/>
        </w:numPr>
        <w:spacing w:after="60" w:line="264"/>
      </w:pPr>
      <w:r>
        <w:t xml:space="preserve">Leitz, </w:t>
      </w:r>
      <w:r>
        <w:rPr>
          <w:i/>
          <w:iCs/>
        </w:rPr>
        <w:t xml:space="preserve">LGG</w:t>
      </w:r>
      <w:r>
        <w:t xml:space="preserve">, notice « Aker » (référence bibliographique complète à relever avant impression).</w:t>
      </w:r>
    </w:p>
    <w:p>
      <w:pPr>
        <w:pStyle w:val="ListParagraph"/>
        <w:numPr>
          <w:ilvl w:val="0"/>
          <w:numId w:val="19"/>
        </w:numPr>
        <w:spacing w:after="60" w:line="264"/>
      </w:pPr>
      <w:r>
        <w:t xml:space="preserve">R. H. Wilkinson, </w:t>
      </w:r>
      <w:r>
        <w:rPr>
          <w:i/>
          <w:iCs/>
        </w:rPr>
        <w:t xml:space="preserve">The Complete Gods and Goddesses of Ancient Egypt</w:t>
      </w:r>
      <w:r>
        <w:t xml:space="preserve">, 2003.</w:t>
      </w:r>
    </w:p>
    <w:p>
      <w:pPr>
        <w:spacing w:after="60"/>
      </w:pPr>
    </w:p>
    <w:p>
      <w:pPr>
        <w:spacing w:after="120" w:line="276"/>
      </w:pPr>
      <w:r>
        <w:rPr>
          <w:b/>
          <w:bCs/>
        </w:rPr>
        <w:t xml:space="preserve">Illustration</w:t>
      </w:r>
      <w:r>
        <w:t xml:space="preserve"> : planche « model sheet » d'Aker en trois étapes (avant de lion · deux lions dos à dos · double sphinx), chaque croquis </w:t>
      </w:r>
      <w:r>
        <w:rPr>
          <w:b/>
          <w:bCs/>
        </w:rPr>
        <w:t xml:space="preserve">copié d'un exemple publié et légendé avec sa source</w:t>
      </w:r>
      <w:r>
        <w:t xml:space="preserve"> ; à côté, un schéma simple : horizon ouest → Aker → horizon est, avec la mention « image symbolique ».</w:t>
      </w:r>
    </w:p>
    <w:p>
      <w:r>
        <w:br w:type="page"/>
      </w:r>
    </w:p>
    <w:p>
      <w:pPr>
        <w:pStyle w:val="Heading1"/>
      </w:pPr>
      <w:r>
        <w:t xml:space="preserve">Épisode 5 — Le corps d'Osiris</w:t>
      </w:r>
    </w:p>
    <w:p>
      <w:pPr>
        <w:spacing w:after="120" w:line="276"/>
      </w:pPr>
      <w:r>
        <w:rPr>
          <w:b/>
          <w:bCs/>
        </w:rPr>
        <w:t xml:space="preserve">Fonction dans la saison</w:t>
      </w:r>
      <w:r>
        <w:t xml:space="preserve"> : faire entrer Osiris dans l'énigme solaire. Après le ciel (ép. 2), le livre sans début (ép. 3) et les deux horizons d'Aker (ép. 4), le lecteur découvre que, la nuit, le soleil rejoint le dieu des morts. Question de l'épisode : </w:t>
      </w:r>
      <w:r>
        <w:rPr>
          <w:i/>
          <w:iCs/>
        </w:rPr>
        <w:t xml:space="preserve">le soleil renaît-il malgré la mort, ou à travers elle ?</w:t>
      </w:r>
      <w:r>
        <w:t xml:space="preserve"> Fin : le premier « secret » de Marsac, une « salle cachée » sur le scan.</w:t>
      </w:r>
    </w:p>
    <w:p>
      <w:pPr>
        <w:spacing w:after="120" w:line="276"/>
      </w:pPr>
      <w:r>
        <w:rPr>
          <w:b/>
          <w:bCs/>
        </w:rPr>
        <w:t xml:space="preserve">Arcs</w:t>
      </w:r>
      <w:r>
        <w:t xml:space="preserve"> : Kerbu veut fondre Rê et Osiris en </w:t>
      </w:r>
      <w:r>
        <w:rPr>
          <w:i/>
          <w:iCs/>
        </w:rPr>
        <w:t xml:space="preserve">un seul</w:t>
      </w:r>
      <w:r>
        <w:t xml:space="preserve"> dieu ; Nefertari l'arrête sur ce que les murs de KV9 disent vraiment. Mansour apporte la référence savante. Maya mesure. Marsac flaire un secret.</w:t>
      </w:r>
    </w:p>
    <w:p>
      <w:pPr>
        <w:spacing w:after="120" w:line="276"/>
      </w:pPr>
      <w:r>
        <w:rPr>
          <w:b/>
          <w:bCs/>
        </w:rPr>
        <w:t xml:space="preserve">Nuit 5 sur 12 · Zones : D (paroi nord, Livre des Cavernes div. 4), F (paroi ouest), descente de F (Amdouat, heure 6), J (Livre de la Terre §6.4)</w:t>
      </w:r>
      <w:r>
        <w:t xml:space="preserve"> — lettres du Theban Mapping Project.</w:t>
      </w:r>
    </w:p>
    <w:p>
      <w:pPr>
        <w:pBdr>
          <w:bottom w:val="single" w:color="D6C7A8" w:sz="6" w:space="1"/>
        </w:pBdr>
        <w:spacing w:after="120" w:before="120"/>
      </w:pPr>
    </w:p>
    <w:p>
      <w:pPr>
        <w:pStyle w:val="Heading2"/>
      </w:pPr>
      <w:r>
        <w:t xml:space="preserve">Planche 1 — Découverte archéologique (7 cases)</w:t>
      </w:r>
    </w:p>
    <w:p>
      <w:pPr>
        <w:spacing w:after="120" w:line="276"/>
      </w:pPr>
      <w:r>
        <w:rPr>
          <w:b/>
          <w:bCs/>
        </w:rPr>
        <w:t xml:space="preserve">Case 1</w:t>
      </w:r>
      <w:r>
        <w:t xml:space="preserve"> (bandeau) — Nuit. L'équipe descend le corridor D, lampes frontales allumées. Au premier plan, le capteur de Maya sur son trépied, écran vert. </w:t>
      </w:r>
      <w:r>
        <w:rPr>
          <w:b/>
          <w:bCs/>
        </w:rPr>
        <w:t xml:space="preserve">[F]</w:t>
      </w:r>
    </w:p>
    <w:p>
      <w:pPr>
        <w:pBdr>
          <w:left w:val="single" w:color="B8860B" w:sz="18" w:space="8"/>
        </w:pBdr>
        <w:shd w:fill="FBF6EC" w:color="auto" w:val="clear"/>
        <w:spacing w:after="40" w:before="60" w:line="264"/>
        <w:ind w:left="340" w:right="200"/>
      </w:pPr>
      <w:r>
        <w:rPr>
          <w:sz w:val="21"/>
          <w:szCs w:val="21"/>
        </w:rPr>
        <w:t xml:space="preserve">Cartouche : Nuit 5 sur 12. Temps autorisé : 3 heures.</w:t>
      </w:r>
    </w:p>
    <w:p>
      <w:pPr>
        <w:pBdr>
          <w:left w:val="single" w:color="B8860B" w:sz="18" w:space="8"/>
        </w:pBdr>
        <w:shd w:fill="FBF6EC" w:color="auto" w:val="clear"/>
        <w:spacing w:after="140" w:before="0" w:line="264"/>
        <w:ind w:left="340" w:right="200"/>
      </w:pPr>
      <w:r>
        <w:rPr>
          <w:b/>
          <w:bCs/>
          <w:sz w:val="21"/>
          <w:szCs w:val="21"/>
        </w:rPr>
        <w:t xml:space="preserve">Maya</w:t>
      </w:r>
      <w:r>
        <w:rPr>
          <w:sz w:val="21"/>
          <w:szCs w:val="21"/>
        </w:rPr>
        <w:t xml:space="preserve"> : Humidité stable. On a de la marge… pour l'instant.</w:t>
      </w:r>
    </w:p>
    <w:p>
      <w:pPr>
        <w:spacing w:after="120" w:line="276"/>
      </w:pPr>
      <w:r>
        <w:rPr>
          <w:b/>
          <w:bCs/>
        </w:rPr>
        <w:t xml:space="preserve">Case 2</w:t>
      </w:r>
      <w:r>
        <w:t xml:space="preserve"> — Kerbu s'arrête devant la paroi nord (à droite en descendant) : deux déesses penchées sur une figure momiforme qu'elles redressent. Dessiner la scène </w:t>
      </w:r>
      <w:r>
        <w:rPr>
          <w:b/>
          <w:bCs/>
        </w:rPr>
        <w:t xml:space="preserve">d'après Piankoff &amp; Rambova 1954 ou les photographies du TMP</w:t>
      </w:r>
      <w:r>
        <w:t xml:space="preserve">, sans inventer de détails. </w:t>
      </w:r>
      <w:r>
        <w:rPr>
          <w:b/>
          <w:bCs/>
        </w:rPr>
        <w:t xml:space="preserve">[H]</w:t>
      </w:r>
    </w:p>
    <w:p>
      <w:pPr>
        <w:pBdr>
          <w:left w:val="single" w:color="B8860B" w:sz="18" w:space="8"/>
        </w:pBdr>
        <w:shd w:fill="FBF6EC" w:color="auto" w:val="clear"/>
        <w:spacing w:after="40" w:before="60" w:line="264"/>
        <w:ind w:left="340" w:right="200"/>
      </w:pPr>
      <w:r>
        <w:rPr>
          <w:b/>
          <w:bCs/>
          <w:sz w:val="21"/>
          <w:szCs w:val="21"/>
        </w:rPr>
        <w:t xml:space="preserve">Kerbu</w:t>
      </w:r>
      <w:r>
        <w:rPr>
          <w:sz w:val="21"/>
          <w:szCs w:val="21"/>
        </w:rPr>
        <w:t xml:space="preserve"> : Isis et Nephthys… elles relèvent Osiris.</w:t>
      </w:r>
    </w:p>
    <w:p>
      <w:pPr>
        <w:pBdr>
          <w:left w:val="single" w:color="B8860B" w:sz="18" w:space="8"/>
        </w:pBdr>
        <w:shd w:fill="FBF6EC" w:color="auto" w:val="clear"/>
        <w:spacing w:after="140" w:before="0" w:line="264"/>
        <w:ind w:left="340" w:right="200"/>
      </w:pPr>
      <w:r>
        <w:rPr>
          <w:b/>
          <w:bCs/>
          <w:sz w:val="21"/>
          <w:szCs w:val="21"/>
        </w:rPr>
        <w:t xml:space="preserve">Nefertari</w:t>
      </w:r>
      <w:r>
        <w:rPr>
          <w:sz w:val="21"/>
          <w:szCs w:val="21"/>
        </w:rPr>
        <w:t xml:space="preserve"> : Livre des Cavernes, quatrième division. Les deux sœurs autour du corps.</w:t>
      </w:r>
    </w:p>
    <w:p>
      <w:pPr>
        <w:pBdr>
          <w:left w:val="single" w:color="9E9E9E" w:sz="18" w:space="8"/>
        </w:pBdr>
        <w:shd w:fill="F2F2F2" w:color="auto" w:val="clear"/>
        <w:spacing w:after="140" w:before="60" w:line="264"/>
        <w:ind w:left="340" w:right="200"/>
      </w:pPr>
      <w:r>
        <w:rPr>
          <w:color w:val="5A5A5A"/>
          <w:sz w:val="18"/>
          <w:szCs w:val="18"/>
        </w:rPr>
        <w:t xml:space="preserve">Source : Livre des Cavernes, div. 4 : Isis et Nephthys relèvent Osiris [TMP] ; divisions 3, 4 et début de la 5 sur la paroi nord du corridor D [TMP]. </w:t>
      </w:r>
      <w:r>
        <w:rPr>
          <w:b/>
          <w:bCs/>
          <w:color w:val="5A5A5A"/>
          <w:sz w:val="18"/>
          <w:szCs w:val="18"/>
        </w:rPr>
        <w:t xml:space="preserve">V</w:t>
      </w:r>
    </w:p>
    <w:p>
      <w:pPr>
        <w:spacing w:after="120" w:line="276"/>
      </w:pPr>
      <w:r>
        <w:rPr>
          <w:b/>
          <w:bCs/>
        </w:rPr>
        <w:t xml:space="preserve">Case 3</w:t>
      </w:r>
      <w:r>
        <w:t xml:space="preserve"> — Plan large : l'équipe débouche dans la salle à quatre piliers F. Les lampes balaient les piliers peints. En haut, à peine visible, la tête de Nout au plafond (rappel de l'ép. 2). </w:t>
      </w:r>
      <w:r>
        <w:rPr>
          <w:b/>
          <w:bCs/>
        </w:rPr>
        <w:t xml:space="preserve">[H]</w:t>
      </w:r>
    </w:p>
    <w:p>
      <w:pPr>
        <w:pBdr>
          <w:left w:val="single" w:color="B8860B" w:sz="18" w:space="8"/>
        </w:pBdr>
        <w:shd w:fill="FBF6EC" w:color="auto" w:val="clear"/>
        <w:spacing w:after="140" w:before="60" w:line="264"/>
        <w:ind w:left="340" w:right="200"/>
      </w:pPr>
      <w:r>
        <w:rPr>
          <w:sz w:val="21"/>
          <w:szCs w:val="21"/>
        </w:rPr>
        <w:t xml:space="preserve">Cartouche : Salle F. La salle à piliers.</w:t>
      </w:r>
    </w:p>
    <w:p>
      <w:pPr>
        <w:pBdr>
          <w:left w:val="single" w:color="9E9E9E" w:sz="18" w:space="8"/>
        </w:pBdr>
        <w:shd w:fill="F2F2F2" w:color="auto" w:val="clear"/>
        <w:spacing w:after="140" w:before="60" w:line="264"/>
        <w:ind w:left="340" w:right="200"/>
      </w:pPr>
      <w:r>
        <w:rPr>
          <w:color w:val="5A5A5A"/>
          <w:sz w:val="18"/>
          <w:szCs w:val="18"/>
        </w:rPr>
        <w:t xml:space="preserve">Source : salle F à 4 piliers, 8,44 × 7,22 m, avec descente centrale ; plafond : tête et bras de Nout [TMP]. </w:t>
      </w:r>
      <w:r>
        <w:rPr>
          <w:b/>
          <w:bCs/>
          <w:color w:val="5A5A5A"/>
          <w:sz w:val="18"/>
          <w:szCs w:val="18"/>
        </w:rPr>
        <w:t xml:space="preserve">V</w:t>
      </w:r>
    </w:p>
    <w:p>
      <w:pPr>
        <w:spacing w:after="120" w:line="276"/>
      </w:pPr>
      <w:r>
        <w:rPr>
          <w:b/>
          <w:bCs/>
        </w:rPr>
        <w:t xml:space="preserve">Case 4</w:t>
      </w:r>
      <w:r>
        <w:t xml:space="preserve"> — Contrechamp : la paroi ouest, au fond de la salle. Le roi face à Osiris, encensant et versant une libation. Postures, objets et couleurs : copier d'après référence, ne rien inventer. </w:t>
      </w:r>
      <w:r>
        <w:rPr>
          <w:b/>
          <w:bCs/>
        </w:rPr>
        <w:t xml:space="preserve">[H]</w:t>
      </w:r>
    </w:p>
    <w:p>
      <w:pPr>
        <w:pBdr>
          <w:left w:val="single" w:color="B8860B" w:sz="18" w:space="8"/>
        </w:pBdr>
        <w:shd w:fill="FBF6EC" w:color="auto" w:val="clear"/>
        <w:spacing w:after="140" w:before="60" w:line="264"/>
        <w:ind w:left="340" w:right="200"/>
      </w:pPr>
      <w:r>
        <w:rPr>
          <w:b/>
          <w:bCs/>
          <w:sz w:val="21"/>
          <w:szCs w:val="21"/>
        </w:rPr>
        <w:t xml:space="preserve">Mansour</w:t>
      </w:r>
      <w:r>
        <w:rPr>
          <w:sz w:val="21"/>
          <w:szCs w:val="21"/>
        </w:rPr>
        <w:t xml:space="preserve"> : Le roi encense et verse une libation devant Osiris.</w:t>
      </w:r>
    </w:p>
    <w:p>
      <w:pPr>
        <w:pBdr>
          <w:left w:val="single" w:color="9E9E9E" w:sz="18" w:space="8"/>
        </w:pBdr>
        <w:shd w:fill="F2F2F2" w:color="auto" w:val="clear"/>
        <w:spacing w:after="40" w:before="60" w:line="264"/>
        <w:ind w:left="340" w:right="200"/>
      </w:pPr>
      <w:r>
        <w:rPr>
          <w:color w:val="5A5A5A"/>
          <w:sz w:val="18"/>
          <w:szCs w:val="18"/>
        </w:rPr>
        <w:t xml:space="preserve">Source : salle F, paroi ouest : le roi encense et fait une libation devant Osiris [TMP]. </w:t>
      </w:r>
      <w:r>
        <w:rPr>
          <w:b/>
          <w:bCs/>
          <w:color w:val="5A5A5A"/>
          <w:sz w:val="18"/>
          <w:szCs w:val="18"/>
        </w:rPr>
        <w:t xml:space="preserve">V</w:t>
      </w:r>
    </w:p>
    <w:p>
      <w:pPr>
        <w:pBdr>
          <w:left w:val="single" w:color="9E9E9E" w:sz="18" w:space="8"/>
        </w:pBdr>
        <w:shd w:fill="F2F2F2" w:color="auto" w:val="clear"/>
        <w:spacing w:after="140" w:before="0" w:line="264"/>
        <w:ind w:left="340" w:right="200"/>
      </w:pPr>
      <w:r>
        <w:rPr>
          <w:color w:val="5A5A5A"/>
          <w:sz w:val="18"/>
          <w:szCs w:val="18"/>
        </w:rPr>
        <w:t xml:space="preserve">Rigueur : le TMP dit « le roi ». Ne pas préciser le nom dans la bulle sans vérifier le cartouche sur la photographie de référence.</w:t>
      </w:r>
    </w:p>
    <w:p>
      <w:pPr>
        <w:spacing w:after="120" w:line="276"/>
      </w:pPr>
      <w:r>
        <w:rPr>
          <w:b/>
          <w:bCs/>
        </w:rPr>
        <w:t xml:space="preserve">Case 5</w:t>
      </w:r>
      <w:r>
        <w:t xml:space="preserve"> — Gros plan sur le visage d'Osiris dans la lumière de la lampe de Kerbu. </w:t>
      </w:r>
      <w:r>
        <w:rPr>
          <w:b/>
          <w:bCs/>
        </w:rPr>
        <w:t xml:space="preserve">[H]</w:t>
      </w:r>
    </w:p>
    <w:p>
      <w:pPr>
        <w:pBdr>
          <w:left w:val="single" w:color="B8860B" w:sz="18" w:space="8"/>
        </w:pBdr>
        <w:shd w:fill="FBF6EC" w:color="auto" w:val="clear"/>
        <w:spacing w:after="40" w:before="60" w:line="264"/>
        <w:ind w:left="340" w:right="200"/>
      </w:pPr>
      <w:r>
        <w:rPr>
          <w:b/>
          <w:bCs/>
          <w:sz w:val="21"/>
          <w:szCs w:val="21"/>
        </w:rPr>
        <w:t xml:space="preserve">Kerbu</w:t>
      </w:r>
      <w:r>
        <w:rPr>
          <w:sz w:val="21"/>
          <w:szCs w:val="21"/>
        </w:rPr>
        <w:t xml:space="preserve"> : Sa peau est verte.</w:t>
      </w:r>
    </w:p>
    <w:p>
      <w:pPr>
        <w:pBdr>
          <w:left w:val="single" w:color="B8860B" w:sz="18" w:space="8"/>
        </w:pBdr>
        <w:shd w:fill="FBF6EC" w:color="auto" w:val="clear"/>
        <w:spacing w:after="40" w:before="0" w:line="264"/>
        <w:ind w:left="340" w:right="200"/>
      </w:pPr>
      <w:r>
        <w:rPr>
          <w:b/>
          <w:bCs/>
          <w:sz w:val="21"/>
          <w:szCs w:val="21"/>
        </w:rPr>
        <w:t xml:space="preserve">Maya</w:t>
      </w:r>
      <w:r>
        <w:rPr>
          <w:sz w:val="21"/>
          <w:szCs w:val="21"/>
        </w:rPr>
        <w:t xml:space="preserve"> : De la moisissure ?</w:t>
      </w:r>
    </w:p>
    <w:p>
      <w:pPr>
        <w:pBdr>
          <w:left w:val="single" w:color="B8860B" w:sz="18" w:space="8"/>
        </w:pBdr>
        <w:shd w:fill="FBF6EC" w:color="auto" w:val="clear"/>
        <w:spacing w:after="140" w:before="0" w:line="264"/>
        <w:ind w:left="340" w:right="200"/>
      </w:pPr>
      <w:r>
        <w:rPr>
          <w:b/>
          <w:bCs/>
          <w:sz w:val="21"/>
          <w:szCs w:val="21"/>
        </w:rPr>
        <w:t xml:space="preserve">Kerbu</w:t>
      </w:r>
      <w:r>
        <w:rPr>
          <w:sz w:val="21"/>
          <w:szCs w:val="21"/>
        </w:rPr>
        <w:t xml:space="preserve"> </w:t>
      </w:r>
      <w:r>
        <w:rPr>
          <w:i/>
          <w:iCs/>
          <w:sz w:val="21"/>
          <w:szCs w:val="21"/>
        </w:rPr>
        <w:t xml:space="preserve">(sourire)</w:t>
      </w:r>
      <w:r>
        <w:rPr>
          <w:sz w:val="21"/>
          <w:szCs w:val="21"/>
        </w:rPr>
        <w:t xml:space="preserve"> : Non. Une couleur choisie.</w:t>
      </w:r>
    </w:p>
    <w:p>
      <w:pPr>
        <w:pBdr>
          <w:left w:val="single" w:color="9E9E9E" w:sz="18" w:space="8"/>
        </w:pBdr>
        <w:shd w:fill="F2F2F2" w:color="auto" w:val="clear"/>
        <w:spacing w:after="140" w:before="60" w:line="264"/>
        <w:ind w:left="340" w:right="200"/>
      </w:pPr>
      <w:r>
        <w:rPr>
          <w:color w:val="5A5A5A"/>
          <w:sz w:val="18"/>
          <w:szCs w:val="18"/>
        </w:rPr>
        <w:t xml:space="preserve">Rigueur : la couleur de l'Osiris de la paroi ouest de F </w:t>
      </w:r>
      <w:r>
        <w:rPr>
          <w:b/>
          <w:bCs/>
          <w:color w:val="5A5A5A"/>
          <w:sz w:val="18"/>
          <w:szCs w:val="18"/>
        </w:rPr>
        <w:t xml:space="preserve">n'est pas décrite dans nos sources</w:t>
      </w:r>
      <w:r>
        <w:rPr>
          <w:color w:val="5A5A5A"/>
          <w:sz w:val="18"/>
          <w:szCs w:val="18"/>
        </w:rPr>
        <w:t xml:space="preserve">. Le dessinateur la relève sur photographie (Piankoff &amp; Rambova 1954, TMP). Si elle est noire ou autre, remplacer « verte » par la couleur réelle et adapter la case 6.</w:t>
      </w:r>
    </w:p>
    <w:p>
      <w:pPr>
        <w:spacing w:after="120" w:line="276"/>
      </w:pPr>
      <w:r>
        <w:rPr>
          <w:b/>
          <w:bCs/>
        </w:rPr>
        <w:t xml:space="preserve">Case 6</w:t>
      </w:r>
      <w:r>
        <w:t xml:space="preserve"> — Kerbu, de profil, la main tendue vers la paroi sans la toucher. </w:t>
      </w:r>
      <w:r>
        <w:rPr>
          <w:b/>
          <w:bCs/>
        </w:rPr>
        <w:t xml:space="preserve">[H]</w:t>
      </w:r>
    </w:p>
    <w:p>
      <w:pPr>
        <w:pBdr>
          <w:left w:val="single" w:color="B8860B" w:sz="18" w:space="8"/>
        </w:pBdr>
        <w:shd w:fill="FBF6EC" w:color="auto" w:val="clear"/>
        <w:spacing w:after="140" w:before="60" w:line="264"/>
        <w:ind w:left="340" w:right="200"/>
      </w:pPr>
      <w:r>
        <w:rPr>
          <w:b/>
          <w:bCs/>
          <w:sz w:val="21"/>
          <w:szCs w:val="21"/>
        </w:rPr>
        <w:t xml:space="preserve">Kerbu</w:t>
      </w:r>
      <w:r>
        <w:rPr>
          <w:sz w:val="21"/>
          <w:szCs w:val="21"/>
        </w:rPr>
        <w:t xml:space="preserve"> : Le vert, </w:t>
      </w:r>
      <w:r>
        <w:rPr>
          <w:i/>
          <w:iCs/>
          <w:sz w:val="21"/>
          <w:szCs w:val="21"/>
        </w:rPr>
        <w:t xml:space="preserve">ouadj</w:t>
      </w:r>
      <w:r>
        <w:rPr>
          <w:sz w:val="21"/>
          <w:szCs w:val="21"/>
        </w:rPr>
        <w:t xml:space="preserve">, c'est la vie qui pousse. Pour Osiris, on emploie le vert… ou le noir, la couleur du limon fertile. Les deux disent la même chose : ce qui est mort va repousser.</w:t>
      </w:r>
    </w:p>
    <w:p>
      <w:pPr>
        <w:pBdr>
          <w:left w:val="single" w:color="9E9E9E" w:sz="18" w:space="8"/>
        </w:pBdr>
        <w:shd w:fill="F2F2F2" w:color="auto" w:val="clear"/>
        <w:spacing w:after="140" w:before="60" w:line="264"/>
        <w:ind w:left="340" w:right="200"/>
      </w:pPr>
      <w:r>
        <w:rPr>
          <w:color w:val="5A5A5A"/>
          <w:sz w:val="18"/>
          <w:szCs w:val="18"/>
        </w:rPr>
        <w:t xml:space="preserve">Source : vert = vie, croissance (p. 108) ; noir = mort et fertilité, noir et vert interchangeables pour Osiris (p. 109) : Wilkinson, </w:t>
      </w:r>
      <w:r>
        <w:rPr>
          <w:i/>
          <w:iCs/>
          <w:color w:val="5A5A5A"/>
          <w:sz w:val="18"/>
          <w:szCs w:val="18"/>
        </w:rPr>
        <w:t xml:space="preserve">Symbol and Magic in Egyptian Art</w:t>
      </w:r>
      <w:r>
        <w:rPr>
          <w:color w:val="5A5A5A"/>
          <w:sz w:val="18"/>
          <w:szCs w:val="18"/>
        </w:rPr>
        <w:t xml:space="preserve">, 1994, via [WHE]. </w:t>
      </w:r>
      <w:r>
        <w:rPr>
          <w:b/>
          <w:bCs/>
          <w:color w:val="5A5A5A"/>
          <w:sz w:val="18"/>
          <w:szCs w:val="18"/>
        </w:rPr>
        <w:t xml:space="preserve">V</w:t>
      </w:r>
      <w:r>
        <w:rPr>
          <w:color w:val="5A5A5A"/>
          <w:sz w:val="18"/>
          <w:szCs w:val="18"/>
        </w:rPr>
        <w:t xml:space="preserve"> (secondaire : Wilkinson non ouvert directement). « Ce qui est mort va repousser » : formulation de Kerbu, </w:t>
      </w:r>
      <w:r>
        <w:rPr>
          <w:b/>
          <w:bCs/>
          <w:color w:val="5A5A5A"/>
          <w:sz w:val="18"/>
          <w:szCs w:val="18"/>
        </w:rPr>
        <w:t xml:space="preserve">[S]</w:t>
      </w:r>
      <w:r>
        <w:rPr>
          <w:color w:val="5A5A5A"/>
          <w:sz w:val="18"/>
          <w:szCs w:val="18"/>
        </w:rPr>
        <w:t xml:space="preserve"> léger.</w:t>
      </w:r>
    </w:p>
    <w:p>
      <w:pPr>
        <w:spacing w:after="120" w:line="276"/>
      </w:pPr>
      <w:r>
        <w:rPr>
          <w:b/>
          <w:bCs/>
        </w:rPr>
        <w:t xml:space="preserve">Case 7</w:t>
      </w:r>
      <w:r>
        <w:t xml:space="preserve"> — Nefertari, bras croisés, petit sourire. </w:t>
      </w:r>
      <w:r>
        <w:rPr>
          <w:b/>
          <w:bCs/>
        </w:rPr>
        <w:t xml:space="preserve">[F]</w:t>
      </w:r>
    </w:p>
    <w:p>
      <w:pPr>
        <w:pBdr>
          <w:left w:val="single" w:color="B8860B" w:sz="18" w:space="8"/>
        </w:pBdr>
        <w:shd w:fill="FBF6EC" w:color="auto" w:val="clear"/>
        <w:spacing w:after="40" w:before="60" w:line="264"/>
        <w:ind w:left="340" w:right="200"/>
      </w:pPr>
      <w:r>
        <w:rPr>
          <w:b/>
          <w:bCs/>
          <w:sz w:val="21"/>
          <w:szCs w:val="21"/>
        </w:rPr>
        <w:t xml:space="preserve">Nefertari</w:t>
      </w:r>
      <w:r>
        <w:rPr>
          <w:sz w:val="21"/>
          <w:szCs w:val="21"/>
        </w:rPr>
        <w:t xml:space="preserve"> : Bien. Pour une fois, tu ne m'as rien dit qui ne soit pas dans un livre.</w:t>
      </w:r>
    </w:p>
    <w:p>
      <w:pPr>
        <w:pBdr>
          <w:left w:val="single" w:color="B8860B" w:sz="18" w:space="8"/>
        </w:pBdr>
        <w:shd w:fill="FBF6EC" w:color="auto" w:val="clear"/>
        <w:spacing w:after="140" w:before="0" w:line="264"/>
        <w:ind w:left="340" w:right="200"/>
      </w:pPr>
      <w:r>
        <w:rPr>
          <w:b/>
          <w:bCs/>
          <w:sz w:val="21"/>
          <w:szCs w:val="21"/>
        </w:rPr>
        <w:t xml:space="preserve">Kerbu</w:t>
      </w:r>
      <w:r>
        <w:rPr>
          <w:sz w:val="21"/>
          <w:szCs w:val="21"/>
        </w:rPr>
        <w:t xml:space="preserve"> : La nuit est encore longue.</w:t>
      </w:r>
    </w:p>
    <w:p>
      <w:pPr>
        <w:pBdr>
          <w:bottom w:val="single" w:color="D6C7A8" w:sz="6" w:space="1"/>
        </w:pBdr>
        <w:spacing w:after="120" w:before="120"/>
      </w:pPr>
    </w:p>
    <w:p>
      <w:pPr>
        <w:pStyle w:val="Heading2"/>
      </w:pPr>
      <w:r>
        <w:t xml:space="preserve">Planche 2 — Analyse d'une inscription (8 cases)</w:t>
      </w:r>
    </w:p>
    <w:p>
      <w:pPr>
        <w:spacing w:after="120" w:line="276"/>
      </w:pPr>
      <w:r>
        <w:rPr>
          <w:b/>
          <w:bCs/>
        </w:rPr>
        <w:t xml:space="preserve">Case 1</w:t>
      </w:r>
      <w:r>
        <w:t xml:space="preserve"> (grande case) — Chambre funéraire J. Les quatre lampes se rapprochent d'une scène du Livre de la Terre : un naos où se tient Osiris, des chaudrons, des ennemis ; plus loin, Anubis devant un coffre. Dessiner </w:t>
      </w:r>
      <w:r>
        <w:rPr>
          <w:b/>
          <w:bCs/>
        </w:rPr>
        <w:t xml:space="preserve">exclusivement d'après Piankoff &amp; Rambova 1954</w:t>
      </w:r>
      <w:r>
        <w:t xml:space="preserve"> (emplacement exact sur les parois : à relever dans cette publication). </w:t>
      </w:r>
      <w:r>
        <w:rPr>
          <w:b/>
          <w:bCs/>
        </w:rPr>
        <w:t xml:space="preserve">[H]</w:t>
      </w:r>
    </w:p>
    <w:p>
      <w:pPr>
        <w:pBdr>
          <w:left w:val="single" w:color="B8860B" w:sz="18" w:space="8"/>
        </w:pBdr>
        <w:shd w:fill="FBF6EC" w:color="auto" w:val="clear"/>
        <w:spacing w:after="140" w:before="60" w:line="264"/>
        <w:ind w:left="340" w:right="200"/>
      </w:pPr>
      <w:r>
        <w:rPr>
          <w:sz w:val="21"/>
          <w:szCs w:val="21"/>
        </w:rPr>
        <w:t xml:space="preserve">Cartouche : Chambre J. Livre de la Terre.</w:t>
      </w:r>
    </w:p>
    <w:p>
      <w:pPr>
        <w:pBdr>
          <w:left w:val="single" w:color="9E9E9E" w:sz="18" w:space="8"/>
        </w:pBdr>
        <w:shd w:fill="F2F2F2" w:color="auto" w:val="clear"/>
        <w:spacing w:after="40" w:before="60" w:line="264"/>
        <w:ind w:left="340" w:right="200"/>
      </w:pPr>
      <w:r>
        <w:rPr>
          <w:color w:val="5A5A5A"/>
          <w:sz w:val="18"/>
          <w:szCs w:val="18"/>
        </w:rPr>
        <w:t xml:space="preserve">Source : [DARNELL] §6.4 : naos d'Osiris, chaudrons, ennemis ; Anubis garde le « Coffre mystérieux ».</w:t>
      </w:r>
    </w:p>
    <w:p>
      <w:pPr>
        <w:pBdr>
          <w:left w:val="single" w:color="B8860B" w:sz="18" w:space="8"/>
        </w:pBdr>
        <w:shd w:fill="FBF6EC" w:color="auto" w:val="clear"/>
        <w:spacing w:after="140" w:before="0" w:line="264"/>
        <w:ind w:left="340" w:right="200"/>
      </w:pPr>
      <w:r>
        <w:rPr>
          <w:b/>
          <w:bCs/>
          <w:sz w:val="21"/>
          <w:szCs w:val="21"/>
        </w:rPr>
        <w:t xml:space="preserve">V</w:t>
      </w:r>
      <w:r>
        <w:rPr>
          <w:sz w:val="21"/>
          <w:szCs w:val="21"/>
        </w:rPr>
        <w:t xml:space="preserve">. Les chaudrons et les ennemis seront traités à l'épisode 7 : ici, les laisser dans l'ombre.</w:t>
      </w:r>
    </w:p>
    <w:p>
      <w:pPr>
        <w:spacing w:after="120" w:line="276"/>
      </w:pPr>
      <w:r>
        <w:rPr>
          <w:b/>
          <w:bCs/>
        </w:rPr>
        <w:t xml:space="preserve">Case 2</w:t>
      </w:r>
      <w:r>
        <w:t xml:space="preserve"> — Nefertari, tablette et loupe, suit les colonnes de signes. </w:t>
      </w:r>
      <w:r>
        <w:rPr>
          <w:b/>
          <w:bCs/>
        </w:rPr>
        <w:t xml:space="preserve">[H]</w:t>
      </w:r>
    </w:p>
    <w:p>
      <w:pPr>
        <w:pBdr>
          <w:left w:val="single" w:color="B8860B" w:sz="18" w:space="8"/>
        </w:pBdr>
        <w:shd w:fill="FBF6EC" w:color="auto" w:val="clear"/>
        <w:spacing w:after="40" w:before="60" w:line="264"/>
        <w:ind w:left="340" w:right="200"/>
      </w:pPr>
      <w:r>
        <w:rPr>
          <w:b/>
          <w:bCs/>
          <w:sz w:val="21"/>
          <w:szCs w:val="21"/>
        </w:rPr>
        <w:t xml:space="preserve">Nefertari</w:t>
      </w:r>
      <w:r>
        <w:rPr>
          <w:sz w:val="21"/>
          <w:szCs w:val="21"/>
        </w:rPr>
        <w:t xml:space="preserve"> : Ici, c'est Rê qui parle. Écoutez :</w:t>
      </w:r>
    </w:p>
    <w:p>
      <w:pPr>
        <w:pBdr>
          <w:left w:val="single" w:color="B8860B" w:sz="18" w:space="8"/>
        </w:pBdr>
        <w:shd w:fill="FBF6EC" w:color="auto" w:val="clear"/>
        <w:spacing w:after="140" w:before="0" w:line="264"/>
        <w:ind w:left="340" w:right="200"/>
      </w:pPr>
      <w:r>
        <w:rPr>
          <w:b/>
          <w:bCs/>
          <w:sz w:val="21"/>
          <w:szCs w:val="21"/>
        </w:rPr>
        <w:t xml:space="preserve">Nefertari</w:t>
      </w:r>
      <w:r>
        <w:rPr>
          <w:sz w:val="21"/>
          <w:szCs w:val="21"/>
        </w:rPr>
        <w:t xml:space="preserve"> </w:t>
      </w:r>
      <w:r>
        <w:rPr>
          <w:i/>
          <w:iCs/>
          <w:sz w:val="21"/>
          <w:szCs w:val="21"/>
        </w:rPr>
        <w:t xml:space="preserve">(bulle à bord doré, citation)</w:t>
      </w:r>
      <w:r>
        <w:rPr>
          <w:sz w:val="21"/>
          <w:szCs w:val="21"/>
        </w:rPr>
        <w:t xml:space="preserve"> : « Quand vous entendez ma voix, vous respirez ! »</w:t>
      </w:r>
    </w:p>
    <w:p>
      <w:pPr>
        <w:pBdr>
          <w:left w:val="single" w:color="9E9E9E" w:sz="18" w:space="8"/>
        </w:pBdr>
        <w:shd w:fill="F2F2F2" w:color="auto" w:val="clear"/>
        <w:spacing w:after="140" w:before="60" w:line="264"/>
        <w:ind w:left="340" w:right="200"/>
      </w:pPr>
      <w:r>
        <w:rPr>
          <w:color w:val="5A5A5A"/>
          <w:sz w:val="18"/>
          <w:szCs w:val="18"/>
        </w:rPr>
        <w:t xml:space="preserve">Source : [DARNELL] §6.4, notre traduction de la version anglaise (trad. d'après Darnell &amp; Darnell 2018). </w:t>
      </w:r>
      <w:r>
        <w:rPr>
          <w:b/>
          <w:bCs/>
          <w:color w:val="5A5A5A"/>
          <w:sz w:val="18"/>
          <w:szCs w:val="18"/>
        </w:rPr>
        <w:t xml:space="preserve">V</w:t>
      </w:r>
      <w:r>
        <w:rPr>
          <w:color w:val="5A5A5A"/>
          <w:sz w:val="18"/>
          <w:szCs w:val="18"/>
        </w:rPr>
        <w:t xml:space="preserve">. Ne pas préciser à qui Rê s'adresse au-delà de ce que montre la scène. Lettrage : sous la bulle, en petit : </w:t>
      </w:r>
      <w:r>
        <w:rPr>
          <w:i/>
          <w:iCs/>
          <w:color w:val="5A5A5A"/>
          <w:sz w:val="18"/>
          <w:szCs w:val="18"/>
        </w:rPr>
        <w:t xml:space="preserve">trad. d'après Darnell &amp; Darnell 2018</w:t>
      </w:r>
      <w:r>
        <w:rPr>
          <w:color w:val="5A5A5A"/>
          <w:sz w:val="18"/>
          <w:szCs w:val="18"/>
        </w:rPr>
        <w:t xml:space="preserve">.</w:t>
      </w:r>
    </w:p>
    <w:p>
      <w:pPr>
        <w:spacing w:after="120" w:line="276"/>
      </w:pPr>
      <w:r>
        <w:rPr>
          <w:b/>
          <w:bCs/>
        </w:rPr>
        <w:t xml:space="preserve">Case 3</w:t>
      </w:r>
      <w:r>
        <w:t xml:space="preserve"> — Silence. Les quatre visages, éclairés par en dessous. Maya baisse instinctivement la voix. </w:t>
      </w:r>
      <w:r>
        <w:rPr>
          <w:b/>
          <w:bCs/>
        </w:rPr>
        <w:t xml:space="preserve">[F]</w:t>
      </w:r>
    </w:p>
    <w:p>
      <w:pPr>
        <w:pBdr>
          <w:left w:val="single" w:color="B8860B" w:sz="18" w:space="8"/>
        </w:pBdr>
        <w:shd w:fill="FBF6EC" w:color="auto" w:val="clear"/>
        <w:spacing w:after="140" w:before="60" w:line="264"/>
        <w:ind w:left="340" w:right="200"/>
      </w:pPr>
      <w:r>
        <w:rPr>
          <w:b/>
          <w:bCs/>
          <w:sz w:val="21"/>
          <w:szCs w:val="21"/>
        </w:rPr>
        <w:t xml:space="preserve">Maya</w:t>
      </w:r>
      <w:r>
        <w:rPr>
          <w:sz w:val="21"/>
          <w:szCs w:val="21"/>
        </w:rPr>
        <w:t xml:space="preserve"> </w:t>
      </w:r>
      <w:r>
        <w:rPr>
          <w:i/>
          <w:iCs/>
          <w:sz w:val="21"/>
          <w:szCs w:val="21"/>
        </w:rPr>
        <w:t xml:space="preserve">(chuchotant)</w:t>
      </w:r>
      <w:r>
        <w:rPr>
          <w:sz w:val="21"/>
          <w:szCs w:val="21"/>
        </w:rPr>
        <w:t xml:space="preserve"> : Le soleil parle… et ceux qui l'entendent se remettent à respirer.</w:t>
      </w:r>
    </w:p>
    <w:p>
      <w:pPr>
        <w:spacing w:after="120" w:line="276"/>
      </w:pPr>
      <w:r>
        <w:rPr>
          <w:b/>
          <w:bCs/>
        </w:rPr>
        <w:t xml:space="preserve">Case 4</w:t>
      </w:r>
      <w:r>
        <w:t xml:space="preserve"> — Kerbu, exalté. </w:t>
      </w:r>
      <w:r>
        <w:rPr>
          <w:b/>
          <w:bCs/>
        </w:rPr>
        <w:t xml:space="preserve">[S]</w:t>
      </w:r>
    </w:p>
    <w:p>
      <w:pPr>
        <w:pBdr>
          <w:left w:val="single" w:color="B8860B" w:sz="18" w:space="8"/>
        </w:pBdr>
        <w:shd w:fill="FBF6EC" w:color="auto" w:val="clear"/>
        <w:spacing w:after="140" w:before="60" w:line="264"/>
        <w:ind w:left="340" w:right="200"/>
      </w:pPr>
      <w:r>
        <w:rPr>
          <w:b/>
          <w:bCs/>
          <w:sz w:val="21"/>
          <w:szCs w:val="21"/>
        </w:rPr>
        <w:t xml:space="preserve">Kerbu</w:t>
      </w:r>
      <w:r>
        <w:rPr>
          <w:sz w:val="21"/>
          <w:szCs w:val="21"/>
        </w:rPr>
        <w:t xml:space="preserve"> : Vous comprenez ? La voix du soleil rend le souffle ! Dans cette chambre, Rê descend chez Osiris. Rê et Osiris, c'est le même dieu !</w:t>
      </w:r>
    </w:p>
    <w:p>
      <w:pPr>
        <w:spacing w:after="120" w:line="276"/>
      </w:pPr>
      <w:r>
        <w:rPr>
          <w:b/>
          <w:bCs/>
        </w:rPr>
        <w:t xml:space="preserve">Case 5</w:t>
      </w:r>
      <w:r>
        <w:t xml:space="preserve"> — Nefertari lève une main, ferme. </w:t>
      </w:r>
      <w:r>
        <w:rPr>
          <w:b/>
          <w:bCs/>
        </w:rPr>
        <w:t xml:space="preserve">[H]</w:t>
      </w:r>
    </w:p>
    <w:p>
      <w:pPr>
        <w:pBdr>
          <w:left w:val="single" w:color="B8860B" w:sz="18" w:space="8"/>
        </w:pBdr>
        <w:shd w:fill="FBF6EC" w:color="auto" w:val="clear"/>
        <w:spacing w:after="40" w:before="60" w:line="264"/>
        <w:ind w:left="340" w:right="200"/>
      </w:pPr>
      <w:r>
        <w:rPr>
          <w:b/>
          <w:bCs/>
          <w:sz w:val="21"/>
          <w:szCs w:val="21"/>
        </w:rPr>
        <w:t xml:space="preserve">Nefertari</w:t>
      </w:r>
      <w:r>
        <w:rPr>
          <w:sz w:val="21"/>
          <w:szCs w:val="21"/>
        </w:rPr>
        <w:t xml:space="preserve"> : Stop. Le mur dit : « Quand vous entendez ma voix, vous respirez. » Il ne dit pas « Rê est Osiris ».</w:t>
      </w:r>
    </w:p>
    <w:p>
      <w:pPr>
        <w:pBdr>
          <w:left w:val="single" w:color="B8860B" w:sz="18" w:space="8"/>
        </w:pBdr>
        <w:shd w:fill="FBF6EC" w:color="auto" w:val="clear"/>
        <w:spacing w:after="40" w:before="0" w:line="264"/>
        <w:ind w:left="340" w:right="200"/>
      </w:pPr>
      <w:r>
        <w:rPr>
          <w:b/>
          <w:bCs/>
          <w:sz w:val="21"/>
          <w:szCs w:val="21"/>
        </w:rPr>
        <w:t xml:space="preserve">Kerbu</w:t>
      </w:r>
      <w:r>
        <w:rPr>
          <w:sz w:val="21"/>
          <w:szCs w:val="21"/>
        </w:rPr>
        <w:t xml:space="preserve"> : Mais il existe une phrase…</w:t>
      </w:r>
    </w:p>
    <w:p>
      <w:pPr>
        <w:pBdr>
          <w:left w:val="single" w:color="B8860B" w:sz="18" w:space="8"/>
        </w:pBdr>
        <w:shd w:fill="FBF6EC" w:color="auto" w:val="clear"/>
        <w:spacing w:after="140" w:before="0" w:line="264"/>
        <w:ind w:left="340" w:right="200"/>
      </w:pPr>
      <w:r>
        <w:rPr>
          <w:b/>
          <w:bCs/>
          <w:sz w:val="21"/>
          <w:szCs w:val="21"/>
        </w:rPr>
        <w:t xml:space="preserve">Nefertari</w:t>
      </w:r>
      <w:r>
        <w:rPr>
          <w:sz w:val="21"/>
          <w:szCs w:val="21"/>
        </w:rPr>
        <w:t xml:space="preserve"> : … « C'est Rê qui repose en Osiris, Osiris qui repose en Rê. » Je la connais. Elle n'est pas ici.</w:t>
      </w:r>
    </w:p>
    <w:p>
      <w:pPr>
        <w:spacing w:after="120" w:line="276"/>
      </w:pPr>
      <w:r>
        <w:rPr>
          <w:b/>
          <w:bCs/>
        </w:rPr>
        <w:t xml:space="preserve">Case 6</w:t>
      </w:r>
      <w:r>
        <w:t xml:space="preserve"> — Mansour ouvre son vieux Piankoff &amp; Rambova annoté </w:t>
      </w:r>
      <w:r>
        <w:rPr>
          <w:b/>
          <w:bCs/>
        </w:rPr>
        <w:t xml:space="preserve">[F]</w:t>
      </w:r>
      <w:r>
        <w:t xml:space="preserve"> ; une photographie en noir et blanc d'une autre tombe glisse entre les pages (à dessiner sans détail lisible). </w:t>
      </w:r>
      <w:r>
        <w:rPr>
          <w:b/>
          <w:bCs/>
        </w:rPr>
        <w:t xml:space="preserve">[H]</w:t>
      </w:r>
    </w:p>
    <w:p>
      <w:pPr>
        <w:pBdr>
          <w:left w:val="single" w:color="B8860B" w:sz="18" w:space="8"/>
        </w:pBdr>
        <w:shd w:fill="FBF6EC" w:color="auto" w:val="clear"/>
        <w:spacing w:after="40" w:before="60" w:line="264"/>
        <w:ind w:left="340" w:right="200"/>
      </w:pPr>
      <w:r>
        <w:rPr>
          <w:b/>
          <w:bCs/>
          <w:sz w:val="21"/>
          <w:szCs w:val="21"/>
        </w:rPr>
        <w:t xml:space="preserve">Mansour</w:t>
      </w:r>
      <w:r>
        <w:rPr>
          <w:sz w:val="21"/>
          <w:szCs w:val="21"/>
        </w:rPr>
        <w:t xml:space="preserve"> : Elle est dans la tombe de Néfertari. QV66. Près d'un Rê momiforme à tête de bélier. À la dynastie précédente.</w:t>
      </w:r>
    </w:p>
    <w:p>
      <w:pPr>
        <w:pBdr>
          <w:left w:val="single" w:color="B8860B" w:sz="18" w:space="8"/>
        </w:pBdr>
        <w:shd w:fill="FBF6EC" w:color="auto" w:val="clear"/>
        <w:spacing w:after="140" w:before="0" w:line="264"/>
        <w:ind w:left="340" w:right="200"/>
      </w:pPr>
      <w:r>
        <w:rPr>
          <w:b/>
          <w:bCs/>
          <w:sz w:val="21"/>
          <w:szCs w:val="21"/>
        </w:rPr>
        <w:t xml:space="preserve">Nefertari</w:t>
      </w:r>
      <w:r>
        <w:rPr>
          <w:sz w:val="21"/>
          <w:szCs w:val="21"/>
        </w:rPr>
        <w:t xml:space="preserve"> </w:t>
      </w:r>
      <w:r>
        <w:rPr>
          <w:i/>
          <w:iCs/>
          <w:sz w:val="21"/>
          <w:szCs w:val="21"/>
        </w:rPr>
        <w:t xml:space="preserve">(off)</w:t>
      </w:r>
      <w:r>
        <w:rPr>
          <w:sz w:val="21"/>
          <w:szCs w:val="21"/>
        </w:rPr>
        <w:t xml:space="preserve"> : Ma presque homonyme. Je ne la laisserai pas déménager chez Ramsès VI.</w:t>
      </w:r>
    </w:p>
    <w:p>
      <w:pPr>
        <w:pBdr>
          <w:left w:val="single" w:color="9E9E9E" w:sz="18" w:space="8"/>
        </w:pBdr>
        <w:shd w:fill="F2F2F2" w:color="auto" w:val="clear"/>
        <w:spacing w:after="40" w:before="60" w:line="264"/>
        <w:ind w:left="340" w:right="200"/>
      </w:pPr>
      <w:r>
        <w:rPr>
          <w:color w:val="5A5A5A"/>
          <w:sz w:val="18"/>
          <w:szCs w:val="18"/>
        </w:rPr>
        <w:t xml:space="preserve">Source : formule attestée dans la tombe de Néfertari (QV66), XIXᵉ dynastie, près d'un Rê momiforme à tête de bélier : [OEAE] Luft 2001, p. 142 ; [NATGEO]. </w:t>
      </w:r>
      <w:r>
        <w:rPr>
          <w:b/>
          <w:bCs/>
          <w:color w:val="5A5A5A"/>
          <w:sz w:val="18"/>
          <w:szCs w:val="18"/>
        </w:rPr>
        <w:t xml:space="preserve">V</w:t>
      </w:r>
      <w:r>
        <w:rPr>
          <w:color w:val="5A5A5A"/>
          <w:sz w:val="18"/>
          <w:szCs w:val="18"/>
        </w:rPr>
        <w:t xml:space="preserve">. </w:t>
      </w:r>
      <w:r>
        <w:rPr>
          <w:b/>
          <w:bCs/>
          <w:color w:val="5A5A5A"/>
          <w:sz w:val="18"/>
          <w:szCs w:val="18"/>
        </w:rPr>
        <w:t xml:space="preserve">Elle n'est pas dans KV9</w:t>
      </w:r>
      <w:r>
        <w:rPr>
          <w:color w:val="5A5A5A"/>
          <w:sz w:val="18"/>
          <w:szCs w:val="18"/>
        </w:rPr>
        <w:t xml:space="preserve"> : parallèle seulement. Paroi exacte dans QV66 : </w:t>
      </w:r>
      <w:r>
        <w:rPr>
          <w:b/>
          <w:bCs/>
          <w:color w:val="5A5A5A"/>
          <w:sz w:val="18"/>
          <w:szCs w:val="18"/>
        </w:rPr>
        <w:t xml:space="preserve">N</w:t>
      </w:r>
      <w:r>
        <w:rPr>
          <w:color w:val="5A5A5A"/>
          <w:sz w:val="18"/>
          <w:szCs w:val="18"/>
        </w:rPr>
        <w:t xml:space="preserve">, ne pas la préciser.</w:t>
      </w:r>
    </w:p>
    <w:p>
      <w:pPr>
        <w:pBdr>
          <w:left w:val="single" w:color="9E9E9E" w:sz="18" w:space="8"/>
        </w:pBdr>
        <w:shd w:fill="F2F2F2" w:color="auto" w:val="clear"/>
        <w:spacing w:after="140" w:before="0" w:line="264"/>
        <w:ind w:left="340" w:right="200"/>
      </w:pPr>
      <w:r>
        <w:rPr>
          <w:color w:val="5A5A5A"/>
          <w:sz w:val="18"/>
          <w:szCs w:val="18"/>
        </w:rPr>
        <w:t xml:space="preserve">Rigueur : « la dynastie précédente » = XIXᵉ dynastie (KV9 : XXᵉ). Aucun écart en années ne doit être donné sans source.</w:t>
      </w:r>
    </w:p>
    <w:p>
      <w:pPr>
        <w:spacing w:after="120" w:line="276"/>
      </w:pPr>
      <w:r>
        <w:rPr>
          <w:b/>
          <w:bCs/>
        </w:rPr>
        <w:t xml:space="preserve">Case 7</w:t>
      </w:r>
      <w:r>
        <w:t xml:space="preserve"> — Kerbu, un peu vexé, puis il note dans son carnet. Sur la page : deux colonnes, « KV9 » et « ailleurs ». </w:t>
      </w:r>
      <w:r>
        <w:rPr>
          <w:b/>
          <w:bCs/>
        </w:rPr>
        <w:t xml:space="preserve">[F]</w:t>
      </w:r>
    </w:p>
    <w:p>
      <w:pPr>
        <w:pBdr>
          <w:left w:val="single" w:color="B8860B" w:sz="18" w:space="8"/>
        </w:pBdr>
        <w:shd w:fill="FBF6EC" w:color="auto" w:val="clear"/>
        <w:spacing w:after="40" w:before="60" w:line="264"/>
        <w:ind w:left="340" w:right="200"/>
      </w:pPr>
      <w:r>
        <w:rPr>
          <w:b/>
          <w:bCs/>
          <w:sz w:val="21"/>
          <w:szCs w:val="21"/>
        </w:rPr>
        <w:t xml:space="preserve">Kerbu</w:t>
      </w:r>
      <w:r>
        <w:rPr>
          <w:sz w:val="21"/>
          <w:szCs w:val="21"/>
        </w:rPr>
        <w:t xml:space="preserve"> : D'accord. Colonne « ailleurs ».</w:t>
      </w:r>
    </w:p>
    <w:p>
      <w:pPr>
        <w:pBdr>
          <w:left w:val="single" w:color="B8860B" w:sz="18" w:space="8"/>
        </w:pBdr>
        <w:shd w:fill="FBF6EC" w:color="auto" w:val="clear"/>
        <w:spacing w:after="140" w:before="0" w:line="264"/>
        <w:ind w:left="340" w:right="200"/>
      </w:pPr>
      <w:r>
        <w:rPr>
          <w:b/>
          <w:bCs/>
          <w:sz w:val="21"/>
          <w:szCs w:val="21"/>
        </w:rPr>
        <w:t xml:space="preserve">Mansour</w:t>
      </w:r>
      <w:r>
        <w:rPr>
          <w:sz w:val="21"/>
          <w:szCs w:val="21"/>
        </w:rPr>
        <w:t xml:space="preserve"> : Mais tu n'as pas tort de chercher la rencontre. Un autre livre peint dans ce tombeau la raconte : l'Amdouat. Pas sur ce mur.</w:t>
      </w:r>
    </w:p>
    <w:p>
      <w:pPr>
        <w:spacing w:after="120" w:line="276"/>
      </w:pPr>
      <w:r>
        <w:rPr>
          <w:b/>
          <w:bCs/>
        </w:rPr>
        <w:t xml:space="preserve">Case 8</w:t>
      </w:r>
      <w:r>
        <w:t xml:space="preserve"> — Mansour pointe sa canne vers le haut, vers la descente et les corridors qu'ils ont traversés. </w:t>
      </w:r>
      <w:r>
        <w:rPr>
          <w:b/>
          <w:bCs/>
        </w:rPr>
        <w:t xml:space="preserve">[H]</w:t>
      </w:r>
    </w:p>
    <w:p>
      <w:pPr>
        <w:pBdr>
          <w:left w:val="single" w:color="B8860B" w:sz="18" w:space="8"/>
        </w:pBdr>
        <w:shd w:fill="FBF6EC" w:color="auto" w:val="clear"/>
        <w:spacing w:after="140" w:before="60" w:line="264"/>
        <w:ind w:left="340" w:right="200"/>
      </w:pPr>
      <w:r>
        <w:rPr>
          <w:b/>
          <w:bCs/>
          <w:sz w:val="21"/>
          <w:szCs w:val="21"/>
        </w:rPr>
        <w:t xml:space="preserve">Mansour</w:t>
      </w:r>
      <w:r>
        <w:rPr>
          <w:sz w:val="21"/>
          <w:szCs w:val="21"/>
        </w:rPr>
        <w:t xml:space="preserve"> : Dans l'Amdouat, à la sixième heure de la nuit, l'âme de Rê rejoint son corps. Et ce corps a la forme d'Osiris.</w:t>
      </w:r>
    </w:p>
    <w:p>
      <w:pPr>
        <w:pBdr>
          <w:left w:val="single" w:color="9E9E9E" w:sz="18" w:space="8"/>
        </w:pBdr>
        <w:shd w:fill="F2F2F2" w:color="auto" w:val="clear"/>
        <w:spacing w:after="140" w:before="60" w:line="264"/>
        <w:ind w:left="340" w:right="200"/>
      </w:pPr>
      <w:r>
        <w:rPr>
          <w:color w:val="5A5A5A"/>
          <w:sz w:val="18"/>
          <w:szCs w:val="18"/>
        </w:rPr>
        <w:t xml:space="preserve">Source : union de Rê et d'Osiris à la 6ᵉ heure de l'Amdouat : [OEAE] Luft 2001, p. 142 ; Abt &amp; Hornung 2003. </w:t>
      </w:r>
      <w:r>
        <w:rPr>
          <w:b/>
          <w:bCs/>
          <w:color w:val="5A5A5A"/>
          <w:sz w:val="18"/>
          <w:szCs w:val="18"/>
        </w:rPr>
        <w:t xml:space="preserve">V</w:t>
      </w:r>
      <w:r>
        <w:rPr>
          <w:color w:val="5A5A5A"/>
          <w:sz w:val="18"/>
          <w:szCs w:val="18"/>
        </w:rPr>
        <w:t xml:space="preserve">. Müller (même encyclopédie) place ces étapes une heure plus tôt (</w:t>
      </w:r>
      <w:r>
        <w:rPr>
          <w:b/>
          <w:bCs/>
          <w:color w:val="5A5A5A"/>
          <w:sz w:val="18"/>
          <w:szCs w:val="18"/>
        </w:rPr>
        <w:t xml:space="preserve">C</w:t>
      </w:r>
      <w:r>
        <w:rPr>
          <w:color w:val="5A5A5A"/>
          <w:sz w:val="18"/>
          <w:szCs w:val="18"/>
        </w:rPr>
        <w:t xml:space="preserve">) : la série retient le comptage courant (6ᵉ heure). Amdouat heure 6 dans la descente de F et sur la paroi nord de G [TMP]. </w:t>
      </w:r>
      <w:r>
        <w:rPr>
          <w:b/>
          <w:bCs/>
          <w:color w:val="5A5A5A"/>
          <w:sz w:val="18"/>
          <w:szCs w:val="18"/>
        </w:rPr>
        <w:t xml:space="preserve">V</w:t>
      </w:r>
    </w:p>
    <w:p>
      <w:pPr>
        <w:pBdr>
          <w:bottom w:val="single" w:color="D6C7A8" w:sz="6" w:space="1"/>
        </w:pBdr>
        <w:spacing w:after="120" w:before="120"/>
      </w:pPr>
    </w:p>
    <w:p>
      <w:pPr>
        <w:pStyle w:val="Heading2"/>
      </w:pPr>
      <w:r>
        <w:t xml:space="preserve">Planche 3 — Immersion dans l'Égypte antique (7 cases)</w:t>
      </w:r>
    </w:p>
    <w:p>
      <w:pPr>
        <w:spacing w:after="120" w:line="276"/>
      </w:pPr>
      <w:r>
        <w:t xml:space="preserve">Transition : Kerbu remonte jusqu'à la descente de F, devant la paroi où figure l'heure 6 de l'Amdouat. Il ferme les yeux. </w:t>
      </w:r>
      <w:r>
        <w:rPr>
          <w:b/>
          <w:bCs/>
        </w:rPr>
        <w:t xml:space="preserve">Liseré doré</w:t>
      </w:r>
      <w:r>
        <w:t xml:space="preserve"> sur toutes les cases : </w:t>
      </w:r>
      <w:r>
        <w:rPr>
          <w:b/>
          <w:bCs/>
        </w:rPr>
        <w:t xml:space="preserve">reconstitution symbolique [S]</w:t>
      </w:r>
      <w:r>
        <w:t xml:space="preserve">, pas une scène historique. Le monde mythologique respecte le canon des 18 carreaux (bible 03 §4).</w:t>
      </w:r>
    </w:p>
    <w:p>
      <w:pPr>
        <w:spacing w:after="120" w:line="276"/>
      </w:pPr>
      <w:r>
        <w:rPr>
          <w:b/>
          <w:bCs/>
        </w:rPr>
        <w:t xml:space="preserve">Case 1</w:t>
      </w:r>
      <w:r>
        <w:t xml:space="preserve"> — Case charnière : la paroi peinte (heure 6, d'après référence) ; puis la même image qui s'anime, les couleurs avivées. </w:t>
      </w:r>
      <w:r>
        <w:rPr>
          <w:b/>
          <w:bCs/>
        </w:rPr>
        <w:t xml:space="preserve">[S]</w:t>
      </w:r>
    </w:p>
    <w:p>
      <w:pPr>
        <w:pBdr>
          <w:left w:val="single" w:color="B8860B" w:sz="18" w:space="8"/>
        </w:pBdr>
        <w:shd w:fill="FBF6EC" w:color="auto" w:val="clear"/>
        <w:spacing w:after="140" w:before="60" w:line="264"/>
        <w:ind w:left="340" w:right="200"/>
      </w:pPr>
      <w:r>
        <w:rPr>
          <w:sz w:val="21"/>
          <w:szCs w:val="21"/>
        </w:rPr>
        <w:t xml:space="preserve">Cartouche : La sixième heure de la nuit. Reconstitution symbolique.</w:t>
      </w:r>
    </w:p>
    <w:p>
      <w:pPr>
        <w:pBdr>
          <w:left w:val="single" w:color="9E9E9E" w:sz="18" w:space="8"/>
        </w:pBdr>
        <w:shd w:fill="F2F2F2" w:color="auto" w:val="clear"/>
        <w:spacing w:after="140" w:before="60" w:line="264"/>
        <w:ind w:left="340" w:right="200"/>
      </w:pPr>
      <w:r>
        <w:rPr>
          <w:color w:val="5A5A5A"/>
          <w:sz w:val="18"/>
          <w:szCs w:val="18"/>
        </w:rPr>
        <w:t xml:space="preserve">Source : Amdouat heure 6 dans la descente de F [TMP]. </w:t>
      </w:r>
      <w:r>
        <w:rPr>
          <w:b/>
          <w:bCs/>
          <w:color w:val="5A5A5A"/>
          <w:sz w:val="18"/>
          <w:szCs w:val="18"/>
        </w:rPr>
        <w:t xml:space="preserve">V</w:t>
      </w:r>
      <w:r>
        <w:rPr>
          <w:color w:val="5A5A5A"/>
          <w:sz w:val="18"/>
          <w:szCs w:val="18"/>
        </w:rPr>
        <w:t xml:space="preserve">. La mise en mouvement est une </w:t>
      </w:r>
      <w:r>
        <w:rPr>
          <w:b/>
          <w:bCs/>
          <w:color w:val="5A5A5A"/>
          <w:sz w:val="18"/>
          <w:szCs w:val="18"/>
        </w:rPr>
        <w:t xml:space="preserve">[S]</w:t>
      </w:r>
      <w:r>
        <w:rPr>
          <w:color w:val="5A5A5A"/>
          <w:sz w:val="18"/>
          <w:szCs w:val="18"/>
        </w:rPr>
        <w:t xml:space="preserve">.</w:t>
      </w:r>
    </w:p>
    <w:p>
      <w:pPr>
        <w:spacing w:after="120" w:line="276"/>
      </w:pPr>
      <w:r>
        <w:rPr>
          <w:b/>
          <w:bCs/>
        </w:rPr>
        <w:t xml:space="preserve">Case 2</w:t>
      </w:r>
      <w:r>
        <w:t xml:space="preserve"> (grande case) — Un fleuve nocturne. La barque solaire glisse ; au centre, dans un naos, Rê à tête de bélier. </w:t>
      </w:r>
      <w:r>
        <w:rPr>
          <w:b/>
          <w:bCs/>
        </w:rPr>
        <w:t xml:space="preserve">[H]</w:t>
      </w:r>
      <w:r>
        <w:t xml:space="preserve"> pour l'iconographie / </w:t>
      </w:r>
      <w:r>
        <w:rPr>
          <w:b/>
          <w:bCs/>
        </w:rPr>
        <w:t xml:space="preserve">[S]</w:t>
      </w:r>
      <w:r>
        <w:t xml:space="preserve"> pour la mise en scène.</w:t>
      </w:r>
    </w:p>
    <w:p>
      <w:pPr>
        <w:pBdr>
          <w:left w:val="single" w:color="B8860B" w:sz="18" w:space="8"/>
        </w:pBdr>
        <w:shd w:fill="FBF6EC" w:color="auto" w:val="clear"/>
        <w:spacing w:after="140" w:before="60" w:line="264"/>
        <w:ind w:left="340" w:right="200"/>
      </w:pPr>
      <w:r>
        <w:rPr>
          <w:sz w:val="21"/>
          <w:szCs w:val="21"/>
        </w:rPr>
        <w:t xml:space="preserve">Cartouche : La nuit, Rê porte une tête de bélier.</w:t>
      </w:r>
    </w:p>
    <w:p>
      <w:pPr>
        <w:pBdr>
          <w:left w:val="single" w:color="9E9E9E" w:sz="18" w:space="8"/>
        </w:pBdr>
        <w:shd w:fill="F2F2F2" w:color="auto" w:val="clear"/>
        <w:spacing w:after="140" w:before="60" w:line="264"/>
        <w:ind w:left="340" w:right="200"/>
      </w:pPr>
      <w:r>
        <w:rPr>
          <w:color w:val="5A5A5A"/>
          <w:sz w:val="18"/>
          <w:szCs w:val="18"/>
        </w:rPr>
        <w:t xml:space="preserve">Source : Rê nocturne à tête de bélier ; dans l'Amdouat, Rê à tête de bélier dans un naos sur sa barque (bible 03 §1 et §2). </w:t>
      </w:r>
      <w:r>
        <w:rPr>
          <w:b/>
          <w:bCs/>
          <w:color w:val="5A5A5A"/>
          <w:sz w:val="18"/>
          <w:szCs w:val="18"/>
        </w:rPr>
        <w:t xml:space="preserve">V</w:t>
      </w:r>
      <w:r>
        <w:rPr>
          <w:color w:val="5A5A5A"/>
          <w:sz w:val="18"/>
          <w:szCs w:val="18"/>
        </w:rPr>
        <w:t xml:space="preserve">. Détails de la barque et de l'équipage : copier d'après une copie publiée de l'Amdouat, ne pas inventer.</w:t>
      </w:r>
    </w:p>
    <w:p>
      <w:pPr>
        <w:spacing w:after="120" w:line="276"/>
      </w:pPr>
      <w:r>
        <w:rPr>
          <w:b/>
          <w:bCs/>
        </w:rPr>
        <w:t xml:space="preserve">Case 3</w:t>
      </w:r>
      <w:r>
        <w:t xml:space="preserve"> — Au fond de l'eau sombre, un corps momifié étendu, peau verte, immobile. </w:t>
      </w:r>
      <w:r>
        <w:rPr>
          <w:b/>
          <w:bCs/>
        </w:rPr>
        <w:t xml:space="preserve">[S]</w:t>
      </w:r>
    </w:p>
    <w:p>
      <w:pPr>
        <w:pBdr>
          <w:left w:val="single" w:color="B8860B" w:sz="18" w:space="8"/>
        </w:pBdr>
        <w:shd w:fill="FBF6EC" w:color="auto" w:val="clear"/>
        <w:spacing w:after="140" w:before="60" w:line="264"/>
        <w:ind w:left="340" w:right="200"/>
      </w:pPr>
      <w:r>
        <w:rPr>
          <w:sz w:val="21"/>
          <w:szCs w:val="21"/>
        </w:rPr>
        <w:t xml:space="preserve">Cartouche : Au plus profond, un corps attend. Il a la forme d'Osiris.</w:t>
      </w:r>
    </w:p>
    <w:p>
      <w:pPr>
        <w:spacing w:after="120" w:line="276"/>
      </w:pPr>
      <w:r>
        <w:rPr>
          <w:b/>
          <w:bCs/>
        </w:rPr>
        <w:t xml:space="preserve">Case 4</w:t>
      </w:r>
      <w:r>
        <w:t xml:space="preserve"> — La lumière du bélier descend vers le corps : un rayon doré, sans contact encore. </w:t>
      </w:r>
      <w:r>
        <w:rPr>
          <w:b/>
          <w:bCs/>
        </w:rPr>
        <w:t xml:space="preserve">[S]</w:t>
      </w:r>
    </w:p>
    <w:p>
      <w:pPr>
        <w:pBdr>
          <w:left w:val="single" w:color="B8860B" w:sz="18" w:space="8"/>
        </w:pBdr>
        <w:shd w:fill="FBF6EC" w:color="auto" w:val="clear"/>
        <w:spacing w:after="40" w:before="60" w:line="264"/>
        <w:ind w:left="340" w:right="200"/>
      </w:pPr>
      <w:r>
        <w:rPr>
          <w:b/>
          <w:bCs/>
          <w:sz w:val="21"/>
          <w:szCs w:val="21"/>
        </w:rPr>
        <w:t xml:space="preserve">Rê</w:t>
      </w:r>
      <w:r>
        <w:rPr>
          <w:sz w:val="21"/>
          <w:szCs w:val="21"/>
        </w:rPr>
        <w:t xml:space="preserve"> </w:t>
      </w:r>
      <w:r>
        <w:rPr>
          <w:i/>
          <w:iCs/>
          <w:sz w:val="21"/>
          <w:szCs w:val="21"/>
        </w:rPr>
        <w:t xml:space="preserve">(bulle dorée, sans texte égyptien)</w:t>
      </w:r>
      <w:r>
        <w:rPr>
          <w:sz w:val="21"/>
          <w:szCs w:val="21"/>
        </w:rPr>
        <w:t xml:space="preserve"> : …</w:t>
      </w:r>
    </w:p>
    <w:p>
      <w:pPr>
        <w:pBdr>
          <w:left w:val="single" w:color="B8860B" w:sz="18" w:space="8"/>
        </w:pBdr>
        <w:shd w:fill="FBF6EC" w:color="auto" w:val="clear"/>
        <w:spacing w:after="140" w:before="0" w:line="264"/>
        <w:ind w:left="340" w:right="200"/>
      </w:pPr>
      <w:r>
        <w:rPr>
          <w:sz w:val="21"/>
          <w:szCs w:val="21"/>
        </w:rPr>
        <w:t xml:space="preserve">Cartouche : L'âme de Rê cherche son corps.</w:t>
      </w:r>
    </w:p>
    <w:p>
      <w:pPr>
        <w:pBdr>
          <w:left w:val="single" w:color="9E9E9E" w:sz="18" w:space="8"/>
        </w:pBdr>
        <w:shd w:fill="F2F2F2" w:color="auto" w:val="clear"/>
        <w:spacing w:after="140" w:before="60" w:line="264"/>
        <w:ind w:left="340" w:right="200"/>
      </w:pPr>
      <w:r>
        <w:rPr>
          <w:color w:val="5A5A5A"/>
          <w:sz w:val="18"/>
          <w:szCs w:val="18"/>
        </w:rPr>
        <w:t xml:space="preserve">Rigueur : </w:t>
      </w:r>
      <w:r>
        <w:rPr>
          <w:b/>
          <w:bCs/>
          <w:color w:val="5A5A5A"/>
          <w:sz w:val="18"/>
          <w:szCs w:val="18"/>
        </w:rPr>
        <w:t xml:space="preserve">aucune parole n'est prêtée à Rê</w:t>
      </w:r>
      <w:r>
        <w:rPr>
          <w:color w:val="5A5A5A"/>
          <w:sz w:val="18"/>
          <w:szCs w:val="18"/>
        </w:rPr>
        <w:t xml:space="preserve"> dans cette case : nos sources ne donnent pas de légende traduite pour la 6ᵉ heure. La bulle reste muette (points de suspension).</w:t>
      </w:r>
    </w:p>
    <w:p>
      <w:pPr>
        <w:spacing w:after="120" w:line="276"/>
      </w:pPr>
      <w:r>
        <w:rPr>
          <w:b/>
          <w:bCs/>
        </w:rPr>
        <w:t xml:space="preserve">Case 5</w:t>
      </w:r>
      <w:r>
        <w:t xml:space="preserve"> (case verticale) — Les deux figures se superposent : le bélier doré et la momie verte, en transparence, ne forment plus qu'une silhouette lumineuse. </w:t>
      </w:r>
      <w:r>
        <w:rPr>
          <w:b/>
          <w:bCs/>
        </w:rPr>
        <w:t xml:space="preserve">[S]</w:t>
      </w:r>
    </w:p>
    <w:p>
      <w:pPr>
        <w:pBdr>
          <w:left w:val="single" w:color="B8860B" w:sz="18" w:space="8"/>
        </w:pBdr>
        <w:shd w:fill="FBF6EC" w:color="auto" w:val="clear"/>
        <w:spacing w:after="140" w:before="60" w:line="264"/>
        <w:ind w:left="340" w:right="200"/>
      </w:pPr>
      <w:r>
        <w:rPr>
          <w:sz w:val="21"/>
          <w:szCs w:val="21"/>
        </w:rPr>
        <w:t xml:space="preserve">Cartouche : Pour un instant, le soleil et le dieu des morts se rejoignent.</w:t>
      </w:r>
    </w:p>
    <w:p>
      <w:pPr>
        <w:spacing w:after="120" w:line="276"/>
      </w:pPr>
      <w:r>
        <w:rPr>
          <w:b/>
          <w:bCs/>
        </w:rPr>
        <w:t xml:space="preserve">Case 6</w:t>
      </w:r>
      <w:r>
        <w:t xml:space="preserve"> — En incrustation, dans un cadre différent (bord pointillé), la formule de QV66, présentée comme une citation venue d'ailleurs. </w:t>
      </w:r>
      <w:r>
        <w:rPr>
          <w:b/>
          <w:bCs/>
        </w:rPr>
        <w:t xml:space="preserve">[H]</w:t>
      </w:r>
    </w:p>
    <w:p>
      <w:pPr>
        <w:pBdr>
          <w:left w:val="single" w:color="B8860B" w:sz="18" w:space="8"/>
        </w:pBdr>
        <w:shd w:fill="FBF6EC" w:color="auto" w:val="clear"/>
        <w:spacing w:after="140" w:before="60" w:line="264"/>
        <w:ind w:left="340" w:right="200"/>
      </w:pPr>
      <w:r>
        <w:rPr>
          <w:sz w:val="21"/>
          <w:szCs w:val="21"/>
        </w:rPr>
        <w:t xml:space="preserve">Cartouche-citation : « C'est Rê qui repose en Osiris, Osiris qui repose en Rê. » Mention : Tombe de Néfertari (QV66), XIXᵉ dynastie — d'après Luft 2001. </w:t>
      </w:r>
      <w:r>
        <w:rPr>
          <w:i/>
          <w:iCs/>
          <w:sz w:val="21"/>
          <w:szCs w:val="21"/>
        </w:rPr>
        <w:t xml:space="preserve">Pas dans KV9.</w:t>
      </w:r>
    </w:p>
    <w:p>
      <w:pPr>
        <w:pBdr>
          <w:left w:val="single" w:color="9E9E9E" w:sz="18" w:space="8"/>
        </w:pBdr>
        <w:shd w:fill="F2F2F2" w:color="auto" w:val="clear"/>
        <w:spacing w:after="140" w:before="60" w:line="264"/>
        <w:ind w:left="340" w:right="200"/>
      </w:pPr>
      <w:r>
        <w:rPr>
          <w:color w:val="5A5A5A"/>
          <w:sz w:val="18"/>
          <w:szCs w:val="18"/>
        </w:rPr>
        <w:t xml:space="preserve">Source : [OEAE] Luft 2001, p. 142. </w:t>
      </w:r>
      <w:r>
        <w:rPr>
          <w:b/>
          <w:bCs/>
          <w:color w:val="5A5A5A"/>
          <w:sz w:val="18"/>
          <w:szCs w:val="18"/>
        </w:rPr>
        <w:t xml:space="preserve">V</w:t>
      </w:r>
      <w:r>
        <w:rPr>
          <w:color w:val="5A5A5A"/>
          <w:sz w:val="18"/>
          <w:szCs w:val="18"/>
        </w:rPr>
        <w:t xml:space="preserve">. Le cadre pointillé signale au lecteur qu'il s'agit d'un parallèle hors de KV9.</w:t>
      </w:r>
    </w:p>
    <w:p>
      <w:pPr>
        <w:spacing w:after="120" w:line="276"/>
      </w:pPr>
      <w:r>
        <w:rPr>
          <w:b/>
          <w:bCs/>
        </w:rPr>
        <w:t xml:space="preserve">Case 7</w:t>
      </w:r>
      <w:r>
        <w:t xml:space="preserve"> — Retour au présent, même cadrage : la paroi, Kerbu les yeux ouverts. Le liseré doré disparaît. </w:t>
      </w:r>
      <w:r>
        <w:rPr>
          <w:b/>
          <w:bCs/>
        </w:rPr>
        <w:t xml:space="preserve">[F]</w:t>
      </w:r>
    </w:p>
    <w:p>
      <w:pPr>
        <w:pBdr>
          <w:left w:val="single" w:color="B8860B" w:sz="18" w:space="8"/>
        </w:pBdr>
        <w:shd w:fill="FBF6EC" w:color="auto" w:val="clear"/>
        <w:spacing w:after="140" w:before="60" w:line="264"/>
        <w:ind w:left="340" w:right="200"/>
      </w:pPr>
      <w:r>
        <w:rPr>
          <w:b/>
          <w:bCs/>
          <w:sz w:val="21"/>
          <w:szCs w:val="21"/>
        </w:rPr>
        <w:t xml:space="preserve">Maya</w:t>
      </w:r>
      <w:r>
        <w:rPr>
          <w:sz w:val="21"/>
          <w:szCs w:val="21"/>
        </w:rPr>
        <w:t xml:space="preserve"> </w:t>
      </w:r>
      <w:r>
        <w:rPr>
          <w:i/>
          <w:iCs/>
          <w:sz w:val="21"/>
          <w:szCs w:val="21"/>
        </w:rPr>
        <w:t xml:space="preserve">(off)</w:t>
      </w:r>
      <w:r>
        <w:rPr>
          <w:sz w:val="21"/>
          <w:szCs w:val="21"/>
        </w:rPr>
        <w:t xml:space="preserve"> : Kerbu ? Le capteur monte. Il nous reste quarante minutes.</w:t>
      </w:r>
    </w:p>
    <w:p>
      <w:pPr>
        <w:pBdr>
          <w:bottom w:val="single" w:color="D6C7A8" w:sz="6" w:space="1"/>
        </w:pBdr>
        <w:spacing w:after="120" w:before="120"/>
      </w:pPr>
    </w:p>
    <w:p>
      <w:pPr>
        <w:pStyle w:val="Heading2"/>
      </w:pPr>
      <w:r>
        <w:t xml:space="preserve">Planche 4 — Révélation et suspense (7 cases)</w:t>
      </w:r>
    </w:p>
    <w:p>
      <w:pPr>
        <w:spacing w:after="120" w:line="276"/>
      </w:pPr>
      <w:r>
        <w:rPr>
          <w:b/>
          <w:bCs/>
        </w:rPr>
        <w:t xml:space="preserve">Case 1</w:t>
      </w:r>
      <w:r>
        <w:t xml:space="preserve"> — Salle F. Kerbu revient vers le groupe, l'air apaisé. Les piliers peints autour d'eux : parmi les dieux des piliers, Ptah-Sokar-Osiris (copier d'après référence). </w:t>
      </w:r>
      <w:r>
        <w:rPr>
          <w:b/>
          <w:bCs/>
        </w:rPr>
        <w:t xml:space="preserve">[H]</w:t>
      </w:r>
    </w:p>
    <w:p>
      <w:pPr>
        <w:pBdr>
          <w:left w:val="single" w:color="9E9E9E" w:sz="18" w:space="8"/>
        </w:pBdr>
        <w:shd w:fill="F2F2F2" w:color="auto" w:val="clear"/>
        <w:spacing w:after="140" w:before="60" w:line="264"/>
        <w:ind w:left="340" w:right="200"/>
      </w:pPr>
      <w:r>
        <w:rPr>
          <w:color w:val="5A5A5A"/>
          <w:sz w:val="18"/>
          <w:szCs w:val="18"/>
        </w:rPr>
        <w:t xml:space="preserve">Source : piliers de F : le roi avec Khonsou, Amon-Rê, Meretseger, Ptah-Sokar-Osiris, Rê-Horakhty, Ptah, Thot [TMP]. </w:t>
      </w:r>
      <w:r>
        <w:rPr>
          <w:b/>
          <w:bCs/>
          <w:color w:val="5A5A5A"/>
          <w:sz w:val="18"/>
          <w:szCs w:val="18"/>
        </w:rPr>
        <w:t xml:space="preserve">V</w:t>
      </w:r>
    </w:p>
    <w:p>
      <w:pPr>
        <w:spacing w:after="120" w:line="276"/>
      </w:pPr>
      <w:r>
        <w:rPr>
          <w:b/>
          <w:bCs/>
        </w:rPr>
        <w:t xml:space="preserve">Case 2</w:t>
      </w:r>
      <w:r>
        <w:t xml:space="preserve"> — Kerbu, face à Nefertari. </w:t>
      </w:r>
      <w:r>
        <w:rPr>
          <w:b/>
          <w:bCs/>
        </w:rPr>
        <w:t xml:space="preserve">[S]</w:t>
      </w:r>
    </w:p>
    <w:p>
      <w:pPr>
        <w:pBdr>
          <w:left w:val="single" w:color="B8860B" w:sz="18" w:space="8"/>
        </w:pBdr>
        <w:shd w:fill="FBF6EC" w:color="auto" w:val="clear"/>
        <w:spacing w:after="40" w:before="60" w:line="264"/>
        <w:ind w:left="340" w:right="200"/>
      </w:pPr>
      <w:r>
        <w:rPr>
          <w:b/>
          <w:bCs/>
          <w:sz w:val="21"/>
          <w:szCs w:val="21"/>
        </w:rPr>
        <w:t xml:space="preserve">Kerbu</w:t>
      </w:r>
      <w:r>
        <w:rPr>
          <w:sz w:val="21"/>
          <w:szCs w:val="21"/>
        </w:rPr>
        <w:t xml:space="preserve"> : Je crois que j'avais la question à l'envers. Le soleil ne renaît pas </w:t>
      </w:r>
      <w:r>
        <w:rPr>
          <w:i/>
          <w:iCs/>
          <w:sz w:val="21"/>
          <w:szCs w:val="21"/>
        </w:rPr>
        <w:t xml:space="preserve">malgré</w:t>
      </w:r>
      <w:r>
        <w:rPr>
          <w:sz w:val="21"/>
          <w:szCs w:val="21"/>
        </w:rPr>
        <w:t xml:space="preserve"> la mort.</w:t>
      </w:r>
    </w:p>
    <w:p>
      <w:pPr>
        <w:pBdr>
          <w:left w:val="single" w:color="B8860B" w:sz="18" w:space="8"/>
        </w:pBdr>
        <w:shd w:fill="FBF6EC" w:color="auto" w:val="clear"/>
        <w:spacing w:after="140" w:before="0" w:line="264"/>
        <w:ind w:left="340" w:right="200"/>
      </w:pPr>
      <w:r>
        <w:rPr>
          <w:b/>
          <w:bCs/>
          <w:sz w:val="21"/>
          <w:szCs w:val="21"/>
        </w:rPr>
        <w:t xml:space="preserve">Kerbu</w:t>
      </w:r>
      <w:r>
        <w:rPr>
          <w:sz w:val="21"/>
          <w:szCs w:val="21"/>
        </w:rPr>
        <w:t xml:space="preserve"> : Il renaît </w:t>
      </w:r>
      <w:r>
        <w:rPr>
          <w:i/>
          <w:iCs/>
          <w:sz w:val="21"/>
          <w:szCs w:val="21"/>
        </w:rPr>
        <w:t xml:space="preserve">à travers</w:t>
      </w:r>
      <w:r>
        <w:rPr>
          <w:sz w:val="21"/>
          <w:szCs w:val="21"/>
        </w:rPr>
        <w:t xml:space="preserve"> elle. Il doit passer par le corps d'Osiris.</w:t>
      </w:r>
    </w:p>
    <w:p>
      <w:pPr>
        <w:spacing w:after="120" w:line="276"/>
      </w:pPr>
      <w:r>
        <w:rPr>
          <w:b/>
          <w:bCs/>
        </w:rPr>
        <w:t xml:space="preserve">Case 3</w:t>
      </w:r>
      <w:r>
        <w:t xml:space="preserve"> — Nefertari réfléchit, sans contredire cette fois. </w:t>
      </w:r>
      <w:r>
        <w:rPr>
          <w:b/>
          <w:bCs/>
        </w:rPr>
        <w:t xml:space="preserve">[F]</w:t>
      </w:r>
    </w:p>
    <w:p>
      <w:pPr>
        <w:pBdr>
          <w:left w:val="single" w:color="B8860B" w:sz="18" w:space="8"/>
        </w:pBdr>
        <w:shd w:fill="FBF6EC" w:color="auto" w:val="clear"/>
        <w:spacing w:after="40" w:before="60" w:line="264"/>
        <w:ind w:left="340" w:right="200"/>
      </w:pPr>
      <w:r>
        <w:rPr>
          <w:b/>
          <w:bCs/>
          <w:sz w:val="21"/>
          <w:szCs w:val="21"/>
        </w:rPr>
        <w:t xml:space="preserve">Nefertari</w:t>
      </w:r>
      <w:r>
        <w:rPr>
          <w:sz w:val="21"/>
          <w:szCs w:val="21"/>
        </w:rPr>
        <w:t xml:space="preserve"> : Ça, c'est ta lecture.</w:t>
      </w:r>
    </w:p>
    <w:p>
      <w:pPr>
        <w:pBdr>
          <w:left w:val="single" w:color="B8860B" w:sz="18" w:space="8"/>
        </w:pBdr>
        <w:shd w:fill="FBF6EC" w:color="auto" w:val="clear"/>
        <w:spacing w:after="40" w:before="0" w:line="264"/>
        <w:ind w:left="340" w:right="200"/>
      </w:pPr>
      <w:r>
        <w:rPr>
          <w:b/>
          <w:bCs/>
          <w:sz w:val="21"/>
          <w:szCs w:val="21"/>
        </w:rPr>
        <w:t xml:space="preserve">Kerbu</w:t>
      </w:r>
      <w:r>
        <w:rPr>
          <w:sz w:val="21"/>
          <w:szCs w:val="21"/>
        </w:rPr>
        <w:t xml:space="preserve"> : Colonne « symbolisme ». Je sais.</w:t>
      </w:r>
    </w:p>
    <w:p>
      <w:pPr>
        <w:pBdr>
          <w:left w:val="single" w:color="B8860B" w:sz="18" w:space="8"/>
        </w:pBdr>
        <w:shd w:fill="FBF6EC" w:color="auto" w:val="clear"/>
        <w:spacing w:after="140" w:before="0" w:line="264"/>
        <w:ind w:left="340" w:right="200"/>
      </w:pPr>
      <w:r>
        <w:rPr>
          <w:b/>
          <w:bCs/>
          <w:sz w:val="21"/>
          <w:szCs w:val="21"/>
        </w:rPr>
        <w:t xml:space="preserve">Nefertari</w:t>
      </w:r>
      <w:r>
        <w:rPr>
          <w:sz w:val="21"/>
          <w:szCs w:val="21"/>
        </w:rPr>
        <w:t xml:space="preserve"> : … Mais elle respecte les textes. Je l'accepte.</w:t>
      </w:r>
    </w:p>
    <w:p>
      <w:pPr>
        <w:pBdr>
          <w:left w:val="single" w:color="9E9E9E" w:sz="18" w:space="8"/>
        </w:pBdr>
        <w:shd w:fill="F2F2F2" w:color="auto" w:val="clear"/>
        <w:spacing w:after="140" w:before="60" w:line="264"/>
        <w:ind w:left="340" w:right="200"/>
      </w:pPr>
      <w:r>
        <w:rPr>
          <w:color w:val="5A5A5A"/>
          <w:sz w:val="18"/>
          <w:szCs w:val="18"/>
        </w:rPr>
        <w:t xml:space="preserve">Statut : la formule « à travers la mort » est une </w:t>
      </w:r>
      <w:r>
        <w:rPr>
          <w:b/>
          <w:bCs/>
          <w:color w:val="5A5A5A"/>
          <w:sz w:val="18"/>
          <w:szCs w:val="18"/>
        </w:rPr>
        <w:t xml:space="preserve">interprétation [S]</w:t>
      </w:r>
      <w:r>
        <w:rPr>
          <w:color w:val="5A5A5A"/>
          <w:sz w:val="18"/>
          <w:szCs w:val="18"/>
        </w:rPr>
        <w:t xml:space="preserve"> de Kerbu, appuyée sur l'union Rê-Osiris de l'Amdouat (V) et sur la phrase du §6.4 (V).</w:t>
      </w:r>
    </w:p>
    <w:p>
      <w:pPr>
        <w:spacing w:after="120" w:line="276"/>
      </w:pPr>
      <w:r>
        <w:rPr>
          <w:b/>
          <w:bCs/>
        </w:rPr>
        <w:t xml:space="preserve">Case 4</w:t>
      </w:r>
      <w:r>
        <w:t xml:space="preserve"> — Bip strident. Le capteur clignote rouge. </w:t>
      </w:r>
      <w:r>
        <w:rPr>
          <w:b/>
          <w:bCs/>
        </w:rPr>
        <w:t xml:space="preserve">[F]</w:t>
      </w:r>
    </w:p>
    <w:p>
      <w:pPr>
        <w:pBdr>
          <w:left w:val="single" w:color="B8860B" w:sz="18" w:space="8"/>
        </w:pBdr>
        <w:shd w:fill="FBF6EC" w:color="auto" w:val="clear"/>
        <w:spacing w:after="40" w:before="60" w:line="264"/>
        <w:ind w:left="340" w:right="200"/>
      </w:pPr>
      <w:r>
        <w:rPr>
          <w:sz w:val="21"/>
          <w:szCs w:val="21"/>
        </w:rPr>
        <w:t xml:space="preserve">SFX : BIIIP — BIIIP</w:t>
      </w:r>
    </w:p>
    <w:p>
      <w:pPr>
        <w:pBdr>
          <w:left w:val="single" w:color="B8860B" w:sz="18" w:space="8"/>
        </w:pBdr>
        <w:shd w:fill="FBF6EC" w:color="auto" w:val="clear"/>
        <w:spacing w:after="140" w:before="0" w:line="264"/>
        <w:ind w:left="340" w:right="200"/>
      </w:pPr>
      <w:r>
        <w:rPr>
          <w:b/>
          <w:bCs/>
          <w:sz w:val="21"/>
          <w:szCs w:val="21"/>
        </w:rPr>
        <w:t xml:space="preserve">Maya</w:t>
      </w:r>
      <w:r>
        <w:rPr>
          <w:sz w:val="21"/>
          <w:szCs w:val="21"/>
        </w:rPr>
        <w:t xml:space="preserve"> : Seuil atteint. On remonte. Tout de suite.</w:t>
      </w:r>
    </w:p>
    <w:p>
      <w:pPr>
        <w:spacing w:after="120" w:line="276"/>
      </w:pPr>
      <w:r>
        <w:rPr>
          <w:b/>
          <w:bCs/>
        </w:rPr>
        <w:t xml:space="preserve">Case 5</w:t>
      </w:r>
      <w:r>
        <w:t xml:space="preserve"> — Remontée rapide dans le corridor. À l'entrée, sous la grille, Julien Marsac attend devant un écran relié au scanner de Maya (il reçoit les données du scan en direct). </w:t>
      </w:r>
      <w:r>
        <w:rPr>
          <w:b/>
          <w:bCs/>
        </w:rPr>
        <w:t xml:space="preserve">[F]</w:t>
      </w:r>
    </w:p>
    <w:p>
      <w:pPr>
        <w:pBdr>
          <w:left w:val="single" w:color="B8860B" w:sz="18" w:space="8"/>
        </w:pBdr>
        <w:shd w:fill="FBF6EC" w:color="auto" w:val="clear"/>
        <w:spacing w:after="140" w:before="60" w:line="264"/>
        <w:ind w:left="340" w:right="200"/>
      </w:pPr>
      <w:r>
        <w:rPr>
          <w:b/>
          <w:bCs/>
          <w:sz w:val="21"/>
          <w:szCs w:val="21"/>
        </w:rPr>
        <w:t xml:space="preserve">Marsac</w:t>
      </w:r>
      <w:r>
        <w:rPr>
          <w:sz w:val="21"/>
          <w:szCs w:val="21"/>
        </w:rPr>
        <w:t xml:space="preserve"> : Vous avez vu ça ? Votre scan, là. Il y a un trou.</w:t>
      </w:r>
    </w:p>
    <w:p>
      <w:pPr>
        <w:spacing w:after="120" w:line="276"/>
      </w:pPr>
      <w:r>
        <w:rPr>
          <w:b/>
          <w:bCs/>
        </w:rPr>
        <w:t xml:space="preserve">Case 6</w:t>
      </w:r>
      <w:r>
        <w:t xml:space="preserve"> — Gros plan sur l'écran : le nuage de points des corridors inférieurs ; près de l'antichambre, derrière une paroi, une zone noire, vide, que le scanner ne remplit pas. </w:t>
      </w:r>
      <w:r>
        <w:rPr>
          <w:b/>
          <w:bCs/>
        </w:rPr>
        <w:t xml:space="preserve">[F]</w:t>
      </w:r>
    </w:p>
    <w:p>
      <w:pPr>
        <w:pBdr>
          <w:left w:val="single" w:color="B8860B" w:sz="18" w:space="8"/>
        </w:pBdr>
        <w:shd w:fill="FBF6EC" w:color="auto" w:val="clear"/>
        <w:spacing w:after="40" w:before="60" w:line="264"/>
        <w:ind w:left="340" w:right="200"/>
      </w:pPr>
      <w:r>
        <w:rPr>
          <w:b/>
          <w:bCs/>
          <w:sz w:val="21"/>
          <w:szCs w:val="21"/>
        </w:rPr>
        <w:t xml:space="preserve">Maya</w:t>
      </w:r>
      <w:r>
        <w:rPr>
          <w:sz w:val="21"/>
          <w:szCs w:val="21"/>
        </w:rPr>
        <w:t xml:space="preserve"> : C'est un vide. Derrière la paroi.</w:t>
      </w:r>
    </w:p>
    <w:p>
      <w:pPr>
        <w:pBdr>
          <w:left w:val="single" w:color="B8860B" w:sz="18" w:space="8"/>
        </w:pBdr>
        <w:shd w:fill="FBF6EC" w:color="auto" w:val="clear"/>
        <w:spacing w:after="140" w:before="0" w:line="264"/>
        <w:ind w:left="340" w:right="200"/>
      </w:pPr>
      <w:r>
        <w:rPr>
          <w:b/>
          <w:bCs/>
          <w:sz w:val="21"/>
          <w:szCs w:val="21"/>
        </w:rPr>
        <w:t xml:space="preserve">Marsac</w:t>
      </w:r>
      <w:r>
        <w:rPr>
          <w:sz w:val="21"/>
          <w:szCs w:val="21"/>
        </w:rPr>
        <w:t xml:space="preserve"> : Un vide ? C'est une </w:t>
      </w:r>
      <w:r>
        <w:rPr>
          <w:b/>
          <w:bCs/>
          <w:sz w:val="21"/>
          <w:szCs w:val="21"/>
        </w:rPr>
        <w:t xml:space="preserve">salle cachée</w:t>
      </w:r>
      <w:r>
        <w:rPr>
          <w:sz w:val="21"/>
          <w:szCs w:val="21"/>
        </w:rPr>
        <w:t xml:space="preserve"> !</w:t>
      </w:r>
    </w:p>
    <w:p>
      <w:pPr>
        <w:pBdr>
          <w:left w:val="single" w:color="9E9E9E" w:sz="18" w:space="8"/>
        </w:pBdr>
        <w:shd w:fill="F2F2F2" w:color="auto" w:val="clear"/>
        <w:spacing w:after="140" w:before="60" w:line="264"/>
        <w:ind w:left="340" w:right="200"/>
      </w:pPr>
      <w:r>
        <w:rPr>
          <w:color w:val="5A5A5A"/>
          <w:sz w:val="18"/>
          <w:szCs w:val="18"/>
        </w:rPr>
        <w:t xml:space="preserve">Statut : le scan et ce qu'il montre sont </w:t>
      </w:r>
      <w:r>
        <w:rPr>
          <w:b/>
          <w:bCs/>
          <w:color w:val="5A5A5A"/>
          <w:sz w:val="18"/>
          <w:szCs w:val="18"/>
        </w:rPr>
        <w:t xml:space="preserve">fictifs [F]</w:t>
      </w:r>
      <w:r>
        <w:rPr>
          <w:color w:val="5A5A5A"/>
          <w:sz w:val="18"/>
          <w:szCs w:val="18"/>
        </w:rPr>
        <w:t xml:space="preserve">. L'explication réelle (la brèche vers KV12, [TMP], </w:t>
      </w:r>
      <w:r>
        <w:rPr>
          <w:b/>
          <w:bCs/>
          <w:color w:val="5A5A5A"/>
          <w:sz w:val="18"/>
          <w:szCs w:val="18"/>
        </w:rPr>
        <w:t xml:space="preserve">V</w:t>
      </w:r>
      <w:r>
        <w:rPr>
          <w:color w:val="5A5A5A"/>
          <w:sz w:val="18"/>
          <w:szCs w:val="18"/>
        </w:rPr>
        <w:t xml:space="preserve">) sera donnée à l'épisode 6 : ne rien révéler ici.</w:t>
      </w:r>
    </w:p>
    <w:p>
      <w:pPr>
        <w:spacing w:after="120" w:line="276"/>
      </w:pPr>
      <w:r>
        <w:rPr>
          <w:b/>
          <w:bCs/>
        </w:rPr>
        <w:t xml:space="preserve">Case 7</w:t>
      </w:r>
      <w:r>
        <w:t xml:space="preserve"> (bandeau final) — Contre-plongée sur Marsac, triomphant, la tablette levée vers le ciel qui pâlit. Derrière lui, Mansour et Nefertari échangent un regard las. </w:t>
      </w:r>
      <w:r>
        <w:rPr>
          <w:b/>
          <w:bCs/>
        </w:rPr>
        <w:t xml:space="preserve">[F]</w:t>
      </w:r>
    </w:p>
    <w:p>
      <w:pPr>
        <w:pBdr>
          <w:left w:val="single" w:color="B8860B" w:sz="18" w:space="8"/>
        </w:pBdr>
        <w:shd w:fill="FBF6EC" w:color="auto" w:val="clear"/>
        <w:spacing w:after="40" w:before="60" w:line="264"/>
        <w:ind w:left="340" w:right="200"/>
      </w:pPr>
      <w:r>
        <w:rPr>
          <w:b/>
          <w:bCs/>
          <w:sz w:val="21"/>
          <w:szCs w:val="21"/>
        </w:rPr>
        <w:t xml:space="preserve">Marsac</w:t>
      </w:r>
      <w:r>
        <w:rPr>
          <w:sz w:val="21"/>
          <w:szCs w:val="21"/>
        </w:rPr>
        <w:t xml:space="preserve"> : Voilà mon film !</w:t>
      </w:r>
    </w:p>
    <w:p>
      <w:pPr>
        <w:pBdr>
          <w:left w:val="single" w:color="B8860B" w:sz="18" w:space="8"/>
        </w:pBdr>
        <w:shd w:fill="FBF6EC" w:color="auto" w:val="clear"/>
        <w:spacing w:after="40" w:before="0" w:line="264"/>
        <w:ind w:left="340" w:right="200"/>
      </w:pPr>
      <w:r>
        <w:rPr>
          <w:b/>
          <w:bCs/>
          <w:sz w:val="21"/>
          <w:szCs w:val="21"/>
        </w:rPr>
        <w:t xml:space="preserve">Mansour</w:t>
      </w:r>
      <w:r>
        <w:rPr>
          <w:sz w:val="21"/>
          <w:szCs w:val="21"/>
        </w:rPr>
        <w:t xml:space="preserve"> </w:t>
      </w:r>
      <w:r>
        <w:rPr>
          <w:i/>
          <w:iCs/>
          <w:sz w:val="21"/>
          <w:szCs w:val="21"/>
        </w:rPr>
        <w:t xml:space="preserve">(petit)</w:t>
      </w:r>
      <w:r>
        <w:rPr>
          <w:sz w:val="21"/>
          <w:szCs w:val="21"/>
        </w:rPr>
        <w:t xml:space="preserve"> : Ou voilà son problème.</w:t>
      </w:r>
    </w:p>
    <w:p>
      <w:pPr>
        <w:pBdr>
          <w:left w:val="single" w:color="B8860B" w:sz="18" w:space="8"/>
        </w:pBdr>
        <w:shd w:fill="FBF6EC" w:color="auto" w:val="clear"/>
        <w:spacing w:after="140" w:before="0" w:line="264"/>
        <w:ind w:left="340" w:right="200"/>
      </w:pPr>
      <w:r>
        <w:rPr>
          <w:sz w:val="21"/>
          <w:szCs w:val="21"/>
        </w:rPr>
        <w:t xml:space="preserve">Cartouche : À suivre — Épisode 6 : </w:t>
      </w:r>
      <w:r>
        <w:rPr>
          <w:i/>
          <w:iCs/>
          <w:sz w:val="21"/>
          <w:szCs w:val="21"/>
        </w:rPr>
        <w:t xml:space="preserve">La naissance du disque solaire</w:t>
      </w:r>
      <w:r>
        <w:rPr>
          <w:sz w:val="21"/>
          <w:szCs w:val="21"/>
        </w:rPr>
        <w:t xml:space="preserve">.</w:t>
      </w:r>
    </w:p>
    <w:p>
      <w:pPr>
        <w:pBdr>
          <w:bottom w:val="single" w:color="D6C7A8" w:sz="6" w:space="1"/>
        </w:pBdr>
        <w:spacing w:after="120" w:before="120"/>
      </w:pPr>
    </w:p>
    <w:p>
      <w:pPr>
        <w:pStyle w:val="Heading2"/>
      </w:pPr>
      <w:r>
        <w:t xml:space="preserve">Page documentaire — Épisode 5</w:t>
      </w:r>
    </w:p>
    <w:p>
      <w:pPr>
        <w:spacing w:after="120" w:line="276"/>
      </w:pPr>
      <w:r>
        <w:rPr>
          <w:b/>
          <w:bCs/>
        </w:rPr>
        <w:t xml:space="preserve">Titre</w:t>
      </w:r>
      <w:r>
        <w:t xml:space="preserve"> : Rê et Osiris : deux dieux, une nuit</w:t>
      </w:r>
    </w:p>
    <w:p>
      <w:pPr>
        <w:spacing w:after="120" w:line="276"/>
      </w:pPr>
      <w:r>
        <w:rPr>
          <w:b/>
          <w:bCs/>
        </w:rPr>
        <w:t xml:space="preserve">Bloc 1 — Ce que l'on sait [H]</w:t>
      </w:r>
    </w:p>
    <w:p>
      <w:pPr>
        <w:pStyle w:val="ListParagraph"/>
        <w:numPr>
          <w:ilvl w:val="0"/>
          <w:numId w:val="20"/>
        </w:numPr>
        <w:spacing w:after="60" w:line="264"/>
      </w:pPr>
      <w:r>
        <w:t xml:space="preserve">Dans la salle à piliers F de KV9, sur la paroi ouest, le roi encense et verse une libation devant Osiris [TMP].</w:t>
      </w:r>
    </w:p>
    <w:p>
      <w:pPr>
        <w:pStyle w:val="ListParagraph"/>
        <w:numPr>
          <w:ilvl w:val="0"/>
          <w:numId w:val="20"/>
        </w:numPr>
        <w:spacing w:after="60" w:line="264"/>
      </w:pPr>
      <w:r>
        <w:t xml:space="preserve">Osiris est représenté momiforme, avec la couronne atef, la crosse et le flagellum ; sa peau est verte (la vie qui pousse) ou noire (le limon fertile), deux couleurs interchangeables pour lui (Wilkinson 1994, p. 108-109, via [WHE]).</w:t>
      </w:r>
    </w:p>
    <w:p>
      <w:pPr>
        <w:pStyle w:val="ListParagraph"/>
        <w:numPr>
          <w:ilvl w:val="0"/>
          <w:numId w:val="20"/>
        </w:numPr>
        <w:spacing w:after="60" w:line="264"/>
      </w:pPr>
      <w:r>
        <w:t xml:space="preserve">Dans le Livre des Cavernes (corridor D, 4ᵉ division), Isis et Nephthys relèvent Osiris [TMP].</w:t>
      </w:r>
    </w:p>
    <w:p>
      <w:pPr>
        <w:pStyle w:val="ListParagraph"/>
        <w:numPr>
          <w:ilvl w:val="0"/>
          <w:numId w:val="20"/>
        </w:numPr>
        <w:spacing w:after="60" w:line="264"/>
      </w:pPr>
      <w:r>
        <w:t xml:space="preserve">Dans le Livre de la Terre (chambre J), une scène montre le naos d'Osiris ; Anubis y garde le « Coffre mystérieux » ; Rê dit : « Quand vous entendez ma voix, vous respirez ! » ([DARNELL] §6.4).</w:t>
      </w:r>
    </w:p>
    <w:p>
      <w:pPr>
        <w:pStyle w:val="ListParagraph"/>
        <w:numPr>
          <w:ilvl w:val="0"/>
          <w:numId w:val="20"/>
        </w:numPr>
        <w:spacing w:after="60" w:line="264"/>
      </w:pPr>
      <w:r>
        <w:t xml:space="preserve">La nuit, Rê porte une tête de bélier. Dans l'Amdouat, à la 6ᵉ heure selon le comptage courant, l'âme (</w:t>
      </w:r>
      <w:r>
        <w:rPr>
          <w:i/>
          <w:iCs/>
        </w:rPr>
        <w:t xml:space="preserve">ba</w:t>
      </w:r>
      <w:r>
        <w:t xml:space="preserve">) de Rê rejoint son corps, qui a la forme d'Osiris (Luft 2001 ; Abt &amp; Hornung 2003). Une autre source place cette étape une heure plus tôt.</w:t>
      </w:r>
    </w:p>
    <w:p>
      <w:pPr>
        <w:pStyle w:val="ListParagraph"/>
        <w:numPr>
          <w:ilvl w:val="0"/>
          <w:numId w:val="20"/>
        </w:numPr>
        <w:spacing w:after="60" w:line="264"/>
      </w:pPr>
      <w:r>
        <w:t xml:space="preserve">La phrase « C'est Rê qui repose en Osiris, Osiris qui repose en Rê » existe bien, mais </w:t>
      </w:r>
      <w:r>
        <w:rPr>
          <w:b/>
          <w:bCs/>
        </w:rPr>
        <w:t xml:space="preserve">dans la tombe de la reine Néfertari (QV66)</w:t>
      </w:r>
      <w:r>
        <w:t xml:space="preserve">, à la XIXᵉ dynastie, et non dans KV9 (Luft 2001, p. 142).</w:t>
      </w:r>
    </w:p>
    <w:p>
      <w:pPr>
        <w:spacing w:after="60"/>
      </w:pPr>
    </w:p>
    <w:p>
      <w:pPr>
        <w:spacing w:after="120" w:line="276"/>
      </w:pPr>
      <w:r>
        <w:rPr>
          <w:b/>
          <w:bCs/>
        </w:rPr>
        <w:t xml:space="preserve">Bloc 2 — Ce qui est inventé [F]</w:t>
      </w:r>
    </w:p>
    <w:p>
      <w:pPr>
        <w:pStyle w:val="ListParagraph"/>
        <w:numPr>
          <w:ilvl w:val="0"/>
          <w:numId w:val="21"/>
        </w:numPr>
        <w:spacing w:after="60" w:line="264"/>
      </w:pPr>
      <w:r>
        <w:t xml:space="preserve">Les personnages, leurs dialogues, la mission de nuit et le capteur.</w:t>
      </w:r>
    </w:p>
    <w:p>
      <w:pPr>
        <w:pStyle w:val="ListParagraph"/>
        <w:numPr>
          <w:ilvl w:val="0"/>
          <w:numId w:val="21"/>
        </w:numPr>
        <w:spacing w:after="60" w:line="264"/>
      </w:pPr>
      <w:r>
        <w:t xml:space="preserve">L'exemplaire annoté de Mansour.</w:t>
      </w:r>
    </w:p>
    <w:p>
      <w:pPr>
        <w:pStyle w:val="ListParagraph"/>
        <w:numPr>
          <w:ilvl w:val="0"/>
          <w:numId w:val="21"/>
        </w:numPr>
        <w:spacing w:after="60" w:line="264"/>
      </w:pPr>
      <w:r>
        <w:t xml:space="preserve">Le scan de Maya et le « vide » qu'il fait apparaître (son explication réelle vient à l'épisode 6).</w:t>
      </w:r>
    </w:p>
    <w:p>
      <w:pPr>
        <w:spacing w:after="60"/>
      </w:pPr>
    </w:p>
    <w:p>
      <w:pPr>
        <w:spacing w:after="120" w:line="276"/>
      </w:pPr>
      <w:r>
        <w:rPr>
          <w:b/>
          <w:bCs/>
        </w:rPr>
        <w:t xml:space="preserve">Bloc 3 — Ce qui est interprétation [S]</w:t>
      </w:r>
    </w:p>
    <w:p>
      <w:pPr>
        <w:pStyle w:val="ListParagraph"/>
        <w:numPr>
          <w:ilvl w:val="0"/>
          <w:numId w:val="22"/>
        </w:numPr>
        <w:spacing w:after="60" w:line="264"/>
      </w:pPr>
      <w:r>
        <w:t xml:space="preserve">La reconstitution de la planche 3 : la descente de Rê vers le corps d'Osiris, mise en images.</w:t>
      </w:r>
    </w:p>
    <w:p>
      <w:pPr>
        <w:pStyle w:val="ListParagraph"/>
        <w:numPr>
          <w:ilvl w:val="0"/>
          <w:numId w:val="22"/>
        </w:numPr>
        <w:spacing w:after="60" w:line="264"/>
      </w:pPr>
      <w:r>
        <w:t xml:space="preserve">« La voix du soleil rend le souffle » ; « le soleil renaît à travers la mort ».</w:t>
      </w:r>
    </w:p>
    <w:p>
      <w:pPr>
        <w:spacing w:after="60"/>
      </w:pPr>
    </w:p>
    <w:p>
      <w:pPr>
        <w:spacing w:after="120" w:line="276"/>
      </w:pPr>
      <w:r>
        <w:rPr>
          <w:b/>
          <w:bCs/>
        </w:rPr>
        <w:t xml:space="preserve">Bloc 4 — Pour aller plus loin (références à vérifier avant impression)</w:t>
      </w:r>
    </w:p>
    <w:p>
      <w:pPr>
        <w:pStyle w:val="ListParagraph"/>
        <w:numPr>
          <w:ilvl w:val="0"/>
          <w:numId w:val="23"/>
        </w:numPr>
        <w:spacing w:after="60" w:line="264"/>
      </w:pPr>
      <w:r>
        <w:t xml:space="preserve">J. C. Darnell &amp; C. Manassa Darnell, </w:t>
      </w:r>
      <w:r>
        <w:rPr>
          <w:i/>
          <w:iCs/>
        </w:rPr>
        <w:t xml:space="preserve">The Ancient Egyptian Netherworld Books</w:t>
      </w:r>
      <w:r>
        <w:t xml:space="preserve">, SBL Press, 2018 (chap. 6, Livre de la Terre ; PDF en libre accès). Les légendes citées sont nos traductions de leur version anglaise.</w:t>
      </w:r>
    </w:p>
    <w:p>
      <w:pPr>
        <w:pStyle w:val="ListParagraph"/>
        <w:numPr>
          <w:ilvl w:val="0"/>
          <w:numId w:val="23"/>
        </w:numPr>
        <w:spacing w:after="60" w:line="264"/>
      </w:pPr>
      <w:r>
        <w:t xml:space="preserve">U. Luft, « Religion », in D. B. Redford (dir.), </w:t>
      </w:r>
      <w:r>
        <w:rPr>
          <w:i/>
          <w:iCs/>
        </w:rPr>
        <w:t xml:space="preserve">The Oxford Encyclopedia of Ancient Egypt</w:t>
      </w:r>
      <w:r>
        <w:t xml:space="preserve">, vol. III, OUP, 2001, p. 142.</w:t>
      </w:r>
    </w:p>
    <w:p>
      <w:pPr>
        <w:pStyle w:val="ListParagraph"/>
        <w:numPr>
          <w:ilvl w:val="0"/>
          <w:numId w:val="23"/>
        </w:numPr>
        <w:spacing w:after="60" w:line="264"/>
      </w:pPr>
      <w:r>
        <w:t xml:space="preserve">R. H. Wilkinson, </w:t>
      </w:r>
      <w:r>
        <w:rPr>
          <w:i/>
          <w:iCs/>
        </w:rPr>
        <w:t xml:space="preserve">Symbol and Magic in Egyptian Art</w:t>
      </w:r>
      <w:r>
        <w:t xml:space="preserve">, 1994 (non consulté directement).</w:t>
      </w:r>
    </w:p>
    <w:p>
      <w:pPr>
        <w:pStyle w:val="ListParagraph"/>
        <w:numPr>
          <w:ilvl w:val="0"/>
          <w:numId w:val="23"/>
        </w:numPr>
        <w:spacing w:after="60" w:line="264"/>
      </w:pPr>
      <w:r>
        <w:t xml:space="preserve">A. Piankoff &amp; N. Rambova, </w:t>
      </w:r>
      <w:r>
        <w:rPr>
          <w:i/>
          <w:iCs/>
        </w:rPr>
        <w:t xml:space="preserve">The Tomb of Ramesses VI</w:t>
      </w:r>
      <w:r>
        <w:t xml:space="preserve">, Bollingen Series XL-1, 1954.</w:t>
      </w:r>
    </w:p>
    <w:p>
      <w:pPr>
        <w:spacing w:after="60"/>
      </w:pPr>
    </w:p>
    <w:p>
      <w:pPr>
        <w:spacing w:after="120" w:line="276"/>
      </w:pPr>
      <w:r>
        <w:rPr>
          <w:b/>
          <w:bCs/>
        </w:rPr>
        <w:t xml:space="preserve">Illustration</w:t>
      </w:r>
      <w:r>
        <w:t xml:space="preserve"> : deux colonnes face à face. À gauche, « Dans KV9 » : la paroi ouest de F, Isis et Nephthys (Cavernes div. 4), le naos d'Osiris (§6.4), l'heure 6 de l'Amdouat. À droite, « Ailleurs » : la formule de QV66 dans un cadre pointillé. Toutes les images d'après Piankoff &amp; Rambova 1954 et le TMP.</w:t>
      </w:r>
    </w:p>
    <w:p>
      <w:r>
        <w:br w:type="page"/>
      </w:r>
    </w:p>
    <w:p>
      <w:pPr>
        <w:pStyle w:val="Heading1"/>
      </w:pPr>
      <w:r>
        <w:t xml:space="preserve">Épisode 6 — La naissance du disque solaire</w:t>
      </w:r>
    </w:p>
    <w:p>
      <w:pPr>
        <w:spacing w:after="120" w:line="276"/>
      </w:pPr>
      <w:r>
        <w:rPr>
          <w:b/>
          <w:bCs/>
        </w:rPr>
        <w:t xml:space="preserve">Fonction dans la saison</w:t>
      </w:r>
      <w:r>
        <w:t xml:space="preserve"> : désamorcer la « salle cachée » de Marsac par un fait réel (la brèche vers KV12), puis montrer le cœur du Livre de la Terre : un disque solaire que la terre elle-même porte et met au monde. Ouvrir le fil rouge de la seconde moitié de la saison : </w:t>
      </w:r>
      <w:r>
        <w:rPr>
          <w:i/>
          <w:iCs/>
        </w:rPr>
        <w:t xml:space="preserve">où est la 12ᵉ heure de l'Amdouat ?</w:t>
      </w:r>
      <w:r>
        <w:t xml:space="preserve"> (réponse à l'épisode 12).</w:t>
      </w:r>
    </w:p>
    <w:p>
      <w:pPr>
        <w:spacing w:after="120" w:line="276"/>
      </w:pPr>
      <w:r>
        <w:rPr>
          <w:b/>
          <w:bCs/>
        </w:rPr>
        <w:t xml:space="preserve">Arcs</w:t>
      </w:r>
      <w:r>
        <w:t xml:space="preserve"> : Marsac perd son « secret » et en cherche aussitôt un autre ; Kerbu, tenté de voir un message caché dans une absence, apprend à écrire « je ne sais pas » ; Maya, en comptant les heures, devient celle qui pose la question.</w:t>
      </w:r>
    </w:p>
    <w:p>
      <w:pPr>
        <w:spacing w:after="120" w:line="276"/>
      </w:pPr>
      <w:r>
        <w:rPr>
          <w:b/>
          <w:bCs/>
        </w:rPr>
        <w:t xml:space="preserve">Nuit 6 sur 12 · Zones : descente de F, corridors G et H (Amdouat), porte I (abords), J (Livre de la Terre §6.3, 6.11, 6.16, 6.40)</w:t>
      </w:r>
      <w:r>
        <w:t xml:space="preserve"> — lettres du Theban Mapping Project.</w:t>
      </w:r>
    </w:p>
    <w:p>
      <w:pPr>
        <w:pBdr>
          <w:bottom w:val="single" w:color="D6C7A8" w:sz="6" w:space="1"/>
        </w:pBdr>
        <w:spacing w:after="120" w:before="120"/>
      </w:pPr>
    </w:p>
    <w:p>
      <w:pPr>
        <w:pStyle w:val="Heading2"/>
      </w:pPr>
      <w:r>
        <w:t xml:space="preserve">Planche 1 — Découverte archéologique (7 cases)</w:t>
      </w:r>
    </w:p>
    <w:p>
      <w:pPr>
        <w:spacing w:after="120" w:line="276"/>
      </w:pPr>
      <w:r>
        <w:rPr>
          <w:b/>
          <w:bCs/>
        </w:rPr>
        <w:t xml:space="preserve">Case 1</w:t>
      </w:r>
      <w:r>
        <w:t xml:space="preserve"> (bandeau) — Le camp de base près de l'entrée, avant la descente. Marsac a imprimé la capture du scan et l'a punaisée sur un panneau, entourée au feutre rouge : « SALLE CACHÉE ? ». </w:t>
      </w:r>
      <w:r>
        <w:rPr>
          <w:b/>
          <w:bCs/>
        </w:rPr>
        <w:t xml:space="preserve">[F]</w:t>
      </w:r>
    </w:p>
    <w:p>
      <w:pPr>
        <w:pBdr>
          <w:left w:val="single" w:color="B8860B" w:sz="18" w:space="8"/>
        </w:pBdr>
        <w:shd w:fill="FBF6EC" w:color="auto" w:val="clear"/>
        <w:spacing w:after="40" w:before="60" w:line="264"/>
        <w:ind w:left="340" w:right="200"/>
      </w:pPr>
      <w:r>
        <w:rPr>
          <w:sz w:val="21"/>
          <w:szCs w:val="21"/>
        </w:rPr>
        <w:t xml:space="preserve">Cartouche : Nuit 6 sur 12. Temps autorisé : 3 heures.</w:t>
      </w:r>
    </w:p>
    <w:p>
      <w:pPr>
        <w:pBdr>
          <w:left w:val="single" w:color="B8860B" w:sz="18" w:space="8"/>
        </w:pBdr>
        <w:shd w:fill="FBF6EC" w:color="auto" w:val="clear"/>
        <w:spacing w:after="140" w:before="0" w:line="264"/>
        <w:ind w:left="340" w:right="200"/>
      </w:pPr>
      <w:r>
        <w:rPr>
          <w:b/>
          <w:bCs/>
          <w:sz w:val="21"/>
          <w:szCs w:val="21"/>
        </w:rPr>
        <w:t xml:space="preserve">Marsac</w:t>
      </w:r>
      <w:r>
        <w:rPr>
          <w:sz w:val="21"/>
          <w:szCs w:val="21"/>
        </w:rPr>
        <w:t xml:space="preserve"> : J'ai déjà le titre. </w:t>
      </w:r>
      <w:r>
        <w:rPr>
          <w:i/>
          <w:iCs/>
          <w:sz w:val="21"/>
          <w:szCs w:val="21"/>
        </w:rPr>
        <w:t xml:space="preserve">Le secret derrière le mur.</w:t>
      </w:r>
    </w:p>
    <w:p>
      <w:pPr>
        <w:spacing w:after="120" w:line="276"/>
      </w:pPr>
      <w:r>
        <w:rPr>
          <w:b/>
          <w:bCs/>
        </w:rPr>
        <w:t xml:space="preserve">Case 2</w:t>
      </w:r>
      <w:r>
        <w:t xml:space="preserve"> — Maya, sur sa tablette, superpose le nuage de points au plan publié du Theban Mapping Project. Deux calques : bleu (KV9), orange (un autre tombeau). </w:t>
      </w:r>
      <w:r>
        <w:rPr>
          <w:b/>
          <w:bCs/>
        </w:rPr>
        <w:t xml:space="preserve">[F]</w:t>
      </w:r>
      <w:r>
        <w:t xml:space="preserve"> pour l'outil / </w:t>
      </w:r>
      <w:r>
        <w:rPr>
          <w:b/>
          <w:bCs/>
        </w:rPr>
        <w:t xml:space="preserve">[H]</w:t>
      </w:r>
      <w:r>
        <w:t xml:space="preserve"> pour le plan</w:t>
      </w:r>
    </w:p>
    <w:p>
      <w:pPr>
        <w:pBdr>
          <w:left w:val="single" w:color="B8860B" w:sz="18" w:space="8"/>
        </w:pBdr>
        <w:shd w:fill="FBF6EC" w:color="auto" w:val="clear"/>
        <w:spacing w:after="40" w:before="60" w:line="264"/>
        <w:ind w:left="340" w:right="200"/>
      </w:pPr>
      <w:r>
        <w:rPr>
          <w:b/>
          <w:bCs/>
          <w:sz w:val="21"/>
          <w:szCs w:val="21"/>
        </w:rPr>
        <w:t xml:space="preserve">Maya</w:t>
      </w:r>
      <w:r>
        <w:rPr>
          <w:sz w:val="21"/>
          <w:szCs w:val="21"/>
        </w:rPr>
        <w:t xml:space="preserve"> : Ton vide n'est pas vide, Julien. Il a un numéro.</w:t>
      </w:r>
    </w:p>
    <w:p>
      <w:pPr>
        <w:pBdr>
          <w:left w:val="single" w:color="B8860B" w:sz="18" w:space="8"/>
        </w:pBdr>
        <w:shd w:fill="FBF6EC" w:color="auto" w:val="clear"/>
        <w:spacing w:after="40" w:before="0" w:line="264"/>
        <w:ind w:left="340" w:right="200"/>
      </w:pPr>
      <w:r>
        <w:rPr>
          <w:b/>
          <w:bCs/>
          <w:sz w:val="21"/>
          <w:szCs w:val="21"/>
        </w:rPr>
        <w:t xml:space="preserve">Marsac</w:t>
      </w:r>
      <w:r>
        <w:rPr>
          <w:sz w:val="21"/>
          <w:szCs w:val="21"/>
        </w:rPr>
        <w:t xml:space="preserve"> : Un numéro ?</w:t>
      </w:r>
    </w:p>
    <w:p>
      <w:pPr>
        <w:pBdr>
          <w:left w:val="single" w:color="B8860B" w:sz="18" w:space="8"/>
        </w:pBdr>
        <w:shd w:fill="FBF6EC" w:color="auto" w:val="clear"/>
        <w:spacing w:after="140" w:before="0" w:line="264"/>
        <w:ind w:left="340" w:right="200"/>
      </w:pPr>
      <w:r>
        <w:rPr>
          <w:b/>
          <w:bCs/>
          <w:sz w:val="21"/>
          <w:szCs w:val="21"/>
        </w:rPr>
        <w:t xml:space="preserve">Maya</w:t>
      </w:r>
      <w:r>
        <w:rPr>
          <w:sz w:val="21"/>
          <w:szCs w:val="21"/>
        </w:rPr>
        <w:t xml:space="preserve"> : KV12.</w:t>
      </w:r>
    </w:p>
    <w:p>
      <w:pPr>
        <w:pBdr>
          <w:left w:val="single" w:color="9E9E9E" w:sz="18" w:space="8"/>
        </w:pBdr>
        <w:shd w:fill="F2F2F2" w:color="auto" w:val="clear"/>
        <w:spacing w:after="40" w:before="60" w:line="264"/>
        <w:ind w:left="340" w:right="200"/>
      </w:pPr>
      <w:r>
        <w:rPr>
          <w:color w:val="5A5A5A"/>
          <w:sz w:val="18"/>
          <w:szCs w:val="18"/>
        </w:rPr>
        <w:t xml:space="preserve">Statut : le scan est </w:t>
      </w:r>
      <w:r>
        <w:rPr>
          <w:b/>
          <w:bCs/>
          <w:color w:val="5A5A5A"/>
          <w:sz w:val="18"/>
          <w:szCs w:val="18"/>
        </w:rPr>
        <w:t xml:space="preserve">fictif [F]</w:t>
      </w:r>
      <w:r>
        <w:rPr>
          <w:color w:val="5A5A5A"/>
          <w:sz w:val="18"/>
          <w:szCs w:val="18"/>
        </w:rPr>
        <w:t xml:space="preserve">. Le fait qu'il traduit est </w:t>
      </w:r>
      <w:r>
        <w:rPr>
          <w:b/>
          <w:bCs/>
          <w:color w:val="5A5A5A"/>
          <w:sz w:val="18"/>
          <w:szCs w:val="18"/>
        </w:rPr>
        <w:t xml:space="preserve">réel</w:t>
      </w:r>
      <w:r>
        <w:rPr>
          <w:color w:val="5A5A5A"/>
          <w:sz w:val="18"/>
          <w:szCs w:val="18"/>
        </w:rPr>
        <w:t xml:space="preserve"> : les ouvriers de KV9 ont percé la salle arrière de KV12 en creusant les corridors inférieurs [TMP]. </w:t>
      </w:r>
      <w:r>
        <w:rPr>
          <w:b/>
          <w:bCs/>
          <w:color w:val="5A5A5A"/>
          <w:sz w:val="18"/>
          <w:szCs w:val="18"/>
        </w:rPr>
        <w:t xml:space="preserve">V</w:t>
      </w:r>
    </w:p>
    <w:p>
      <w:pPr>
        <w:pBdr>
          <w:left w:val="single" w:color="9E9E9E" w:sz="18" w:space="8"/>
        </w:pBdr>
        <w:shd w:fill="F2F2F2" w:color="auto" w:val="clear"/>
        <w:spacing w:after="140" w:before="0" w:line="264"/>
        <w:ind w:left="340" w:right="200"/>
      </w:pPr>
      <w:r>
        <w:rPr>
          <w:color w:val="5A5A5A"/>
          <w:sz w:val="18"/>
          <w:szCs w:val="18"/>
        </w:rPr>
        <w:t xml:space="preserve">Rigueur : le propriétaire de KV12 n'est pas documenté dans la bible : </w:t>
      </w:r>
      <w:r>
        <w:rPr>
          <w:b/>
          <w:bCs/>
          <w:color w:val="5A5A5A"/>
          <w:sz w:val="18"/>
          <w:szCs w:val="18"/>
        </w:rPr>
        <w:t xml:space="preserve">ne pas le nommer</w:t>
      </w:r>
      <w:r>
        <w:rPr>
          <w:color w:val="5A5A5A"/>
          <w:sz w:val="18"/>
          <w:szCs w:val="18"/>
        </w:rPr>
        <w:t xml:space="preserve">.</w:t>
      </w:r>
    </w:p>
    <w:p>
      <w:pPr>
        <w:spacing w:after="120" w:line="276"/>
      </w:pPr>
      <w:r>
        <w:rPr>
          <w:b/>
          <w:bCs/>
        </w:rPr>
        <w:t xml:space="preserve">Case 3</w:t>
      </w:r>
      <w:r>
        <w:t xml:space="preserve"> — Mansour, appuyé sur sa canne, regarde le calque orange. </w:t>
      </w:r>
      <w:r>
        <w:rPr>
          <w:b/>
          <w:bCs/>
        </w:rPr>
        <w:t xml:space="preserve">[H]</w:t>
      </w:r>
    </w:p>
    <w:p>
      <w:pPr>
        <w:pBdr>
          <w:left w:val="single" w:color="B8860B" w:sz="18" w:space="8"/>
        </w:pBdr>
        <w:shd w:fill="FBF6EC" w:color="auto" w:val="clear"/>
        <w:spacing w:after="40" w:before="60" w:line="264"/>
        <w:ind w:left="340" w:right="200"/>
      </w:pPr>
      <w:r>
        <w:rPr>
          <w:b/>
          <w:bCs/>
          <w:sz w:val="21"/>
          <w:szCs w:val="21"/>
        </w:rPr>
        <w:t xml:space="preserve">Mansour</w:t>
      </w:r>
      <w:r>
        <w:rPr>
          <w:sz w:val="21"/>
          <w:szCs w:val="21"/>
        </w:rPr>
        <w:t xml:space="preserve"> : Ce n'est pas une salle cachée. C'est la tombe du voisin. Les ouvriers de Ramsès VI sont tombés dedans en creusant.</w:t>
      </w:r>
    </w:p>
    <w:p>
      <w:pPr>
        <w:pBdr>
          <w:left w:val="single" w:color="B8860B" w:sz="18" w:space="8"/>
        </w:pBdr>
        <w:shd w:fill="FBF6EC" w:color="auto" w:val="clear"/>
        <w:spacing w:after="140" w:before="0" w:line="264"/>
        <w:ind w:left="340" w:right="200"/>
      </w:pPr>
      <w:r>
        <w:rPr>
          <w:b/>
          <w:bCs/>
          <w:sz w:val="21"/>
          <w:szCs w:val="21"/>
        </w:rPr>
        <w:t xml:space="preserve">Mansour</w:t>
      </w:r>
      <w:r>
        <w:rPr>
          <w:sz w:val="21"/>
          <w:szCs w:val="21"/>
        </w:rPr>
        <w:t xml:space="preserve"> : Je vous raconterai ça sur place. La nuit prochaine.</w:t>
      </w:r>
    </w:p>
    <w:p>
      <w:pPr>
        <w:pBdr>
          <w:left w:val="single" w:color="9E9E9E" w:sz="18" w:space="8"/>
        </w:pBdr>
        <w:shd w:fill="F2F2F2" w:color="auto" w:val="clear"/>
        <w:spacing w:after="140" w:before="60" w:line="264"/>
        <w:ind w:left="340" w:right="200"/>
      </w:pPr>
      <w:r>
        <w:rPr>
          <w:color w:val="5A5A5A"/>
          <w:sz w:val="18"/>
          <w:szCs w:val="18"/>
        </w:rPr>
        <w:t xml:space="preserve">Source : [TMP]. </w:t>
      </w:r>
      <w:r>
        <w:rPr>
          <w:b/>
          <w:bCs/>
          <w:color w:val="5A5A5A"/>
          <w:sz w:val="18"/>
          <w:szCs w:val="18"/>
        </w:rPr>
        <w:t xml:space="preserve">V</w:t>
      </w:r>
      <w:r>
        <w:rPr>
          <w:color w:val="5A5A5A"/>
          <w:sz w:val="18"/>
          <w:szCs w:val="18"/>
        </w:rPr>
        <w:t xml:space="preserve">. Le détail (rebouchage, abaissement des sols et plafonds, linteau de la porte I) est réservé à l'épisode 7.</w:t>
      </w:r>
    </w:p>
    <w:p>
      <w:pPr>
        <w:spacing w:after="120" w:line="276"/>
      </w:pPr>
      <w:r>
        <w:rPr>
          <w:b/>
          <w:bCs/>
        </w:rPr>
        <w:t xml:space="preserve">Case 4</w:t>
      </w:r>
      <w:r>
        <w:t xml:space="preserve"> — Nefertari, une tasse à la main, pédagogue. </w:t>
      </w:r>
      <w:r>
        <w:rPr>
          <w:b/>
          <w:bCs/>
        </w:rPr>
        <w:t xml:space="preserve">[H]</w:t>
      </w:r>
    </w:p>
    <w:p>
      <w:pPr>
        <w:pBdr>
          <w:left w:val="single" w:color="B8860B" w:sz="18" w:space="8"/>
        </w:pBdr>
        <w:shd w:fill="FBF6EC" w:color="auto" w:val="clear"/>
        <w:spacing w:after="140" w:before="60" w:line="264"/>
        <w:ind w:left="340" w:right="200"/>
      </w:pPr>
      <w:r>
        <w:rPr>
          <w:b/>
          <w:bCs/>
          <w:sz w:val="21"/>
          <w:szCs w:val="21"/>
        </w:rPr>
        <w:t xml:space="preserve">Nefertari</w:t>
      </w:r>
      <w:r>
        <w:rPr>
          <w:sz w:val="21"/>
          <w:szCs w:val="21"/>
        </w:rPr>
        <w:t xml:space="preserve"> : Les « chambres cachées » dont parlent les journaux, c'est un débat sur la tombe de Toutânkhamon, KV62. Pas sur KV9. Et même là, rien n'a été confirmé.</w:t>
      </w:r>
    </w:p>
    <w:p>
      <w:pPr>
        <w:pBdr>
          <w:left w:val="single" w:color="9E9E9E" w:sz="18" w:space="8"/>
        </w:pBdr>
        <w:shd w:fill="F2F2F2" w:color="auto" w:val="clear"/>
        <w:spacing w:after="140" w:before="60" w:line="264"/>
        <w:ind w:left="340" w:right="200"/>
      </w:pPr>
      <w:r>
        <w:rPr>
          <w:color w:val="5A5A5A"/>
          <w:sz w:val="18"/>
          <w:szCs w:val="18"/>
        </w:rPr>
        <w:t xml:space="preserve">Source : débat sur KV62 ; radar 2018 : pas de chambre adjacente ; relevés 2020 et 2026 : vides possibles, rien de confirmé (bible 03 §5). </w:t>
      </w:r>
      <w:r>
        <w:rPr>
          <w:b/>
          <w:bCs/>
          <w:color w:val="5A5A5A"/>
          <w:sz w:val="18"/>
          <w:szCs w:val="18"/>
        </w:rPr>
        <w:t xml:space="preserve">V / C</w:t>
      </w:r>
      <w:r>
        <w:rPr>
          <w:color w:val="5A5A5A"/>
          <w:sz w:val="18"/>
          <w:szCs w:val="18"/>
        </w:rPr>
        <w:t xml:space="preserve">. Aucune publication sur une chambre cachée dans KV9. Ne pas citer de noms d'équipes ni de chiffres.</w:t>
      </w:r>
    </w:p>
    <w:p>
      <w:pPr>
        <w:spacing w:after="120" w:line="276"/>
      </w:pPr>
      <w:r>
        <w:rPr>
          <w:b/>
          <w:bCs/>
        </w:rPr>
        <w:t xml:space="preserve">Case 5</w:t>
      </w:r>
      <w:r>
        <w:t xml:space="preserve"> — Marsac, déçu, arrache sa feuille… puis la retourne et écrit au dos. </w:t>
      </w:r>
      <w:r>
        <w:rPr>
          <w:b/>
          <w:bCs/>
        </w:rPr>
        <w:t xml:space="preserve">[F]</w:t>
      </w:r>
    </w:p>
    <w:p>
      <w:pPr>
        <w:pBdr>
          <w:left w:val="single" w:color="B8860B" w:sz="18" w:space="8"/>
        </w:pBdr>
        <w:shd w:fill="FBF6EC" w:color="auto" w:val="clear"/>
        <w:spacing w:after="140" w:before="60" w:line="264"/>
        <w:ind w:left="340" w:right="200"/>
      </w:pPr>
      <w:r>
        <w:rPr>
          <w:b/>
          <w:bCs/>
          <w:sz w:val="21"/>
          <w:szCs w:val="21"/>
        </w:rPr>
        <w:t xml:space="preserve">Marsac</w:t>
      </w:r>
      <w:r>
        <w:rPr>
          <w:sz w:val="21"/>
          <w:szCs w:val="21"/>
        </w:rPr>
        <w:t xml:space="preserve"> : Bon. Alors on cherche autre chose. Il y a forcément autre chose.</w:t>
      </w:r>
    </w:p>
    <w:p>
      <w:pPr>
        <w:spacing w:after="120" w:line="276"/>
      </w:pPr>
      <w:r>
        <w:rPr>
          <w:b/>
          <w:bCs/>
        </w:rPr>
        <w:t xml:space="preserve">Case 6</w:t>
      </w:r>
      <w:r>
        <w:t xml:space="preserve"> — Descente. La pente centrale de la salle F ; sur les parois de la descente, un cobra ailé, des vautours, des déesses (Nekhbet, Neith, Meretseger, Serket) encadrant les premières images de l'Amdouat. Copier d'après référence. </w:t>
      </w:r>
      <w:r>
        <w:rPr>
          <w:b/>
          <w:bCs/>
        </w:rPr>
        <w:t xml:space="preserve">[H]</w:t>
      </w:r>
    </w:p>
    <w:p>
      <w:pPr>
        <w:pBdr>
          <w:left w:val="single" w:color="B8860B" w:sz="18" w:space="8"/>
        </w:pBdr>
        <w:shd w:fill="FBF6EC" w:color="auto" w:val="clear"/>
        <w:spacing w:after="140" w:before="60" w:line="264"/>
        <w:ind w:left="340" w:right="200"/>
      </w:pPr>
      <w:r>
        <w:rPr>
          <w:b/>
          <w:bCs/>
          <w:sz w:val="21"/>
          <w:szCs w:val="21"/>
        </w:rPr>
        <w:t xml:space="preserve">Nefertari</w:t>
      </w:r>
      <w:r>
        <w:rPr>
          <w:sz w:val="21"/>
          <w:szCs w:val="21"/>
        </w:rPr>
        <w:t xml:space="preserve"> : Ici commence l'Amdouat. « Ce qui est dans la Douat ». Les douze heures de la nuit.</w:t>
      </w:r>
    </w:p>
    <w:p>
      <w:pPr>
        <w:pBdr>
          <w:left w:val="single" w:color="9E9E9E" w:sz="18" w:space="8"/>
        </w:pBdr>
        <w:shd w:fill="F2F2F2" w:color="auto" w:val="clear"/>
        <w:spacing w:after="140" w:before="60" w:line="264"/>
        <w:ind w:left="340" w:right="200"/>
      </w:pPr>
      <w:r>
        <w:rPr>
          <w:color w:val="5A5A5A"/>
          <w:sz w:val="18"/>
          <w:szCs w:val="18"/>
        </w:rPr>
        <w:t xml:space="preserve">Source : descente de F : Nekhbet (cobra ailé), Amdouat heure 1, Neith ; Meretseger, Amdouat heure 6, Serket ; trois vautours [TMP]. </w:t>
      </w:r>
      <w:r>
        <w:rPr>
          <w:b/>
          <w:bCs/>
          <w:color w:val="5A5A5A"/>
          <w:sz w:val="18"/>
          <w:szCs w:val="18"/>
        </w:rPr>
        <w:t xml:space="preserve">V</w:t>
      </w:r>
      <w:r>
        <w:rPr>
          <w:color w:val="5A5A5A"/>
          <w:sz w:val="18"/>
          <w:szCs w:val="18"/>
        </w:rPr>
        <w:t xml:space="preserve">. Amdouat = « ce qui est dans la Douat », 12 heures de la nuit (bible 03 §2). </w:t>
      </w:r>
      <w:r>
        <w:rPr>
          <w:b/>
          <w:bCs/>
          <w:color w:val="5A5A5A"/>
          <w:sz w:val="18"/>
          <w:szCs w:val="18"/>
        </w:rPr>
        <w:t xml:space="preserve">V</w:t>
      </w:r>
    </w:p>
    <w:p>
      <w:pPr>
        <w:spacing w:after="120" w:line="276"/>
      </w:pPr>
      <w:r>
        <w:rPr>
          <w:b/>
          <w:bCs/>
        </w:rPr>
        <w:t xml:space="preserve">Case 7</w:t>
      </w:r>
      <w:r>
        <w:t xml:space="preserve"> — Corridor G : Maya photographie le plafond (barques, momies couchées sur des lits) ; dans la roche, deux trous de poutre (position exacte d'après le plan et les photographies du TMP). </w:t>
      </w:r>
      <w:r>
        <w:rPr>
          <w:b/>
          <w:bCs/>
        </w:rPr>
        <w:t xml:space="preserve">[H]</w:t>
      </w:r>
    </w:p>
    <w:p>
      <w:pPr>
        <w:pBdr>
          <w:left w:val="single" w:color="B8860B" w:sz="18" w:space="8"/>
        </w:pBdr>
        <w:shd w:fill="FBF6EC" w:color="auto" w:val="clear"/>
        <w:spacing w:after="40" w:before="60" w:line="264"/>
        <w:ind w:left="340" w:right="200"/>
      </w:pPr>
      <w:r>
        <w:rPr>
          <w:b/>
          <w:bCs/>
          <w:sz w:val="21"/>
          <w:szCs w:val="21"/>
        </w:rPr>
        <w:t xml:space="preserve">Maya</w:t>
      </w:r>
      <w:r>
        <w:rPr>
          <w:sz w:val="21"/>
          <w:szCs w:val="21"/>
        </w:rPr>
        <w:t xml:space="preserve"> : Et ces deux trous ?</w:t>
      </w:r>
    </w:p>
    <w:p>
      <w:pPr>
        <w:pBdr>
          <w:left w:val="single" w:color="B8860B" w:sz="18" w:space="8"/>
        </w:pBdr>
        <w:shd w:fill="FBF6EC" w:color="auto" w:val="clear"/>
        <w:spacing w:after="140" w:before="0" w:line="264"/>
        <w:ind w:left="340" w:right="200"/>
      </w:pPr>
      <w:r>
        <w:rPr>
          <w:b/>
          <w:bCs/>
          <w:sz w:val="21"/>
          <w:szCs w:val="21"/>
        </w:rPr>
        <w:t xml:space="preserve">Mansour</w:t>
      </w:r>
      <w:r>
        <w:rPr>
          <w:sz w:val="21"/>
          <w:szCs w:val="21"/>
        </w:rPr>
        <w:t xml:space="preserve"> : Des logements de poutres. Peut-être pour descendre le sarcophage. </w:t>
      </w:r>
      <w:r>
        <w:rPr>
          <w:i/>
          <w:iCs/>
          <w:sz w:val="21"/>
          <w:szCs w:val="21"/>
        </w:rPr>
        <w:t xml:space="preserve">Peut-être.</w:t>
      </w:r>
    </w:p>
    <w:p>
      <w:pPr>
        <w:pBdr>
          <w:left w:val="single" w:color="9E9E9E" w:sz="18" w:space="8"/>
        </w:pBdr>
        <w:shd w:fill="F2F2F2" w:color="auto" w:val="clear"/>
        <w:spacing w:after="140" w:before="60" w:line="264"/>
        <w:ind w:left="340" w:right="200"/>
      </w:pPr>
      <w:r>
        <w:rPr>
          <w:color w:val="5A5A5A"/>
          <w:sz w:val="18"/>
          <w:szCs w:val="18"/>
        </w:rPr>
        <w:t xml:space="preserve">Source : G : plafond avec barques solaires et momies sur lits ; deux trous de poutre, « peut-être pour descendre le sarcophage » [TMP]. </w:t>
      </w:r>
      <w:r>
        <w:rPr>
          <w:b/>
          <w:bCs/>
          <w:color w:val="5A5A5A"/>
          <w:sz w:val="18"/>
          <w:szCs w:val="18"/>
        </w:rPr>
        <w:t xml:space="preserve">V</w:t>
      </w:r>
      <w:r>
        <w:rPr>
          <w:color w:val="5A5A5A"/>
          <w:sz w:val="18"/>
          <w:szCs w:val="18"/>
        </w:rPr>
        <w:t xml:space="preserve"> (fonction : hypothèse du TMP, d'où le « peut-être »).</w:t>
      </w:r>
    </w:p>
    <w:p>
      <w:pPr>
        <w:pBdr>
          <w:bottom w:val="single" w:color="D6C7A8" w:sz="6" w:space="1"/>
        </w:pBdr>
        <w:spacing w:after="120" w:before="120"/>
      </w:pPr>
    </w:p>
    <w:p>
      <w:pPr>
        <w:pStyle w:val="Heading2"/>
      </w:pPr>
      <w:r>
        <w:t xml:space="preserve">Planche 2 — Analyse d'une inscription (7 cases)</w:t>
      </w:r>
    </w:p>
    <w:p>
      <w:pPr>
        <w:spacing w:after="120" w:line="276"/>
      </w:pPr>
      <w:r>
        <w:rPr>
          <w:b/>
          <w:bCs/>
        </w:rPr>
        <w:t xml:space="preserve">Case 1</w:t>
      </w:r>
      <w:r>
        <w:t xml:space="preserve"> (grande case) — Chambre J. Une scène immense : un grand disque, embrassé par deux bras qui sortent du sol ; autour, douze étoiles et douze petits disques. Dessiner </w:t>
      </w:r>
      <w:r>
        <w:rPr>
          <w:b/>
          <w:bCs/>
        </w:rPr>
        <w:t xml:space="preserve">d'après Piankoff &amp; Rambova 1954</w:t>
      </w:r>
      <w:r>
        <w:t xml:space="preserve"> (position sur la paroi à relever dans cette publication). </w:t>
      </w:r>
      <w:r>
        <w:rPr>
          <w:b/>
          <w:bCs/>
        </w:rPr>
        <w:t xml:space="preserve">[H]</w:t>
      </w:r>
    </w:p>
    <w:p>
      <w:pPr>
        <w:pBdr>
          <w:left w:val="single" w:color="B8860B" w:sz="18" w:space="8"/>
        </w:pBdr>
        <w:shd w:fill="FBF6EC" w:color="auto" w:val="clear"/>
        <w:spacing w:after="40" w:before="60" w:line="264"/>
        <w:ind w:left="340" w:right="200"/>
      </w:pPr>
      <w:r>
        <w:rPr>
          <w:sz w:val="21"/>
          <w:szCs w:val="21"/>
        </w:rPr>
        <w:t xml:space="preserve">Cartouche : Chambre J. Livre de la Terre.</w:t>
      </w:r>
    </w:p>
    <w:p>
      <w:pPr>
        <w:pBdr>
          <w:left w:val="single" w:color="B8860B" w:sz="18" w:space="8"/>
        </w:pBdr>
        <w:shd w:fill="FBF6EC" w:color="auto" w:val="clear"/>
        <w:spacing w:after="140" w:before="0" w:line="264"/>
        <w:ind w:left="340" w:right="200"/>
      </w:pPr>
      <w:r>
        <w:rPr>
          <w:b/>
          <w:bCs/>
          <w:sz w:val="21"/>
          <w:szCs w:val="21"/>
        </w:rPr>
        <w:t xml:space="preserve">Kerbu</w:t>
      </w:r>
      <w:r>
        <w:rPr>
          <w:sz w:val="21"/>
          <w:szCs w:val="21"/>
        </w:rPr>
        <w:t xml:space="preserve"> : Des bras… qui sortent de la terre.</w:t>
      </w:r>
    </w:p>
    <w:p>
      <w:pPr>
        <w:pBdr>
          <w:left w:val="single" w:color="9E9E9E" w:sz="18" w:space="8"/>
        </w:pBdr>
        <w:shd w:fill="F2F2F2" w:color="auto" w:val="clear"/>
        <w:spacing w:after="40" w:before="60" w:line="264"/>
        <w:ind w:left="340" w:right="200"/>
      </w:pPr>
      <w:r>
        <w:rPr>
          <w:color w:val="5A5A5A"/>
          <w:sz w:val="18"/>
          <w:szCs w:val="18"/>
        </w:rPr>
        <w:t xml:space="preserve">Source : [DARNELL] §6.3 : grand disque embrassé par des bras sortant du sol, 12 étoiles, 12 disques.</w:t>
      </w:r>
    </w:p>
    <w:p>
      <w:pPr>
        <w:pBdr>
          <w:left w:val="single" w:color="B8860B" w:sz="18" w:space="8"/>
        </w:pBdr>
        <w:shd w:fill="FBF6EC" w:color="auto" w:val="clear"/>
        <w:spacing w:after="140" w:before="0" w:line="264"/>
        <w:ind w:left="340" w:right="200"/>
      </w:pPr>
      <w:r>
        <w:rPr>
          <w:b/>
          <w:bCs/>
          <w:sz w:val="21"/>
          <w:szCs w:val="21"/>
        </w:rPr>
        <w:t xml:space="preserve">V</w:t>
      </w:r>
    </w:p>
    <w:p>
      <w:pPr>
        <w:spacing w:after="120" w:line="276"/>
      </w:pPr>
      <w:r>
        <w:rPr>
          <w:b/>
          <w:bCs/>
        </w:rPr>
        <w:t xml:space="preserve">Case 2</w:t>
      </w:r>
      <w:r>
        <w:t xml:space="preserve"> — Maya compte du bout de son stylet, à distance de la paroi. </w:t>
      </w:r>
      <w:r>
        <w:rPr>
          <w:b/>
          <w:bCs/>
        </w:rPr>
        <w:t xml:space="preserve">[F]</w:t>
      </w:r>
    </w:p>
    <w:p>
      <w:pPr>
        <w:pBdr>
          <w:left w:val="single" w:color="B8860B" w:sz="18" w:space="8"/>
        </w:pBdr>
        <w:shd w:fill="FBF6EC" w:color="auto" w:val="clear"/>
        <w:spacing w:after="40" w:before="60" w:line="264"/>
        <w:ind w:left="340" w:right="200"/>
      </w:pPr>
      <w:r>
        <w:rPr>
          <w:b/>
          <w:bCs/>
          <w:sz w:val="21"/>
          <w:szCs w:val="21"/>
        </w:rPr>
        <w:t xml:space="preserve">Maya</w:t>
      </w:r>
      <w:r>
        <w:rPr>
          <w:sz w:val="21"/>
          <w:szCs w:val="21"/>
        </w:rPr>
        <w:t xml:space="preserve"> : … dix, onze, douze étoiles. Et douze disques.</w:t>
      </w:r>
    </w:p>
    <w:p>
      <w:pPr>
        <w:pBdr>
          <w:left w:val="single" w:color="B8860B" w:sz="18" w:space="8"/>
        </w:pBdr>
        <w:shd w:fill="FBF6EC" w:color="auto" w:val="clear"/>
        <w:spacing w:after="40" w:before="0" w:line="264"/>
        <w:ind w:left="340" w:right="200"/>
      </w:pPr>
      <w:r>
        <w:rPr>
          <w:b/>
          <w:bCs/>
          <w:sz w:val="21"/>
          <w:szCs w:val="21"/>
        </w:rPr>
        <w:t xml:space="preserve">Maya</w:t>
      </w:r>
      <w:r>
        <w:rPr>
          <w:sz w:val="21"/>
          <w:szCs w:val="21"/>
        </w:rPr>
        <w:t xml:space="preserve"> : Douze, comme les heures de la nuit ?</w:t>
      </w:r>
    </w:p>
    <w:p>
      <w:pPr>
        <w:pBdr>
          <w:left w:val="single" w:color="B8860B" w:sz="18" w:space="8"/>
        </w:pBdr>
        <w:shd w:fill="FBF6EC" w:color="auto" w:val="clear"/>
        <w:spacing w:after="140" w:before="0" w:line="264"/>
        <w:ind w:left="340" w:right="200"/>
      </w:pPr>
      <w:r>
        <w:rPr>
          <w:b/>
          <w:bCs/>
          <w:sz w:val="21"/>
          <w:szCs w:val="21"/>
        </w:rPr>
        <w:t xml:space="preserve">Nefertari</w:t>
      </w:r>
      <w:r>
        <w:rPr>
          <w:sz w:val="21"/>
          <w:szCs w:val="21"/>
        </w:rPr>
        <w:t xml:space="preserve"> : Possible. Mais le texte ne le dit pas. On note la question, pas la réponse.</w:t>
      </w:r>
    </w:p>
    <w:p>
      <w:pPr>
        <w:pBdr>
          <w:left w:val="single" w:color="9E9E9E" w:sz="18" w:space="8"/>
        </w:pBdr>
        <w:shd w:fill="F2F2F2" w:color="auto" w:val="clear"/>
        <w:spacing w:after="140" w:before="60" w:line="264"/>
        <w:ind w:left="340" w:right="200"/>
      </w:pPr>
      <w:r>
        <w:rPr>
          <w:color w:val="5A5A5A"/>
          <w:sz w:val="18"/>
          <w:szCs w:val="18"/>
        </w:rPr>
        <w:t xml:space="preserve">Statut : le lien « 12 = heures de la nuit » est une </w:t>
      </w:r>
      <w:r>
        <w:rPr>
          <w:b/>
          <w:bCs/>
          <w:color w:val="5A5A5A"/>
          <w:sz w:val="18"/>
          <w:szCs w:val="18"/>
        </w:rPr>
        <w:t xml:space="preserve">question [S]</w:t>
      </w:r>
      <w:r>
        <w:rPr>
          <w:color w:val="5A5A5A"/>
          <w:sz w:val="18"/>
          <w:szCs w:val="18"/>
        </w:rPr>
        <w:t xml:space="preserve"> du personnage, non une lecture attestée par nos sources.</w:t>
      </w:r>
    </w:p>
    <w:p>
      <w:pPr>
        <w:spacing w:after="120" w:line="276"/>
      </w:pPr>
      <w:r>
        <w:rPr>
          <w:b/>
          <w:bCs/>
        </w:rPr>
        <w:t xml:space="preserve">Case 3</w:t>
      </w:r>
      <w:r>
        <w:t xml:space="preserve"> — Nefertari lit la légende. </w:t>
      </w:r>
      <w:r>
        <w:rPr>
          <w:b/>
          <w:bCs/>
        </w:rPr>
        <w:t xml:space="preserve">[H]</w:t>
      </w:r>
    </w:p>
    <w:p>
      <w:pPr>
        <w:pBdr>
          <w:left w:val="single" w:color="B8860B" w:sz="18" w:space="8"/>
        </w:pBdr>
        <w:shd w:fill="FBF6EC" w:color="auto" w:val="clear"/>
        <w:spacing w:after="40" w:before="60" w:line="264"/>
        <w:ind w:left="340" w:right="200"/>
      </w:pPr>
      <w:r>
        <w:rPr>
          <w:b/>
          <w:bCs/>
          <w:sz w:val="21"/>
          <w:szCs w:val="21"/>
        </w:rPr>
        <w:t xml:space="preserve">Nefertari</w:t>
      </w:r>
      <w:r>
        <w:rPr>
          <w:sz w:val="21"/>
          <w:szCs w:val="21"/>
        </w:rPr>
        <w:t xml:space="preserve"> : La scène parle du « cadavre de Noun qui est dans la terre ». Et on lit :</w:t>
      </w:r>
    </w:p>
    <w:p>
      <w:pPr>
        <w:pBdr>
          <w:left w:val="single" w:color="B8860B" w:sz="18" w:space="8"/>
        </w:pBdr>
        <w:shd w:fill="FBF6EC" w:color="auto" w:val="clear"/>
        <w:spacing w:after="140" w:before="0" w:line="264"/>
        <w:ind w:left="340" w:right="200"/>
      </w:pPr>
      <w:r>
        <w:rPr>
          <w:b/>
          <w:bCs/>
          <w:sz w:val="21"/>
          <w:szCs w:val="21"/>
        </w:rPr>
        <w:t xml:space="preserve">Nefertari</w:t>
      </w:r>
      <w:r>
        <w:rPr>
          <w:sz w:val="21"/>
          <w:szCs w:val="21"/>
        </w:rPr>
        <w:t xml:space="preserve"> </w:t>
      </w:r>
      <w:r>
        <w:rPr>
          <w:i/>
          <w:iCs/>
          <w:sz w:val="21"/>
          <w:szCs w:val="21"/>
        </w:rPr>
        <w:t xml:space="preserve">(bulle à bord doré)</w:t>
      </w:r>
      <w:r>
        <w:rPr>
          <w:sz w:val="21"/>
          <w:szCs w:val="21"/>
        </w:rPr>
        <w:t xml:space="preserve"> : « Ô, donne-moi tes bras ! »</w:t>
      </w:r>
    </w:p>
    <w:p>
      <w:pPr>
        <w:pBdr>
          <w:left w:val="single" w:color="9E9E9E" w:sz="18" w:space="8"/>
        </w:pBdr>
        <w:shd w:fill="F2F2F2" w:color="auto" w:val="clear"/>
        <w:spacing w:after="140" w:before="60" w:line="264"/>
        <w:ind w:left="340" w:right="200"/>
      </w:pPr>
      <w:r>
        <w:rPr>
          <w:color w:val="5A5A5A"/>
          <w:sz w:val="18"/>
          <w:szCs w:val="18"/>
        </w:rPr>
        <w:t xml:space="preserve">Source : [DARNELL] §6.3, trad. d'après Darnell &amp; Darnell 2018. </w:t>
      </w:r>
      <w:r>
        <w:rPr>
          <w:b/>
          <w:bCs/>
          <w:color w:val="5A5A5A"/>
          <w:sz w:val="18"/>
          <w:szCs w:val="18"/>
        </w:rPr>
        <w:t xml:space="preserve">V</w:t>
      </w:r>
      <w:r>
        <w:rPr>
          <w:color w:val="5A5A5A"/>
          <w:sz w:val="18"/>
          <w:szCs w:val="18"/>
        </w:rPr>
        <w:t xml:space="preserve">. Le locuteur de cette phrase n'est pas précisé dans nos sources : </w:t>
      </w:r>
      <w:r>
        <w:rPr>
          <w:b/>
          <w:bCs/>
          <w:color w:val="5A5A5A"/>
          <w:sz w:val="18"/>
          <w:szCs w:val="18"/>
        </w:rPr>
        <w:t xml:space="preserve">ne pas l'attribuer</w:t>
      </w:r>
      <w:r>
        <w:rPr>
          <w:color w:val="5A5A5A"/>
          <w:sz w:val="18"/>
          <w:szCs w:val="18"/>
        </w:rPr>
        <w:t xml:space="preserve"> dans la bulle.</w:t>
      </w:r>
    </w:p>
    <w:p>
      <w:pPr>
        <w:spacing w:after="120" w:line="276"/>
      </w:pPr>
      <w:r>
        <w:rPr>
          <w:b/>
          <w:bCs/>
        </w:rPr>
        <w:t xml:space="preserve">Case 4</w:t>
      </w:r>
      <w:r>
        <w:t xml:space="preserve"> — Kerbu se déplace vers une autre scène : deux bras émergeant d'en bas soulèvent un disque. Copier d'après référence. </w:t>
      </w:r>
      <w:r>
        <w:rPr>
          <w:b/>
          <w:bCs/>
        </w:rPr>
        <w:t xml:space="preserve">[H]</w:t>
      </w:r>
    </w:p>
    <w:p>
      <w:pPr>
        <w:pBdr>
          <w:left w:val="single" w:color="B8860B" w:sz="18" w:space="8"/>
        </w:pBdr>
        <w:shd w:fill="FBF6EC" w:color="auto" w:val="clear"/>
        <w:spacing w:after="40" w:before="60" w:line="264"/>
        <w:ind w:left="340" w:right="200"/>
      </w:pPr>
      <w:r>
        <w:rPr>
          <w:b/>
          <w:bCs/>
          <w:sz w:val="21"/>
          <w:szCs w:val="21"/>
        </w:rPr>
        <w:t xml:space="preserve">Kerbu</w:t>
      </w:r>
      <w:r>
        <w:rPr>
          <w:sz w:val="21"/>
          <w:szCs w:val="21"/>
        </w:rPr>
        <w:t xml:space="preserve"> : Encore des bras.</w:t>
      </w:r>
    </w:p>
    <w:p>
      <w:pPr>
        <w:pBdr>
          <w:left w:val="single" w:color="B8860B" w:sz="18" w:space="8"/>
        </w:pBdr>
        <w:shd w:fill="FBF6EC" w:color="auto" w:val="clear"/>
        <w:spacing w:after="140" w:before="0" w:line="264"/>
        <w:ind w:left="340" w:right="200"/>
      </w:pPr>
      <w:r>
        <w:rPr>
          <w:b/>
          <w:bCs/>
          <w:sz w:val="21"/>
          <w:szCs w:val="21"/>
        </w:rPr>
        <w:t xml:space="preserve">Nefertari</w:t>
      </w:r>
      <w:r>
        <w:rPr>
          <w:sz w:val="21"/>
          <w:szCs w:val="21"/>
        </w:rPr>
        <w:t xml:space="preserve"> : Les « deux bras de Noun ». L'océan des origines. Il soulève le disque.</w:t>
      </w:r>
    </w:p>
    <w:p>
      <w:pPr>
        <w:pBdr>
          <w:left w:val="single" w:color="9E9E9E" w:sz="18" w:space="8"/>
        </w:pBdr>
        <w:shd w:fill="F2F2F2" w:color="auto" w:val="clear"/>
        <w:spacing w:after="140" w:before="60" w:line="264"/>
        <w:ind w:left="340" w:right="200"/>
      </w:pPr>
      <w:r>
        <w:rPr>
          <w:color w:val="5A5A5A"/>
          <w:sz w:val="18"/>
          <w:szCs w:val="18"/>
        </w:rPr>
        <w:t xml:space="preserve">Source : [DARNELL] §6.11 et §6.40 : les « deux bras de Noun » soulèvent le disque. </w:t>
      </w:r>
      <w:r>
        <w:rPr>
          <w:b/>
          <w:bCs/>
          <w:color w:val="5A5A5A"/>
          <w:sz w:val="18"/>
          <w:szCs w:val="18"/>
        </w:rPr>
        <w:t xml:space="preserve">V</w:t>
      </w:r>
      <w:r>
        <w:rPr>
          <w:color w:val="5A5A5A"/>
          <w:sz w:val="18"/>
          <w:szCs w:val="18"/>
        </w:rPr>
        <w:t xml:space="preserve">. Noun = océan primordial (bible 03 §1). </w:t>
      </w:r>
      <w:r>
        <w:rPr>
          <w:b/>
          <w:bCs/>
          <w:color w:val="5A5A5A"/>
          <w:sz w:val="18"/>
          <w:szCs w:val="18"/>
        </w:rPr>
        <w:t xml:space="preserve">V</w:t>
      </w:r>
      <w:r>
        <w:rPr>
          <w:color w:val="5A5A5A"/>
          <w:sz w:val="18"/>
          <w:szCs w:val="18"/>
        </w:rPr>
        <w:t xml:space="preserve">. La scène §6.40 (Noun et Tatenen) sera reprise à l'épisode 8 : ne pas montrer Tatenen ici.</w:t>
      </w:r>
    </w:p>
    <w:p>
      <w:pPr>
        <w:spacing w:after="120" w:line="276"/>
      </w:pPr>
      <w:r>
        <w:rPr>
          <w:b/>
          <w:bCs/>
        </w:rPr>
        <w:t xml:space="preserve">Case 5</w:t>
      </w:r>
      <w:r>
        <w:t xml:space="preserve"> — Gros plan : un disque d'où sort un scarabée, et la figure que la légende nomme « Celle qui détruit » (forme, position et couleurs : copier d'après Piankoff &amp; Rambova 1954, ne rien inventer). </w:t>
      </w:r>
      <w:r>
        <w:rPr>
          <w:b/>
          <w:bCs/>
        </w:rPr>
        <w:t xml:space="preserve">[H]</w:t>
      </w:r>
    </w:p>
    <w:p>
      <w:pPr>
        <w:pBdr>
          <w:left w:val="single" w:color="B8860B" w:sz="18" w:space="8"/>
        </w:pBdr>
        <w:shd w:fill="FBF6EC" w:color="auto" w:val="clear"/>
        <w:spacing w:after="40" w:before="60" w:line="264"/>
        <w:ind w:left="340" w:right="200"/>
      </w:pPr>
      <w:r>
        <w:rPr>
          <w:b/>
          <w:bCs/>
          <w:sz w:val="21"/>
          <w:szCs w:val="21"/>
        </w:rPr>
        <w:t xml:space="preserve">Nefertari</w:t>
      </w:r>
      <w:r>
        <w:rPr>
          <w:sz w:val="21"/>
          <w:szCs w:val="21"/>
        </w:rPr>
        <w:t xml:space="preserve"> : Ici, « le cadavre de Celle qui détruit ». Du disque sort Khépri, le scarabée. Et le soleil dit :</w:t>
      </w:r>
    </w:p>
    <w:p>
      <w:pPr>
        <w:pBdr>
          <w:left w:val="single" w:color="B8860B" w:sz="18" w:space="8"/>
        </w:pBdr>
        <w:shd w:fill="FBF6EC" w:color="auto" w:val="clear"/>
        <w:spacing w:after="140" w:before="0" w:line="264"/>
        <w:ind w:left="340" w:right="200"/>
      </w:pPr>
      <w:r>
        <w:rPr>
          <w:b/>
          <w:bCs/>
          <w:sz w:val="21"/>
          <w:szCs w:val="21"/>
        </w:rPr>
        <w:t xml:space="preserve">Nefertari</w:t>
      </w:r>
      <w:r>
        <w:rPr>
          <w:sz w:val="21"/>
          <w:szCs w:val="21"/>
        </w:rPr>
        <w:t xml:space="preserve"> </w:t>
      </w:r>
      <w:r>
        <w:rPr>
          <w:i/>
          <w:iCs/>
          <w:sz w:val="21"/>
          <w:szCs w:val="21"/>
        </w:rPr>
        <w:t xml:space="preserve">(bulle à bord doré)</w:t>
      </w:r>
      <w:r>
        <w:rPr>
          <w:sz w:val="21"/>
          <w:szCs w:val="21"/>
        </w:rPr>
        <w:t xml:space="preserve"> : « Moi-même, je me mets au monde. »</w:t>
      </w:r>
    </w:p>
    <w:p>
      <w:pPr>
        <w:pBdr>
          <w:left w:val="single" w:color="9E9E9E" w:sz="18" w:space="8"/>
        </w:pBdr>
        <w:shd w:fill="F2F2F2" w:color="auto" w:val="clear"/>
        <w:spacing w:after="140" w:before="60" w:line="264"/>
        <w:ind w:left="340" w:right="200"/>
      </w:pPr>
      <w:r>
        <w:rPr>
          <w:color w:val="5A5A5A"/>
          <w:sz w:val="18"/>
          <w:szCs w:val="18"/>
        </w:rPr>
        <w:t xml:space="preserve">Source : [DARNELL] §6.16, trad. d'après Darnell &amp; Darnell 2018. </w:t>
      </w:r>
      <w:r>
        <w:rPr>
          <w:b/>
          <w:bCs/>
          <w:color w:val="5A5A5A"/>
          <w:sz w:val="18"/>
          <w:szCs w:val="18"/>
        </w:rPr>
        <w:t xml:space="preserve">V</w:t>
      </w:r>
      <w:r>
        <w:rPr>
          <w:color w:val="5A5A5A"/>
          <w:sz w:val="18"/>
          <w:szCs w:val="18"/>
        </w:rPr>
        <w:t xml:space="preserve"> — Locuteur : « le soleil » (bible 02 §5), pas Khépri nommément : garder « le soleil » dans toutes les bulles.</w:t>
      </w:r>
    </w:p>
    <w:p>
      <w:pPr>
        <w:spacing w:after="120" w:line="276"/>
      </w:pPr>
      <w:r>
        <w:rPr>
          <w:b/>
          <w:bCs/>
        </w:rPr>
        <w:t xml:space="preserve">Case 6</w:t>
      </w:r>
      <w:r>
        <w:t xml:space="preserve"> — Mansour, son Piankoff &amp; Rambova ouvert </w:t>
      </w:r>
      <w:r>
        <w:rPr>
          <w:b/>
          <w:bCs/>
        </w:rPr>
        <w:t xml:space="preserve">[F]</w:t>
      </w:r>
      <w:r>
        <w:t xml:space="preserve">, montre une page de signes (sans texte lisible inventé). </w:t>
      </w:r>
      <w:r>
        <w:rPr>
          <w:b/>
          <w:bCs/>
        </w:rPr>
        <w:t xml:space="preserve">[H]</w:t>
      </w:r>
    </w:p>
    <w:p>
      <w:pPr>
        <w:pBdr>
          <w:left w:val="single" w:color="B8860B" w:sz="18" w:space="8"/>
        </w:pBdr>
        <w:shd w:fill="FBF6EC" w:color="auto" w:val="clear"/>
        <w:spacing w:after="40" w:before="60" w:line="264"/>
        <w:ind w:left="340" w:right="200"/>
      </w:pPr>
      <w:r>
        <w:rPr>
          <w:b/>
          <w:bCs/>
          <w:sz w:val="21"/>
          <w:szCs w:val="21"/>
        </w:rPr>
        <w:t xml:space="preserve">Mansour</w:t>
      </w:r>
      <w:r>
        <w:rPr>
          <w:sz w:val="21"/>
          <w:szCs w:val="21"/>
        </w:rPr>
        <w:t xml:space="preserve"> : Khépri, c'est le soleil du matin. Son nom est lié au verbe </w:t>
      </w:r>
      <w:r>
        <w:rPr>
          <w:i/>
          <w:iCs/>
          <w:sz w:val="21"/>
          <w:szCs w:val="21"/>
        </w:rPr>
        <w:t xml:space="preserve">ḫpr</w:t>
      </w:r>
      <w:r>
        <w:rPr>
          <w:sz w:val="21"/>
          <w:szCs w:val="21"/>
        </w:rPr>
        <w:t xml:space="preserve"> : « venir à l'existence ».</w:t>
      </w:r>
    </w:p>
    <w:p>
      <w:pPr>
        <w:pBdr>
          <w:left w:val="single" w:color="B8860B" w:sz="18" w:space="8"/>
        </w:pBdr>
        <w:shd w:fill="FBF6EC" w:color="auto" w:val="clear"/>
        <w:spacing w:after="140" w:before="0" w:line="264"/>
        <w:ind w:left="340" w:right="200"/>
      </w:pPr>
      <w:r>
        <w:rPr>
          <w:b/>
          <w:bCs/>
          <w:sz w:val="21"/>
          <w:szCs w:val="21"/>
        </w:rPr>
        <w:t xml:space="preserve">Kerbu</w:t>
      </w:r>
      <w:r>
        <w:rPr>
          <w:sz w:val="21"/>
          <w:szCs w:val="21"/>
        </w:rPr>
        <w:t xml:space="preserve"> : Le soleil qui devient… en se faisant naître lui-même.</w:t>
      </w:r>
    </w:p>
    <w:p>
      <w:pPr>
        <w:pBdr>
          <w:left w:val="single" w:color="9E9E9E" w:sz="18" w:space="8"/>
        </w:pBdr>
        <w:shd w:fill="F2F2F2" w:color="auto" w:val="clear"/>
        <w:spacing w:after="140" w:before="60" w:line="264"/>
        <w:ind w:left="340" w:right="200"/>
      </w:pPr>
      <w:r>
        <w:rPr>
          <w:color w:val="5A5A5A"/>
          <w:sz w:val="18"/>
          <w:szCs w:val="18"/>
        </w:rPr>
        <w:t xml:space="preserve">Source : Khépri, soleil du matin ; nom lié au verbe </w:t>
      </w:r>
      <w:r>
        <w:rPr>
          <w:i/>
          <w:iCs/>
          <w:color w:val="5A5A5A"/>
          <w:sz w:val="18"/>
          <w:szCs w:val="18"/>
        </w:rPr>
        <w:t xml:space="preserve">ḫpr</w:t>
      </w:r>
      <w:r>
        <w:rPr>
          <w:color w:val="5A5A5A"/>
          <w:sz w:val="18"/>
          <w:szCs w:val="18"/>
        </w:rPr>
        <w:t xml:space="preserve"> (bible 03 §1). </w:t>
      </w:r>
      <w:r>
        <w:rPr>
          <w:b/>
          <w:bCs/>
          <w:color w:val="5A5A5A"/>
          <w:sz w:val="18"/>
          <w:szCs w:val="18"/>
        </w:rPr>
        <w:t xml:space="preserve">V</w:t>
      </w:r>
    </w:p>
    <w:p>
      <w:pPr>
        <w:spacing w:after="120" w:line="276"/>
      </w:pPr>
      <w:r>
        <w:rPr>
          <w:b/>
          <w:bCs/>
        </w:rPr>
        <w:t xml:space="preserve">Case 7</w:t>
      </w:r>
      <w:r>
        <w:t xml:space="preserve"> — Kerbu recule pour embrasser les deux scènes du regard. </w:t>
      </w:r>
      <w:r>
        <w:rPr>
          <w:b/>
          <w:bCs/>
        </w:rPr>
        <w:t xml:space="preserve">[S]</w:t>
      </w:r>
    </w:p>
    <w:p>
      <w:pPr>
        <w:pBdr>
          <w:left w:val="single" w:color="B8860B" w:sz="18" w:space="8"/>
        </w:pBdr>
        <w:shd w:fill="FBF6EC" w:color="auto" w:val="clear"/>
        <w:spacing w:after="40" w:before="60" w:line="264"/>
        <w:ind w:left="340" w:right="200"/>
      </w:pPr>
      <w:r>
        <w:rPr>
          <w:b/>
          <w:bCs/>
          <w:sz w:val="21"/>
          <w:szCs w:val="21"/>
        </w:rPr>
        <w:t xml:space="preserve">Kerbu</w:t>
      </w:r>
      <w:r>
        <w:rPr>
          <w:sz w:val="21"/>
          <w:szCs w:val="21"/>
        </w:rPr>
        <w:t xml:space="preserve"> : Des bras de Noun d'un côté. Un scarabée qui s'enfante de l'autre. Deux façons de dire la même naissance.</w:t>
      </w:r>
    </w:p>
    <w:p>
      <w:pPr>
        <w:pBdr>
          <w:left w:val="single" w:color="B8860B" w:sz="18" w:space="8"/>
        </w:pBdr>
        <w:shd w:fill="FBF6EC" w:color="auto" w:val="clear"/>
        <w:spacing w:after="140" w:before="0" w:line="264"/>
        <w:ind w:left="340" w:right="200"/>
      </w:pPr>
      <w:r>
        <w:rPr>
          <w:b/>
          <w:bCs/>
          <w:sz w:val="21"/>
          <w:szCs w:val="21"/>
        </w:rPr>
        <w:t xml:space="preserve">Nefertari</w:t>
      </w:r>
      <w:r>
        <w:rPr>
          <w:sz w:val="21"/>
          <w:szCs w:val="21"/>
        </w:rPr>
        <w:t xml:space="preserve"> : Deux images. Je te laisse « la même ».</w:t>
      </w:r>
    </w:p>
    <w:p>
      <w:pPr>
        <w:pBdr>
          <w:left w:val="single" w:color="9E9E9E" w:sz="18" w:space="8"/>
        </w:pBdr>
        <w:shd w:fill="F2F2F2" w:color="auto" w:val="clear"/>
        <w:spacing w:after="140" w:before="60" w:line="264"/>
        <w:ind w:left="340" w:right="200"/>
      </w:pPr>
      <w:r>
        <w:rPr>
          <w:color w:val="5A5A5A"/>
          <w:sz w:val="18"/>
          <w:szCs w:val="18"/>
        </w:rPr>
        <w:t xml:space="preserve">Statut : « deux façons de dire la même naissance » est une </w:t>
      </w:r>
      <w:r>
        <w:rPr>
          <w:b/>
          <w:bCs/>
          <w:color w:val="5A5A5A"/>
          <w:sz w:val="18"/>
          <w:szCs w:val="18"/>
        </w:rPr>
        <w:t xml:space="preserve">interprétation [S]</w:t>
      </w:r>
      <w:r>
        <w:rPr>
          <w:color w:val="5A5A5A"/>
          <w:sz w:val="18"/>
          <w:szCs w:val="18"/>
        </w:rPr>
        <w:t xml:space="preserve"> de Kerbu. Elle annonce la résolution de la saison (images concurrentes, [PLEUGER] p. 67), sans la citer encore.</w:t>
      </w:r>
    </w:p>
    <w:p>
      <w:pPr>
        <w:pBdr>
          <w:bottom w:val="single" w:color="D6C7A8" w:sz="6" w:space="1"/>
        </w:pBdr>
        <w:spacing w:after="120" w:before="120"/>
      </w:pPr>
    </w:p>
    <w:p>
      <w:pPr>
        <w:pStyle w:val="Heading2"/>
      </w:pPr>
      <w:r>
        <w:t xml:space="preserve">Planche 3 — Immersion dans l'Égypte antique (6 cases)</w:t>
      </w:r>
    </w:p>
    <w:p>
      <w:pPr>
        <w:spacing w:after="120" w:line="276"/>
      </w:pPr>
      <w:r>
        <w:t xml:space="preserve">Transition : Kerbu, seul devant le grand disque de §6.3, éteint sa lampe une seconde. </w:t>
      </w:r>
      <w:r>
        <w:rPr>
          <w:b/>
          <w:bCs/>
        </w:rPr>
        <w:t xml:space="preserve">Liseré doré</w:t>
      </w:r>
      <w:r>
        <w:t xml:space="preserve"> : </w:t>
      </w:r>
      <w:r>
        <w:rPr>
          <w:b/>
          <w:bCs/>
        </w:rPr>
        <w:t xml:space="preserve">reconstitution symbolique [S]</w:t>
      </w:r>
      <w:r>
        <w:t xml:space="preserve">. Aucun texte égyptien inventé ; les seules paroles sont celles de la planche 2, attribuées.</w:t>
      </w:r>
    </w:p>
    <w:p>
      <w:pPr>
        <w:spacing w:after="120" w:line="276"/>
      </w:pPr>
      <w:r>
        <w:rPr>
          <w:b/>
          <w:bCs/>
        </w:rPr>
        <w:t xml:space="preserve">Case 1</w:t>
      </w:r>
      <w:r>
        <w:t xml:space="preserve"> — Case charnière : la paroi sombre, puis le noir total, puis une lueur rouge au plus bas de la case. </w:t>
      </w:r>
      <w:r>
        <w:rPr>
          <w:b/>
          <w:bCs/>
        </w:rPr>
        <w:t xml:space="preserve">[S]</w:t>
      </w:r>
    </w:p>
    <w:p>
      <w:pPr>
        <w:pBdr>
          <w:left w:val="single" w:color="B8860B" w:sz="18" w:space="8"/>
        </w:pBdr>
        <w:shd w:fill="FBF6EC" w:color="auto" w:val="clear"/>
        <w:spacing w:after="140" w:before="60" w:line="264"/>
        <w:ind w:left="340" w:right="200"/>
      </w:pPr>
      <w:r>
        <w:rPr>
          <w:sz w:val="21"/>
          <w:szCs w:val="21"/>
        </w:rPr>
        <w:t xml:space="preserve">Cartouche : Sous la terre. Avant le matin. Reconstitution symbolique.</w:t>
      </w:r>
    </w:p>
    <w:p>
      <w:pPr>
        <w:spacing w:after="120" w:line="276"/>
      </w:pPr>
      <w:r>
        <w:rPr>
          <w:b/>
          <w:bCs/>
        </w:rPr>
        <w:t xml:space="preserve">Case 2</w:t>
      </w:r>
      <w:r>
        <w:t xml:space="preserve"> (grande case) — Coupe verticale imaginaire : en haut, une mince couche de sol ; en dessous, des eaux noires infinies. Au fond, un disque rouge, immobile. </w:t>
      </w:r>
      <w:r>
        <w:rPr>
          <w:b/>
          <w:bCs/>
        </w:rPr>
        <w:t xml:space="preserve">[S]</w:t>
      </w:r>
    </w:p>
    <w:p>
      <w:pPr>
        <w:pBdr>
          <w:left w:val="single" w:color="B8860B" w:sz="18" w:space="8"/>
        </w:pBdr>
        <w:shd w:fill="FBF6EC" w:color="auto" w:val="clear"/>
        <w:spacing w:after="140" w:before="60" w:line="264"/>
        <w:ind w:left="340" w:right="200"/>
      </w:pPr>
      <w:r>
        <w:rPr>
          <w:sz w:val="21"/>
          <w:szCs w:val="21"/>
        </w:rPr>
        <w:t xml:space="preserve">Cartouche : Dans les profondeurs, les eaux des origines. Les Égyptiens les appelaient Noun.</w:t>
      </w:r>
    </w:p>
    <w:p>
      <w:pPr>
        <w:pBdr>
          <w:left w:val="single" w:color="9E9E9E" w:sz="18" w:space="8"/>
        </w:pBdr>
        <w:shd w:fill="F2F2F2" w:color="auto" w:val="clear"/>
        <w:spacing w:after="140" w:before="60" w:line="264"/>
        <w:ind w:left="340" w:right="200"/>
      </w:pPr>
      <w:r>
        <w:rPr>
          <w:color w:val="5A5A5A"/>
          <w:sz w:val="18"/>
          <w:szCs w:val="18"/>
        </w:rPr>
        <w:t xml:space="preserve">Source : Noun = océan primordial (bible 03 §1). </w:t>
      </w:r>
      <w:r>
        <w:rPr>
          <w:b/>
          <w:bCs/>
          <w:color w:val="5A5A5A"/>
          <w:sz w:val="18"/>
          <w:szCs w:val="18"/>
        </w:rPr>
        <w:t xml:space="preserve">V</w:t>
      </w:r>
      <w:r>
        <w:rPr>
          <w:color w:val="5A5A5A"/>
          <w:sz w:val="18"/>
          <w:szCs w:val="18"/>
        </w:rPr>
        <w:t xml:space="preserve"> pour le nom ; la mise en scène est </w:t>
      </w:r>
      <w:r>
        <w:rPr>
          <w:b/>
          <w:bCs/>
          <w:color w:val="5A5A5A"/>
          <w:sz w:val="18"/>
          <w:szCs w:val="18"/>
        </w:rPr>
        <w:t xml:space="preserve">[S]</w:t>
      </w:r>
      <w:r>
        <w:rPr>
          <w:color w:val="5A5A5A"/>
          <w:sz w:val="18"/>
          <w:szCs w:val="18"/>
        </w:rPr>
        <w:t xml:space="preserve">.</w:t>
      </w:r>
    </w:p>
    <w:p>
      <w:pPr>
        <w:spacing w:after="120" w:line="276"/>
      </w:pPr>
      <w:r>
        <w:rPr>
          <w:b/>
          <w:bCs/>
        </w:rPr>
        <w:t xml:space="preserve">Case 3</w:t>
      </w:r>
      <w:r>
        <w:t xml:space="preserve"> — Deux bras immenses, bleu-vert, montent des eaux et enveloppent le disque. </w:t>
      </w:r>
      <w:r>
        <w:rPr>
          <w:b/>
          <w:bCs/>
        </w:rPr>
        <w:t xml:space="preserve">[S]</w:t>
      </w:r>
    </w:p>
    <w:p>
      <w:pPr>
        <w:pBdr>
          <w:left w:val="single" w:color="B8860B" w:sz="18" w:space="8"/>
        </w:pBdr>
        <w:shd w:fill="FBF6EC" w:color="auto" w:val="clear"/>
        <w:spacing w:after="140" w:before="60" w:line="264"/>
        <w:ind w:left="340" w:right="200"/>
      </w:pPr>
      <w:r>
        <w:rPr>
          <w:sz w:val="21"/>
          <w:szCs w:val="21"/>
        </w:rPr>
        <w:t xml:space="preserve">Cartouche-citation : « Ô, donne-moi tes bras ! » — </w:t>
      </w:r>
      <w:r>
        <w:rPr>
          <w:i/>
          <w:iCs/>
          <w:sz w:val="21"/>
          <w:szCs w:val="21"/>
        </w:rPr>
        <w:t xml:space="preserve">trad. d'après Darnell &amp; Darnell 2018 (§6.3)</w:t>
      </w:r>
    </w:p>
    <w:p>
      <w:pPr>
        <w:pBdr>
          <w:left w:val="single" w:color="9E9E9E" w:sz="18" w:space="8"/>
        </w:pBdr>
        <w:shd w:fill="F2F2F2" w:color="auto" w:val="clear"/>
        <w:spacing w:after="140" w:before="60" w:line="264"/>
        <w:ind w:left="340" w:right="200"/>
      </w:pPr>
      <w:r>
        <w:rPr>
          <w:color w:val="5A5A5A"/>
          <w:sz w:val="18"/>
          <w:szCs w:val="18"/>
        </w:rPr>
        <w:t xml:space="preserve">Rigueur : couleur de Noun « peau bleu-vert » (bible 03 §1, </w:t>
      </w:r>
      <w:r>
        <w:rPr>
          <w:b/>
          <w:bCs/>
          <w:color w:val="5A5A5A"/>
          <w:sz w:val="18"/>
          <w:szCs w:val="18"/>
        </w:rPr>
        <w:t xml:space="preserve">V</w:t>
      </w:r>
      <w:r>
        <w:rPr>
          <w:color w:val="5A5A5A"/>
          <w:sz w:val="18"/>
          <w:szCs w:val="18"/>
        </w:rPr>
        <w:t xml:space="preserve">) ; forme des bras : s'inspirer des scènes de §6.3 / §6.11 dans Piankoff &amp; Rambova 1954.</w:t>
      </w:r>
    </w:p>
    <w:p>
      <w:pPr>
        <w:spacing w:after="120" w:line="276"/>
      </w:pPr>
      <w:r>
        <w:rPr>
          <w:b/>
          <w:bCs/>
        </w:rPr>
        <w:t xml:space="preserve">Case 4</w:t>
      </w:r>
      <w:r>
        <w:t xml:space="preserve"> — Les bras soulèvent le disque vers le haut de la case ; la couche de sol se fend de lumière. </w:t>
      </w:r>
      <w:r>
        <w:rPr>
          <w:b/>
          <w:bCs/>
        </w:rPr>
        <w:t xml:space="preserve">[S]</w:t>
      </w:r>
    </w:p>
    <w:p>
      <w:pPr>
        <w:pBdr>
          <w:left w:val="single" w:color="B8860B" w:sz="18" w:space="8"/>
        </w:pBdr>
        <w:shd w:fill="FBF6EC" w:color="auto" w:val="clear"/>
        <w:spacing w:after="140" w:before="60" w:line="264"/>
        <w:ind w:left="340" w:right="200"/>
      </w:pPr>
      <w:r>
        <w:rPr>
          <w:sz w:val="21"/>
          <w:szCs w:val="21"/>
        </w:rPr>
        <w:t xml:space="preserve">Cartouche : La terre ne retient pas le soleil. Elle le porte.</w:t>
      </w:r>
    </w:p>
    <w:p>
      <w:pPr>
        <w:spacing w:after="120" w:line="276"/>
      </w:pPr>
      <w:r>
        <w:rPr>
          <w:b/>
          <w:bCs/>
        </w:rPr>
        <w:t xml:space="preserve">Case 5</w:t>
      </w:r>
      <w:r>
        <w:t xml:space="preserve"> (case verticale) — Le disque s'ouvre ; un scarabée doré en sort, ailes à demi déployées. </w:t>
      </w:r>
      <w:r>
        <w:rPr>
          <w:b/>
          <w:bCs/>
        </w:rPr>
        <w:t xml:space="preserve">[S]</w:t>
      </w:r>
    </w:p>
    <w:p>
      <w:pPr>
        <w:pBdr>
          <w:left w:val="single" w:color="B8860B" w:sz="18" w:space="8"/>
        </w:pBdr>
        <w:shd w:fill="FBF6EC" w:color="auto" w:val="clear"/>
        <w:spacing w:after="140" w:before="60" w:line="264"/>
        <w:ind w:left="340" w:right="200"/>
      </w:pPr>
      <w:r>
        <w:rPr>
          <w:b/>
          <w:bCs/>
          <w:sz w:val="21"/>
          <w:szCs w:val="21"/>
        </w:rPr>
        <w:t xml:space="preserve">Le soleil</w:t>
      </w:r>
      <w:r>
        <w:rPr>
          <w:sz w:val="21"/>
          <w:szCs w:val="21"/>
        </w:rPr>
        <w:t xml:space="preserve"> </w:t>
      </w:r>
      <w:r>
        <w:rPr>
          <w:i/>
          <w:iCs/>
          <w:sz w:val="21"/>
          <w:szCs w:val="21"/>
        </w:rPr>
        <w:t xml:space="preserve">(bulle dorée)</w:t>
      </w:r>
      <w:r>
        <w:rPr>
          <w:sz w:val="21"/>
          <w:szCs w:val="21"/>
        </w:rPr>
        <w:t xml:space="preserve"> : « Moi-même, je me mets au monde. » Mention : </w:t>
      </w:r>
      <w:r>
        <w:rPr>
          <w:i/>
          <w:iCs/>
          <w:sz w:val="21"/>
          <w:szCs w:val="21"/>
        </w:rPr>
        <w:t xml:space="preserve">trad. d'après Darnell &amp; Darnell 2018 (§6.16)</w:t>
      </w:r>
    </w:p>
    <w:p>
      <w:pPr>
        <w:spacing w:after="120" w:line="276"/>
      </w:pPr>
      <w:r>
        <w:rPr>
          <w:b/>
          <w:bCs/>
        </w:rPr>
        <w:t xml:space="preserve">Case 6</w:t>
      </w:r>
      <w:r>
        <w:t xml:space="preserve"> — Retour au présent, même cadrage : Kerbu rallume sa lampe ; le faisceau tombe exactement sur le scarabée peint. Le liseré doré disparaît. </w:t>
      </w:r>
      <w:r>
        <w:rPr>
          <w:b/>
          <w:bCs/>
        </w:rPr>
        <w:t xml:space="preserve">[F]</w:t>
      </w:r>
    </w:p>
    <w:p>
      <w:pPr>
        <w:pBdr>
          <w:left w:val="single" w:color="B8860B" w:sz="18" w:space="8"/>
        </w:pBdr>
        <w:shd w:fill="FBF6EC" w:color="auto" w:val="clear"/>
        <w:spacing w:after="140" w:before="60" w:line="264"/>
        <w:ind w:left="340" w:right="200"/>
      </w:pPr>
      <w:r>
        <w:rPr>
          <w:b/>
          <w:bCs/>
          <w:sz w:val="21"/>
          <w:szCs w:val="21"/>
        </w:rPr>
        <w:t xml:space="preserve">Kerbu</w:t>
      </w:r>
      <w:r>
        <w:rPr>
          <w:sz w:val="21"/>
          <w:szCs w:val="21"/>
        </w:rPr>
        <w:t xml:space="preserve"> </w:t>
      </w:r>
      <w:r>
        <w:rPr>
          <w:i/>
          <w:iCs/>
          <w:sz w:val="21"/>
          <w:szCs w:val="21"/>
        </w:rPr>
        <w:t xml:space="preserve">(murmure)</w:t>
      </w:r>
      <w:r>
        <w:rPr>
          <w:sz w:val="21"/>
          <w:szCs w:val="21"/>
        </w:rPr>
        <w:t xml:space="preserve"> : Il ne se lève pas. Il naît.</w:t>
      </w:r>
    </w:p>
    <w:p>
      <w:pPr>
        <w:pBdr>
          <w:bottom w:val="single" w:color="D6C7A8" w:sz="6" w:space="1"/>
        </w:pBdr>
        <w:spacing w:after="120" w:before="120"/>
      </w:pPr>
    </w:p>
    <w:p>
      <w:pPr>
        <w:pStyle w:val="Heading2"/>
      </w:pPr>
      <w:r>
        <w:t xml:space="preserve">Planche 4 — Révélation et suspense (8 cases)</w:t>
      </w:r>
    </w:p>
    <w:p>
      <w:pPr>
        <w:spacing w:after="120" w:line="276"/>
      </w:pPr>
      <w:r>
        <w:rPr>
          <w:b/>
          <w:bCs/>
        </w:rPr>
        <w:t xml:space="preserve">Case 1</w:t>
      </w:r>
      <w:r>
        <w:t xml:space="preserve"> — Remontée vers la sortie, par les corridors H puis G. Maya filme les parois en continu, l'écran affiche des numéros d'heures qu'elle a étiquetés (1, 2, 3… 11). </w:t>
      </w:r>
      <w:r>
        <w:rPr>
          <w:b/>
          <w:bCs/>
        </w:rPr>
        <w:t xml:space="preserve">[F]</w:t>
      </w:r>
      <w:r>
        <w:t xml:space="preserve"> pour l'outil / </w:t>
      </w:r>
      <w:r>
        <w:rPr>
          <w:b/>
          <w:bCs/>
        </w:rPr>
        <w:t xml:space="preserve">[H]</w:t>
      </w:r>
      <w:r>
        <w:t xml:space="preserve"> pour le contenu</w:t>
      </w:r>
    </w:p>
    <w:p>
      <w:pPr>
        <w:pBdr>
          <w:left w:val="single" w:color="B8860B" w:sz="18" w:space="8"/>
        </w:pBdr>
        <w:shd w:fill="FBF6EC" w:color="auto" w:val="clear"/>
        <w:spacing w:after="140" w:before="60" w:line="264"/>
        <w:ind w:left="340" w:right="200"/>
      </w:pPr>
      <w:r>
        <w:rPr>
          <w:b/>
          <w:bCs/>
          <w:sz w:val="21"/>
          <w:szCs w:val="21"/>
        </w:rPr>
        <w:t xml:space="preserve">Maya</w:t>
      </w:r>
      <w:r>
        <w:rPr>
          <w:sz w:val="21"/>
          <w:szCs w:val="21"/>
        </w:rPr>
        <w:t xml:space="preserve"> : J'indexe les heures pour le modèle 3D. Descente de F : heures 1 et 6. G : 1 à 3, puis 6 à 8. H : 4 et 5, puis 8 à 11.</w:t>
      </w:r>
    </w:p>
    <w:p>
      <w:pPr>
        <w:pBdr>
          <w:left w:val="single" w:color="9E9E9E" w:sz="18" w:space="8"/>
        </w:pBdr>
        <w:shd w:fill="F2F2F2" w:color="auto" w:val="clear"/>
        <w:spacing w:after="140" w:before="60" w:line="264"/>
        <w:ind w:left="340" w:right="200"/>
      </w:pPr>
      <w:r>
        <w:rPr>
          <w:color w:val="5A5A5A"/>
          <w:sz w:val="18"/>
          <w:szCs w:val="18"/>
        </w:rPr>
        <w:t xml:space="preserve">Source : répartition de l'Amdouat [TMP] (bible 01 §2). </w:t>
      </w:r>
      <w:r>
        <w:rPr>
          <w:b/>
          <w:bCs/>
          <w:color w:val="5A5A5A"/>
          <w:sz w:val="18"/>
          <w:szCs w:val="18"/>
        </w:rPr>
        <w:t xml:space="preserve">V</w:t>
      </w:r>
    </w:p>
    <w:p>
      <w:pPr>
        <w:spacing w:after="120" w:line="276"/>
      </w:pPr>
      <w:r>
        <w:rPr>
          <w:b/>
          <w:bCs/>
        </w:rPr>
        <w:t xml:space="preserve">Case 2</w:t>
      </w:r>
      <w:r>
        <w:t xml:space="preserve"> — Maya s'arrête net, au bas du corridor H. Elle fait défiler sa liste. </w:t>
      </w:r>
      <w:r>
        <w:rPr>
          <w:b/>
          <w:bCs/>
        </w:rPr>
        <w:t xml:space="preserve">[H]</w:t>
      </w:r>
    </w:p>
    <w:p>
      <w:pPr>
        <w:pBdr>
          <w:left w:val="single" w:color="B8860B" w:sz="18" w:space="8"/>
        </w:pBdr>
        <w:shd w:fill="FBF6EC" w:color="auto" w:val="clear"/>
        <w:spacing w:after="40" w:before="60" w:line="264"/>
        <w:ind w:left="340" w:right="200"/>
      </w:pPr>
      <w:r>
        <w:rPr>
          <w:b/>
          <w:bCs/>
          <w:sz w:val="21"/>
          <w:szCs w:val="21"/>
        </w:rPr>
        <w:t xml:space="preserve">Maya</w:t>
      </w:r>
      <w:r>
        <w:rPr>
          <w:sz w:val="21"/>
          <w:szCs w:val="21"/>
        </w:rPr>
        <w:t xml:space="preserve"> : Onze. J'ai onze heures.</w:t>
      </w:r>
    </w:p>
    <w:p>
      <w:pPr>
        <w:pBdr>
          <w:left w:val="single" w:color="B8860B" w:sz="18" w:space="8"/>
        </w:pBdr>
        <w:shd w:fill="FBF6EC" w:color="auto" w:val="clear"/>
        <w:spacing w:after="140" w:before="0" w:line="264"/>
        <w:ind w:left="340" w:right="200"/>
      </w:pPr>
      <w:r>
        <w:rPr>
          <w:b/>
          <w:bCs/>
          <w:sz w:val="21"/>
          <w:szCs w:val="21"/>
        </w:rPr>
        <w:t xml:space="preserve">Maya</w:t>
      </w:r>
      <w:r>
        <w:rPr>
          <w:sz w:val="21"/>
          <w:szCs w:val="21"/>
        </w:rPr>
        <w:t xml:space="preserve"> : Il en manque une. La douzième.</w:t>
      </w:r>
    </w:p>
    <w:p>
      <w:pPr>
        <w:pBdr>
          <w:left w:val="single" w:color="9E9E9E" w:sz="18" w:space="8"/>
        </w:pBdr>
        <w:shd w:fill="F2F2F2" w:color="auto" w:val="clear"/>
        <w:spacing w:after="140" w:before="60" w:line="264"/>
        <w:ind w:left="340" w:right="200"/>
      </w:pPr>
      <w:r>
        <w:rPr>
          <w:color w:val="5A5A5A"/>
          <w:sz w:val="18"/>
          <w:szCs w:val="18"/>
        </w:rPr>
        <w:t xml:space="preserve">Source : dans KV9, l'Amdouat ne comporte que 11 heures sur 12 : la 12ᵉ manque [TMP]. </w:t>
      </w:r>
      <w:r>
        <w:rPr>
          <w:b/>
          <w:bCs/>
          <w:color w:val="5A5A5A"/>
          <w:sz w:val="18"/>
          <w:szCs w:val="18"/>
        </w:rPr>
        <w:t xml:space="preserve">V</w:t>
      </w:r>
    </w:p>
    <w:p>
      <w:pPr>
        <w:spacing w:after="120" w:line="276"/>
      </w:pPr>
      <w:r>
        <w:rPr>
          <w:b/>
          <w:bCs/>
        </w:rPr>
        <w:t xml:space="preserve">Case 3</w:t>
      </w:r>
      <w:r>
        <w:t xml:space="preserve"> — Kerbu, frappé, se retourne vers la paroi. </w:t>
      </w:r>
      <w:r>
        <w:rPr>
          <w:b/>
          <w:bCs/>
        </w:rPr>
        <w:t xml:space="preserve">[H]</w:t>
      </w:r>
      <w:r>
        <w:t xml:space="preserve"> / </w:t>
      </w:r>
      <w:r>
        <w:rPr>
          <w:b/>
          <w:bCs/>
        </w:rPr>
        <w:t xml:space="preserve">[F]</w:t>
      </w:r>
    </w:p>
    <w:p>
      <w:pPr>
        <w:pBdr>
          <w:left w:val="single" w:color="B8860B" w:sz="18" w:space="8"/>
        </w:pBdr>
        <w:shd w:fill="FBF6EC" w:color="auto" w:val="clear"/>
        <w:spacing w:after="140" w:before="60" w:line="264"/>
        <w:ind w:left="340" w:right="200"/>
      </w:pPr>
      <w:r>
        <w:rPr>
          <w:b/>
          <w:bCs/>
          <w:sz w:val="21"/>
          <w:szCs w:val="21"/>
        </w:rPr>
        <w:t xml:space="preserve">Kerbu</w:t>
      </w:r>
      <w:r>
        <w:rPr>
          <w:sz w:val="21"/>
          <w:szCs w:val="21"/>
        </w:rPr>
        <w:t xml:space="preserve"> : Où est la douzième heure ?</w:t>
      </w:r>
    </w:p>
    <w:p>
      <w:pPr>
        <w:spacing w:after="120" w:line="276"/>
      </w:pPr>
      <w:r>
        <w:rPr>
          <w:b/>
          <w:bCs/>
        </w:rPr>
        <w:t xml:space="preserve">Case 4</w:t>
      </w:r>
      <w:r>
        <w:t xml:space="preserve"> — Mansour, calme. </w:t>
      </w:r>
      <w:r>
        <w:rPr>
          <w:b/>
          <w:bCs/>
        </w:rPr>
        <w:t xml:space="preserve">[H]</w:t>
      </w:r>
    </w:p>
    <w:p>
      <w:pPr>
        <w:pBdr>
          <w:left w:val="single" w:color="B8860B" w:sz="18" w:space="8"/>
        </w:pBdr>
        <w:shd w:fill="FBF6EC" w:color="auto" w:val="clear"/>
        <w:spacing w:after="140" w:before="60" w:line="264"/>
        <w:ind w:left="340" w:right="200"/>
      </w:pPr>
      <w:r>
        <w:rPr>
          <w:b/>
          <w:bCs/>
          <w:sz w:val="21"/>
          <w:szCs w:val="21"/>
        </w:rPr>
        <w:t xml:space="preserve">Mansour</w:t>
      </w:r>
      <w:r>
        <w:rPr>
          <w:sz w:val="21"/>
          <w:szCs w:val="21"/>
        </w:rPr>
        <w:t xml:space="preserve"> : C'est celle du matin. Dans l'Amdouat, à la fin, la barque traverse un serpent géant et le soleil en sort en scarabée. Dans la tombe de Thoutmosis III, KV34, le livre est complet.</w:t>
      </w:r>
    </w:p>
    <w:p>
      <w:pPr>
        <w:pBdr>
          <w:left w:val="single" w:color="9E9E9E" w:sz="18" w:space="8"/>
        </w:pBdr>
        <w:shd w:fill="F2F2F2" w:color="auto" w:val="clear"/>
        <w:spacing w:after="140" w:before="60" w:line="264"/>
        <w:ind w:left="340" w:right="200"/>
      </w:pPr>
      <w:r>
        <w:rPr>
          <w:color w:val="5A5A5A"/>
          <w:sz w:val="18"/>
          <w:szCs w:val="18"/>
        </w:rPr>
        <w:t xml:space="preserve">Source : fin de l'Amdouat (traversée d'un serpent géant, sortie en scarabée) ; copie complète dans KV34 (Thoutmosis III) (bible 03 §2). </w:t>
      </w:r>
      <w:r>
        <w:rPr>
          <w:b/>
          <w:bCs/>
          <w:color w:val="5A5A5A"/>
          <w:sz w:val="18"/>
          <w:szCs w:val="18"/>
        </w:rPr>
        <w:t xml:space="preserve">V</w:t>
      </w:r>
      <w:r>
        <w:rPr>
          <w:color w:val="5A5A5A"/>
          <w:sz w:val="18"/>
          <w:szCs w:val="18"/>
        </w:rPr>
        <w:t xml:space="preserve">. Ne pas décrire la 12ᵉ heure au-delà de ces éléments.</w:t>
      </w:r>
    </w:p>
    <w:p>
      <w:pPr>
        <w:spacing w:after="120" w:line="276"/>
      </w:pPr>
      <w:r>
        <w:rPr>
          <w:b/>
          <w:bCs/>
        </w:rPr>
        <w:t xml:space="preserve">Case 5</w:t>
      </w:r>
      <w:r>
        <w:t xml:space="preserve"> — Marsac (venu jusqu'au haut de la descente, casque sur la tête) s'enflamme. </w:t>
      </w:r>
      <w:r>
        <w:rPr>
          <w:b/>
          <w:bCs/>
        </w:rPr>
        <w:t xml:space="preserve">[F]</w:t>
      </w:r>
    </w:p>
    <w:p>
      <w:pPr>
        <w:pBdr>
          <w:left w:val="single" w:color="B8860B" w:sz="18" w:space="8"/>
        </w:pBdr>
        <w:shd w:fill="FBF6EC" w:color="auto" w:val="clear"/>
        <w:spacing w:after="140" w:before="60" w:line="264"/>
        <w:ind w:left="340" w:right="200"/>
      </w:pPr>
      <w:r>
        <w:rPr>
          <w:b/>
          <w:bCs/>
          <w:sz w:val="21"/>
          <w:szCs w:val="21"/>
        </w:rPr>
        <w:t xml:space="preserve">Marsac</w:t>
      </w:r>
      <w:r>
        <w:rPr>
          <w:sz w:val="21"/>
          <w:szCs w:val="21"/>
        </w:rPr>
        <w:t xml:space="preserve"> : Ils l'ont enlevée exprès ! C'est ça, le message codé. L'heure de la renaissance, cachée !</w:t>
      </w:r>
    </w:p>
    <w:p>
      <w:pPr>
        <w:spacing w:after="120" w:line="276"/>
      </w:pPr>
      <w:r>
        <w:rPr>
          <w:b/>
          <w:bCs/>
        </w:rPr>
        <w:t xml:space="preserve">Case 6</w:t>
      </w:r>
      <w:r>
        <w:t xml:space="preserve"> — Kerbu ouvre la bouche pour approuver… puis se reprend. Il regarde Nefertari. </w:t>
      </w:r>
      <w:r>
        <w:rPr>
          <w:b/>
          <w:bCs/>
        </w:rPr>
        <w:t xml:space="preserve">[F]</w:t>
      </w:r>
    </w:p>
    <w:p>
      <w:pPr>
        <w:pBdr>
          <w:left w:val="single" w:color="B8860B" w:sz="18" w:space="8"/>
        </w:pBdr>
        <w:shd w:fill="FBF6EC" w:color="auto" w:val="clear"/>
        <w:spacing w:after="40" w:before="60" w:line="264"/>
        <w:ind w:left="340" w:right="200"/>
      </w:pPr>
      <w:r>
        <w:rPr>
          <w:b/>
          <w:bCs/>
          <w:sz w:val="21"/>
          <w:szCs w:val="21"/>
        </w:rPr>
        <w:t xml:space="preserve">Kerbu</w:t>
      </w:r>
      <w:r>
        <w:rPr>
          <w:sz w:val="21"/>
          <w:szCs w:val="21"/>
        </w:rPr>
        <w:t xml:space="preserve"> : Ce serait beau. Mais on n'en sait rien.</w:t>
      </w:r>
    </w:p>
    <w:p>
      <w:pPr>
        <w:pBdr>
          <w:left w:val="single" w:color="B8860B" w:sz="18" w:space="8"/>
        </w:pBdr>
        <w:shd w:fill="FBF6EC" w:color="auto" w:val="clear"/>
        <w:spacing w:after="40" w:before="0" w:line="264"/>
        <w:ind w:left="340" w:right="200"/>
      </w:pPr>
      <w:r>
        <w:rPr>
          <w:b/>
          <w:bCs/>
          <w:sz w:val="21"/>
          <w:szCs w:val="21"/>
        </w:rPr>
        <w:t xml:space="preserve">Nefertari</w:t>
      </w:r>
      <w:r>
        <w:rPr>
          <w:sz w:val="21"/>
          <w:szCs w:val="21"/>
        </w:rPr>
        <w:t xml:space="preserve"> </w:t>
      </w:r>
      <w:r>
        <w:rPr>
          <w:i/>
          <w:iCs/>
          <w:sz w:val="21"/>
          <w:szCs w:val="21"/>
        </w:rPr>
        <w:t xml:space="preserve">(surprise)</w:t>
      </w:r>
      <w:r>
        <w:rPr>
          <w:sz w:val="21"/>
          <w:szCs w:val="21"/>
        </w:rPr>
        <w:t xml:space="preserve"> : Tu viens de dire « on n'en sait rien » ?</w:t>
      </w:r>
    </w:p>
    <w:p>
      <w:pPr>
        <w:pBdr>
          <w:left w:val="single" w:color="B8860B" w:sz="18" w:space="8"/>
        </w:pBdr>
        <w:shd w:fill="FBF6EC" w:color="auto" w:val="clear"/>
        <w:spacing w:after="140" w:before="0" w:line="264"/>
        <w:ind w:left="340" w:right="200"/>
      </w:pPr>
      <w:r>
        <w:rPr>
          <w:b/>
          <w:bCs/>
          <w:sz w:val="21"/>
          <w:szCs w:val="21"/>
        </w:rPr>
        <w:t xml:space="preserve">Kerbu</w:t>
      </w:r>
      <w:r>
        <w:rPr>
          <w:sz w:val="21"/>
          <w:szCs w:val="21"/>
        </w:rPr>
        <w:t xml:space="preserve"> : Nouvelle colonne dans le carnet.</w:t>
      </w:r>
    </w:p>
    <w:p>
      <w:pPr>
        <w:pBdr>
          <w:left w:val="single" w:color="9E9E9E" w:sz="18" w:space="8"/>
        </w:pBdr>
        <w:shd w:fill="F2F2F2" w:color="auto" w:val="clear"/>
        <w:spacing w:after="140" w:before="60" w:line="264"/>
        <w:ind w:left="340" w:right="200"/>
      </w:pPr>
      <w:r>
        <w:rPr>
          <w:color w:val="5A5A5A"/>
          <w:sz w:val="18"/>
          <w:szCs w:val="18"/>
        </w:rPr>
        <w:t xml:space="preserve">Garde-fou : </w:t>
      </w:r>
      <w:r>
        <w:rPr>
          <w:b/>
          <w:bCs/>
          <w:color w:val="5A5A5A"/>
          <w:sz w:val="18"/>
          <w:szCs w:val="18"/>
        </w:rPr>
        <w:t xml:space="preserve">personne ne doit affirmer que la 12ᵉ heure a été omise volontairement</w:t>
      </w:r>
      <w:r>
        <w:rPr>
          <w:color w:val="5A5A5A"/>
          <w:sz w:val="18"/>
          <w:szCs w:val="18"/>
        </w:rPr>
        <w:t xml:space="preserve">. La raison de l'absence est inconnue </w:t>
      </w:r>
      <w:r>
        <w:rPr>
          <w:b/>
          <w:bCs/>
          <w:color w:val="5A5A5A"/>
          <w:sz w:val="18"/>
          <w:szCs w:val="18"/>
        </w:rPr>
        <w:t xml:space="preserve">[N]</w:t>
      </w:r>
      <w:r>
        <w:rPr>
          <w:color w:val="5A5A5A"/>
          <w:sz w:val="18"/>
          <w:szCs w:val="18"/>
        </w:rPr>
        <w:t xml:space="preserve">. La réplique de Marsac est réfutée dans la case même.</w:t>
      </w:r>
    </w:p>
    <w:p>
      <w:pPr>
        <w:spacing w:after="120" w:line="276"/>
      </w:pPr>
      <w:r>
        <w:rPr>
          <w:b/>
          <w:bCs/>
        </w:rPr>
        <w:t xml:space="preserve">Case 7</w:t>
      </w:r>
      <w:r>
        <w:t xml:space="preserve"> — Nefertari, la main levée vers la paroi de H (sans la toucher), le regard vers le fond du tombeau. </w:t>
      </w:r>
      <w:r>
        <w:rPr>
          <w:b/>
          <w:bCs/>
        </w:rPr>
        <w:t xml:space="preserve">[F]</w:t>
      </w:r>
    </w:p>
    <w:p>
      <w:pPr>
        <w:pBdr>
          <w:left w:val="single" w:color="B8860B" w:sz="18" w:space="8"/>
        </w:pBdr>
        <w:shd w:fill="FBF6EC" w:color="auto" w:val="clear"/>
        <w:spacing w:after="40" w:before="60" w:line="264"/>
        <w:ind w:left="340" w:right="200"/>
      </w:pPr>
      <w:r>
        <w:rPr>
          <w:b/>
          <w:bCs/>
          <w:sz w:val="21"/>
          <w:szCs w:val="21"/>
        </w:rPr>
        <w:t xml:space="preserve">Nefertari</w:t>
      </w:r>
      <w:r>
        <w:rPr>
          <w:sz w:val="21"/>
          <w:szCs w:val="21"/>
        </w:rPr>
        <w:t xml:space="preserve"> : Peut-être que l'aube est ailleurs dans le tombeau. Sous une autre forme.</w:t>
      </w:r>
    </w:p>
    <w:p>
      <w:pPr>
        <w:pBdr>
          <w:left w:val="single" w:color="B8860B" w:sz="18" w:space="8"/>
        </w:pBdr>
        <w:shd w:fill="FBF6EC" w:color="auto" w:val="clear"/>
        <w:spacing w:after="140" w:before="0" w:line="264"/>
        <w:ind w:left="340" w:right="200"/>
      </w:pPr>
      <w:r>
        <w:rPr>
          <w:b/>
          <w:bCs/>
          <w:sz w:val="21"/>
          <w:szCs w:val="21"/>
        </w:rPr>
        <w:t xml:space="preserve">Maya</w:t>
      </w:r>
      <w:r>
        <w:rPr>
          <w:sz w:val="21"/>
          <w:szCs w:val="21"/>
        </w:rPr>
        <w:t xml:space="preserve"> : Alors on la cherchera.</w:t>
      </w:r>
    </w:p>
    <w:p>
      <w:pPr>
        <w:pBdr>
          <w:left w:val="single" w:color="9E9E9E" w:sz="18" w:space="8"/>
        </w:pBdr>
        <w:shd w:fill="F2F2F2" w:color="auto" w:val="clear"/>
        <w:spacing w:after="140" w:before="60" w:line="264"/>
        <w:ind w:left="340" w:right="200"/>
      </w:pPr>
      <w:r>
        <w:rPr>
          <w:color w:val="5A5A5A"/>
          <w:sz w:val="18"/>
          <w:szCs w:val="18"/>
        </w:rPr>
        <w:t xml:space="preserve">Statut : hypothèse de personnage </w:t>
      </w:r>
      <w:r>
        <w:rPr>
          <w:b/>
          <w:bCs/>
          <w:color w:val="5A5A5A"/>
          <w:sz w:val="18"/>
          <w:szCs w:val="18"/>
        </w:rPr>
        <w:t xml:space="preserve">[S]</w:t>
      </w:r>
      <w:r>
        <w:rPr>
          <w:color w:val="5A5A5A"/>
          <w:sz w:val="18"/>
          <w:szCs w:val="18"/>
        </w:rPr>
        <w:t xml:space="preserve">, posée comme question. Le fil sera repris à l'épisode 12 (scène finale du Livre des Portes en K, [TMP]) et présenté alors comme un rapprochement interprétatif.</w:t>
      </w:r>
    </w:p>
    <w:p>
      <w:pPr>
        <w:spacing w:after="120" w:line="276"/>
      </w:pPr>
      <w:r>
        <w:rPr>
          <w:b/>
          <w:bCs/>
        </w:rPr>
        <w:t xml:space="preserve">Case 8</w:t>
      </w:r>
      <w:r>
        <w:t xml:space="preserve"> (bandeau final) — Le capteur bipe ; l'équipe remonte. Au dernier plan, au bas du corridor H, le faisceau d'une lampe s'attarde sur le plafond couvert de figures étranges, puis sur l'encadrement de la porte I. </w:t>
      </w:r>
      <w:r>
        <w:rPr>
          <w:b/>
          <w:bCs/>
        </w:rPr>
        <w:t xml:space="preserve">[H]</w:t>
      </w:r>
      <w:r>
        <w:t xml:space="preserve"> décor</w:t>
      </w:r>
    </w:p>
    <w:p>
      <w:pPr>
        <w:pBdr>
          <w:left w:val="single" w:color="B8860B" w:sz="18" w:space="8"/>
        </w:pBdr>
        <w:shd w:fill="FBF6EC" w:color="auto" w:val="clear"/>
        <w:spacing w:after="40" w:before="60" w:line="264"/>
        <w:ind w:left="340" w:right="200"/>
      </w:pPr>
      <w:r>
        <w:rPr>
          <w:sz w:val="21"/>
          <w:szCs w:val="21"/>
        </w:rPr>
        <w:t xml:space="preserve">SFX : BIP… BIP…</w:t>
      </w:r>
    </w:p>
    <w:p>
      <w:pPr>
        <w:pBdr>
          <w:left w:val="single" w:color="B8860B" w:sz="18" w:space="8"/>
        </w:pBdr>
        <w:shd w:fill="FBF6EC" w:color="auto" w:val="clear"/>
        <w:spacing w:after="40" w:before="0" w:line="264"/>
        <w:ind w:left="340" w:right="200"/>
      </w:pPr>
      <w:r>
        <w:rPr>
          <w:b/>
          <w:bCs/>
          <w:sz w:val="21"/>
          <w:szCs w:val="21"/>
        </w:rPr>
        <w:t xml:space="preserve">Mansour</w:t>
      </w:r>
      <w:r>
        <w:rPr>
          <w:sz w:val="21"/>
          <w:szCs w:val="21"/>
        </w:rPr>
        <w:t xml:space="preserve"> </w:t>
      </w:r>
      <w:r>
        <w:rPr>
          <w:i/>
          <w:iCs/>
          <w:sz w:val="21"/>
          <w:szCs w:val="21"/>
        </w:rPr>
        <w:t xml:space="preserve">(off)</w:t>
      </w:r>
      <w:r>
        <w:rPr>
          <w:sz w:val="21"/>
          <w:szCs w:val="21"/>
        </w:rPr>
        <w:t xml:space="preserve"> : Demain, je vous montre où la roche a cédé.</w:t>
      </w:r>
    </w:p>
    <w:p>
      <w:pPr>
        <w:pBdr>
          <w:left w:val="single" w:color="B8860B" w:sz="18" w:space="8"/>
        </w:pBdr>
        <w:shd w:fill="FBF6EC" w:color="auto" w:val="clear"/>
        <w:spacing w:after="140" w:before="0" w:line="264"/>
        <w:ind w:left="340" w:right="200"/>
      </w:pPr>
      <w:r>
        <w:rPr>
          <w:sz w:val="21"/>
          <w:szCs w:val="21"/>
        </w:rPr>
        <w:t xml:space="preserve">Cartouche : À suivre — Épisode 7 : </w:t>
      </w:r>
      <w:r>
        <w:rPr>
          <w:i/>
          <w:iCs/>
          <w:sz w:val="21"/>
          <w:szCs w:val="21"/>
        </w:rPr>
        <w:t xml:space="preserve">Les puissances souterraines</w:t>
      </w:r>
      <w:r>
        <w:rPr>
          <w:sz w:val="21"/>
          <w:szCs w:val="21"/>
        </w:rPr>
        <w:t xml:space="preserve">.</w:t>
      </w:r>
    </w:p>
    <w:p>
      <w:pPr>
        <w:pBdr>
          <w:left w:val="single" w:color="9E9E9E" w:sz="18" w:space="8"/>
        </w:pBdr>
        <w:shd w:fill="F2F2F2" w:color="auto" w:val="clear"/>
        <w:spacing w:after="140" w:before="60" w:line="264"/>
        <w:ind w:left="340" w:right="200"/>
      </w:pPr>
      <w:r>
        <w:rPr>
          <w:color w:val="5A5A5A"/>
          <w:sz w:val="18"/>
          <w:szCs w:val="18"/>
        </w:rPr>
        <w:t xml:space="preserve">Source : plafond de H : scènes cryptographiques [TMP]. </w:t>
      </w:r>
      <w:r>
        <w:rPr>
          <w:b/>
          <w:bCs/>
          <w:color w:val="5A5A5A"/>
          <w:sz w:val="18"/>
          <w:szCs w:val="18"/>
        </w:rPr>
        <w:t xml:space="preserve">V</w:t>
      </w:r>
      <w:r>
        <w:rPr>
          <w:color w:val="5A5A5A"/>
          <w:sz w:val="18"/>
          <w:szCs w:val="18"/>
        </w:rPr>
        <w:t xml:space="preserve">. Ne pas les détailler ici (épisode 7).</w:t>
      </w:r>
    </w:p>
    <w:p>
      <w:pPr>
        <w:pBdr>
          <w:bottom w:val="single" w:color="D6C7A8" w:sz="6" w:space="1"/>
        </w:pBdr>
        <w:spacing w:after="120" w:before="120"/>
      </w:pPr>
    </w:p>
    <w:p>
      <w:pPr>
        <w:pStyle w:val="Heading2"/>
      </w:pPr>
      <w:r>
        <w:t xml:space="preserve">Page documentaire — Épisode 6</w:t>
      </w:r>
    </w:p>
    <w:p>
      <w:pPr>
        <w:spacing w:after="120" w:line="276"/>
      </w:pPr>
      <w:r>
        <w:rPr>
          <w:b/>
          <w:bCs/>
        </w:rPr>
        <w:t xml:space="preserve">Titre</w:t>
      </w:r>
      <w:r>
        <w:t xml:space="preserve"> : Naître de la terre : le disque, les bras et le scarabée</w:t>
      </w:r>
    </w:p>
    <w:p>
      <w:pPr>
        <w:spacing w:after="120" w:line="276"/>
      </w:pPr>
      <w:r>
        <w:rPr>
          <w:b/>
          <w:bCs/>
        </w:rPr>
        <w:t xml:space="preserve">Bloc 1 — Ce que l'on sait [H]</w:t>
      </w:r>
    </w:p>
    <w:p>
      <w:pPr>
        <w:pStyle w:val="ListParagraph"/>
        <w:numPr>
          <w:ilvl w:val="0"/>
          <w:numId w:val="24"/>
        </w:numPr>
        <w:spacing w:after="60" w:line="264"/>
      </w:pPr>
      <w:r>
        <w:t xml:space="preserve">En creusant les corridors inférieurs de KV9, les ouvriers de Ramsès VI ont percé la salle arrière d'une tombe voisine, KV12 ; la brèche a été rebouchée [TMP]. Il n'existe aucune publication sur une « chambre cachée » dans KV9 ; le débat sur des chambres cachées concerne KV62 (Toutânkhamon), où rien n'a été confirmé.</w:t>
      </w:r>
    </w:p>
    <w:p>
      <w:pPr>
        <w:pStyle w:val="ListParagraph"/>
        <w:numPr>
          <w:ilvl w:val="0"/>
          <w:numId w:val="24"/>
        </w:numPr>
        <w:spacing w:after="60" w:line="264"/>
      </w:pPr>
      <w:r>
        <w:t xml:space="preserve">Dans le Livre de la Terre de la chambre J : un grand disque est embrassé par des bras sortant du sol, avec 12 étoiles et 12 disques ([DARNELL] §6.3) ; les « deux bras de Noun » soulèvent le disque (§6.11, 6.40) ; Khépri sort du disque, et le soleil dit : « Moi-même, je me mets au monde » (§6.16).</w:t>
      </w:r>
    </w:p>
    <w:p>
      <w:pPr>
        <w:pStyle w:val="ListParagraph"/>
        <w:numPr>
          <w:ilvl w:val="0"/>
          <w:numId w:val="24"/>
        </w:numPr>
        <w:spacing w:after="60" w:line="264"/>
      </w:pPr>
      <w:r>
        <w:t xml:space="preserve">Khépri, le soleil du matin, a un nom lié au verbe </w:t>
      </w:r>
      <w:r>
        <w:rPr>
          <w:i/>
          <w:iCs/>
        </w:rPr>
        <w:t xml:space="preserve">ḫpr</w:t>
      </w:r>
      <w:r>
        <w:t xml:space="preserve">, « venir à l'existence ». Noun est l'océan des origines.</w:t>
      </w:r>
    </w:p>
    <w:p>
      <w:pPr>
        <w:pStyle w:val="ListParagraph"/>
        <w:numPr>
          <w:ilvl w:val="0"/>
          <w:numId w:val="24"/>
        </w:numPr>
        <w:spacing w:after="60" w:line="264"/>
      </w:pPr>
      <w:r>
        <w:t xml:space="preserve">L'Amdouat décrit les 12 heures de la nuit. Dans KV9, il est réparti entre la descente de F et les corridors G et H, mais </w:t>
      </w:r>
      <w:r>
        <w:rPr>
          <w:b/>
          <w:bCs/>
        </w:rPr>
        <w:t xml:space="preserve">seules 11 heures sont présentes : la 12ᵉ manque</w:t>
      </w:r>
      <w:r>
        <w:t xml:space="preserve"> [TMP]. On ne sait pas pourquoi.</w:t>
      </w:r>
    </w:p>
    <w:p>
      <w:pPr>
        <w:pStyle w:val="ListParagraph"/>
        <w:numPr>
          <w:ilvl w:val="0"/>
          <w:numId w:val="24"/>
        </w:numPr>
        <w:spacing w:after="60" w:line="264"/>
      </w:pPr>
      <w:r>
        <w:t xml:space="preserve">Ailleurs, à la fin de l'Amdouat, la barque traverse un serpent géant et le soleil sort en scarabée ; le livre est complet dans KV34 (Thoutmosis III).</w:t>
      </w:r>
    </w:p>
    <w:p>
      <w:pPr>
        <w:pStyle w:val="ListParagraph"/>
        <w:numPr>
          <w:ilvl w:val="0"/>
          <w:numId w:val="24"/>
        </w:numPr>
        <w:spacing w:after="60" w:line="264"/>
      </w:pPr>
      <w:r>
        <w:t xml:space="preserve">Le Livre des Portes se termine par une scène où Noun soulève la barque hors des eaux primordiales : dans KV9, elle figure dans la salle F et au fond, en K [TMP].</w:t>
      </w:r>
    </w:p>
    <w:p>
      <w:pPr>
        <w:spacing w:after="60"/>
      </w:pPr>
    </w:p>
    <w:p>
      <w:pPr>
        <w:spacing w:after="120" w:line="276"/>
      </w:pPr>
      <w:r>
        <w:rPr>
          <w:b/>
          <w:bCs/>
        </w:rPr>
        <w:t xml:space="preserve">Bloc 2 — Ce qui est inventé [F]</w:t>
      </w:r>
    </w:p>
    <w:p>
      <w:pPr>
        <w:pStyle w:val="ListParagraph"/>
        <w:numPr>
          <w:ilvl w:val="0"/>
          <w:numId w:val="25"/>
        </w:numPr>
        <w:spacing w:after="60" w:line="264"/>
      </w:pPr>
      <w:r>
        <w:t xml:space="preserve">Les personnages, la mission, le capteur, les dialogues.</w:t>
      </w:r>
    </w:p>
    <w:p>
      <w:pPr>
        <w:pStyle w:val="ListParagraph"/>
        <w:numPr>
          <w:ilvl w:val="0"/>
          <w:numId w:val="25"/>
        </w:numPr>
        <w:spacing w:after="60" w:line="264"/>
      </w:pPr>
      <w:r>
        <w:t xml:space="preserve">Le scan de Maya et son calque : la brèche est réelle, la façon dont l'équipe la « voit » est inventée.</w:t>
      </w:r>
    </w:p>
    <w:p>
      <w:pPr>
        <w:spacing w:after="60"/>
      </w:pPr>
    </w:p>
    <w:p>
      <w:pPr>
        <w:spacing w:after="120" w:line="276"/>
      </w:pPr>
      <w:r>
        <w:rPr>
          <w:b/>
          <w:bCs/>
        </w:rPr>
        <w:t xml:space="preserve">Bloc 3 — Ce qui est interprétation [S]</w:t>
      </w:r>
    </w:p>
    <w:p>
      <w:pPr>
        <w:pStyle w:val="ListParagraph"/>
        <w:numPr>
          <w:ilvl w:val="0"/>
          <w:numId w:val="26"/>
        </w:numPr>
        <w:spacing w:after="60" w:line="264"/>
      </w:pPr>
      <w:r>
        <w:t xml:space="preserve">La reconstitution de la planche 3 (les eaux du Noun, les bras, le scarabée qui sort du disque).</w:t>
      </w:r>
    </w:p>
    <w:p>
      <w:pPr>
        <w:pStyle w:val="ListParagraph"/>
        <w:numPr>
          <w:ilvl w:val="0"/>
          <w:numId w:val="26"/>
        </w:numPr>
        <w:spacing w:after="60" w:line="264"/>
      </w:pPr>
      <w:r>
        <w:t xml:space="preserve">« Douze étoiles, comme les heures de la nuit ? » : simple question.</w:t>
      </w:r>
    </w:p>
    <w:p>
      <w:pPr>
        <w:pStyle w:val="ListParagraph"/>
        <w:numPr>
          <w:ilvl w:val="0"/>
          <w:numId w:val="26"/>
        </w:numPr>
        <w:spacing w:after="60" w:line="264"/>
      </w:pPr>
      <w:r>
        <w:t xml:space="preserve">« Deux images de la même naissance » ; « l'aube est peut-être ailleurs dans le tombeau ».</w:t>
      </w:r>
    </w:p>
    <w:p>
      <w:pPr>
        <w:pStyle w:val="ListParagraph"/>
        <w:numPr>
          <w:ilvl w:val="0"/>
          <w:numId w:val="26"/>
        </w:numPr>
        <w:spacing w:after="60" w:line="264"/>
      </w:pPr>
      <w:r>
        <w:rPr>
          <w:b/>
          <w:bCs/>
        </w:rPr>
        <w:t xml:space="preserve">Ce que nous ne savons pas [N]</w:t>
      </w:r>
      <w:r>
        <w:t xml:space="preserve"> : pourquoi la 12ᵉ heure de l'Amdouat manque dans KV9. Aucune source ne dit qu'elle a été omise volontairement.</w:t>
      </w:r>
    </w:p>
    <w:p>
      <w:pPr>
        <w:spacing w:after="60"/>
      </w:pPr>
    </w:p>
    <w:p>
      <w:pPr>
        <w:spacing w:after="120" w:line="276"/>
      </w:pPr>
      <w:r>
        <w:rPr>
          <w:b/>
          <w:bCs/>
        </w:rPr>
        <w:t xml:space="preserve">Bloc 4 — Pour aller plus loin (références à vérifier avant impression)</w:t>
      </w:r>
    </w:p>
    <w:p>
      <w:pPr>
        <w:pStyle w:val="ListParagraph"/>
        <w:numPr>
          <w:ilvl w:val="0"/>
          <w:numId w:val="27"/>
        </w:numPr>
        <w:spacing w:after="60" w:line="264"/>
      </w:pPr>
      <w:r>
        <w:t xml:space="preserve">J. C. Darnell &amp; C. Manassa Darnell, </w:t>
      </w:r>
      <w:r>
        <w:rPr>
          <w:i/>
          <w:iCs/>
        </w:rPr>
        <w:t xml:space="preserve">The Ancient Egyptian Netherworld Books</w:t>
      </w:r>
      <w:r>
        <w:t xml:space="preserve">, SBL Press, 2018 (Livre de la Terre, chap. 6 ; légendes citées en traduction française d'après leur version anglaise).</w:t>
      </w:r>
    </w:p>
    <w:p>
      <w:pPr>
        <w:pStyle w:val="ListParagraph"/>
        <w:numPr>
          <w:ilvl w:val="0"/>
          <w:numId w:val="27"/>
        </w:numPr>
        <w:spacing w:after="60" w:line="264"/>
      </w:pPr>
      <w:r>
        <w:t xml:space="preserve">Theban Mapping Project, fiche KV9 et article « Funerary Compositions ».</w:t>
      </w:r>
    </w:p>
    <w:p>
      <w:pPr>
        <w:pStyle w:val="ListParagraph"/>
        <w:numPr>
          <w:ilvl w:val="0"/>
          <w:numId w:val="27"/>
        </w:numPr>
        <w:spacing w:after="60" w:line="264"/>
      </w:pPr>
      <w:r>
        <w:t xml:space="preserve">A. Piankoff &amp; N. Rambova, </w:t>
      </w:r>
      <w:r>
        <w:rPr>
          <w:i/>
          <w:iCs/>
        </w:rPr>
        <w:t xml:space="preserve">The Tomb of Ramesses VI</w:t>
      </w:r>
      <w:r>
        <w:t xml:space="preserve">, Bollingen Series XL-1, 1954.</w:t>
      </w:r>
    </w:p>
    <w:p>
      <w:pPr>
        <w:pStyle w:val="ListParagraph"/>
        <w:numPr>
          <w:ilvl w:val="0"/>
          <w:numId w:val="27"/>
        </w:numPr>
        <w:spacing w:after="60" w:line="264"/>
      </w:pPr>
      <w:r>
        <w:t xml:space="preserve">E. Hornung, </w:t>
      </w:r>
      <w:r>
        <w:rPr>
          <w:i/>
          <w:iCs/>
        </w:rPr>
        <w:t xml:space="preserve">The Ancient Egyptian Books of the Afterlife</w:t>
      </w:r>
      <w:r>
        <w:t xml:space="preserve">, Cornell University Press, 1999 (non consulté).</w:t>
      </w:r>
    </w:p>
    <w:p>
      <w:pPr>
        <w:spacing w:after="60"/>
      </w:pPr>
    </w:p>
    <w:p>
      <w:pPr>
        <w:spacing w:after="120" w:line="276"/>
      </w:pPr>
      <w:r>
        <w:rPr>
          <w:b/>
          <w:bCs/>
        </w:rPr>
        <w:t xml:space="preserve">Illustration</w:t>
      </w:r>
      <w:r>
        <w:t xml:space="preserve"> : à gauche, schéma de la descente F → G → H avec les numéros des heures de l'Amdouat (d'après le TMP) et une case vide grisée « 12 ? » ; à droite, les trois scènes de naissance du disque (§6.3, §6.11, §6.16) redessinées d'après Piankoff &amp; Rambova 1954. En médaillon, le plan TMP montrant la position de KV12 par rapport aux corridors inférieurs de KV9.</w:t>
      </w:r>
    </w:p>
    <w:p>
      <w:r>
        <w:br w:type="page"/>
      </w:r>
    </w:p>
    <w:p>
      <w:pPr>
        <w:pStyle w:val="Heading1"/>
      </w:pPr>
      <w:r>
        <w:t xml:space="preserve">Épisode 7 — Les puissances souterraines</w:t>
      </w:r>
    </w:p>
    <w:p>
      <w:pPr>
        <w:spacing w:after="120" w:line="276"/>
      </w:pPr>
      <w:r>
        <w:rPr>
          <w:b/>
          <w:bCs/>
        </w:rPr>
        <w:t xml:space="preserve">Fonction dans la saison</w:t>
      </w:r>
      <w:r>
        <w:t xml:space="preserve"> : transformer la « salle cachée » de Marsac en une vraie histoire de chantier (la brèche vers KV12), et affronter la face sombre du monde inférieur : ennemis ligotés, chaudrons, Apophis. Question de l'épisode : </w:t>
      </w:r>
      <w:r>
        <w:rPr>
          <w:i/>
          <w:iCs/>
        </w:rPr>
        <w:t xml:space="preserve">contre quoi le tombeau se protège-t-il ?</w:t>
      </w:r>
      <w:r>
        <w:t xml:space="preserve"> Fin : le plafond cryptographique de H, une écriture qu'on ne lit pas d'emblée.</w:t>
      </w:r>
    </w:p>
    <w:p>
      <w:pPr>
        <w:spacing w:after="120" w:line="276"/>
      </w:pPr>
      <w:r>
        <w:rPr>
          <w:b/>
          <w:bCs/>
        </w:rPr>
        <w:t xml:space="preserve">Arcs</w:t>
      </w:r>
      <w:r>
        <w:t xml:space="preserve"> : Kerbu relie le désordre mythique au désordre réel, mais doit marquer cette idée comme sa lecture ; Nefertari apprend qu'un même linteau peut avoir plusieurs « auteurs » de lecture ; Marsac découvre qu'un accident vrai vaut mieux qu'un secret inventé.</w:t>
      </w:r>
    </w:p>
    <w:p>
      <w:pPr>
        <w:spacing w:after="120" w:line="276"/>
      </w:pPr>
      <w:r>
        <w:rPr>
          <w:b/>
          <w:bCs/>
        </w:rPr>
        <w:t xml:space="preserve">Nuit 7 sur 12 · Zones : H (plafond cryptographique), porte I (linteau et brèche rebouchée), J (punitions du Livre de la Terre)</w:t>
      </w:r>
      <w:r>
        <w:t xml:space="preserve"> ; rappel en incrustation : Livre des Cavernes div. 5 (D / E) — lettres du Theban Mapping Project.</w:t>
      </w:r>
    </w:p>
    <w:p>
      <w:pPr>
        <w:spacing w:after="120" w:line="276"/>
      </w:pPr>
      <w:r>
        <w:rPr>
          <w:b/>
          <w:bCs/>
        </w:rPr>
        <w:t xml:space="preserve">Consigne générale pour les punitions</w:t>
      </w:r>
      <w:r>
        <w:t xml:space="preserve"> : public adolescent. Les ennemis, les chaudrons et les têtes coupées sont </w:t>
      </w:r>
      <w:r>
        <w:rPr>
          <w:b/>
          <w:bCs/>
        </w:rPr>
        <w:t xml:space="preserve">dessinés dans le style des peintures murales</w:t>
      </w:r>
      <w:r>
        <w:t xml:space="preserve"> (figures plates, silhouettes, couleurs de la paroi), toujours à distance, </w:t>
      </w:r>
      <w:r>
        <w:rPr>
          <w:b/>
          <w:bCs/>
        </w:rPr>
        <w:t xml:space="preserve">jamais en « réaliste »</w:t>
      </w:r>
      <w:r>
        <w:t xml:space="preserve">, sans sang ni détail anatomique. Copier les compositions d'après Piankoff &amp; Rambova 1954 et les photographies du TMP.</w:t>
      </w:r>
    </w:p>
    <w:p>
      <w:pPr>
        <w:pBdr>
          <w:bottom w:val="single" w:color="D6C7A8" w:sz="6" w:space="1"/>
        </w:pBdr>
        <w:spacing w:after="120" w:before="120"/>
      </w:pPr>
    </w:p>
    <w:p>
      <w:pPr>
        <w:pStyle w:val="Heading2"/>
      </w:pPr>
      <w:r>
        <w:t xml:space="preserve">Planche 1 — Découverte archéologique (7 cases)</w:t>
      </w:r>
    </w:p>
    <w:p>
      <w:pPr>
        <w:spacing w:after="120" w:line="276"/>
      </w:pPr>
      <w:r>
        <w:rPr>
          <w:b/>
          <w:bCs/>
        </w:rPr>
        <w:t xml:space="preserve">Case 1</w:t>
      </w:r>
      <w:r>
        <w:t xml:space="preserve"> (bandeau) — L'équipe descend le corridor H. Au fond, l'encadrement de la porte I. Marsac est du voyage cette nuit, casque trop grand, caméra de poing. </w:t>
      </w:r>
      <w:r>
        <w:rPr>
          <w:b/>
          <w:bCs/>
        </w:rPr>
        <w:t xml:space="preserve">[F]</w:t>
      </w:r>
    </w:p>
    <w:p>
      <w:pPr>
        <w:pBdr>
          <w:left w:val="single" w:color="B8860B" w:sz="18" w:space="8"/>
        </w:pBdr>
        <w:shd w:fill="FBF6EC" w:color="auto" w:val="clear"/>
        <w:spacing w:after="40" w:before="60" w:line="264"/>
        <w:ind w:left="340" w:right="200"/>
      </w:pPr>
      <w:r>
        <w:rPr>
          <w:sz w:val="21"/>
          <w:szCs w:val="21"/>
        </w:rPr>
        <w:t xml:space="preserve">Cartouche : Nuit 7 sur 12. Temps autorisé : 3 heures.</w:t>
      </w:r>
    </w:p>
    <w:p>
      <w:pPr>
        <w:pBdr>
          <w:left w:val="single" w:color="B8860B" w:sz="18" w:space="8"/>
        </w:pBdr>
        <w:shd w:fill="FBF6EC" w:color="auto" w:val="clear"/>
        <w:spacing w:after="140" w:before="0" w:line="264"/>
        <w:ind w:left="340" w:right="200"/>
      </w:pPr>
      <w:r>
        <w:rPr>
          <w:b/>
          <w:bCs/>
          <w:sz w:val="21"/>
          <w:szCs w:val="21"/>
        </w:rPr>
        <w:t xml:space="preserve">Maya</w:t>
      </w:r>
      <w:r>
        <w:rPr>
          <w:sz w:val="21"/>
          <w:szCs w:val="21"/>
        </w:rPr>
        <w:t xml:space="preserve"> : Julien, tu restes derrière la ligne. Et tu respires lentement. Le capteur compte aussi ton souffle.</w:t>
      </w:r>
    </w:p>
    <w:p>
      <w:pPr>
        <w:spacing w:after="120" w:line="276"/>
      </w:pPr>
      <w:r>
        <w:rPr>
          <w:b/>
          <w:bCs/>
        </w:rPr>
        <w:t xml:space="preserve">Case 2</w:t>
      </w:r>
      <w:r>
        <w:t xml:space="preserve"> — Maya déplie son écran portable, </w:t>
      </w:r>
      <w:r>
        <w:rPr>
          <w:b/>
          <w:bCs/>
        </w:rPr>
        <w:t xml:space="preserve">dos à la paroi</w:t>
      </w:r>
      <w:r>
        <w:t xml:space="preserve"> (jamais de projection sur la peinture, voir épisode 2), et affiche le calque du plan TMP : KV9 en bleu, KV12 en orange. Le point de contact se trouve au sud du linteau de la porte I. </w:t>
      </w:r>
      <w:r>
        <w:rPr>
          <w:b/>
          <w:bCs/>
        </w:rPr>
        <w:t xml:space="preserve">[F]</w:t>
      </w:r>
      <w:r>
        <w:t xml:space="preserve"> pour la projection / </w:t>
      </w:r>
      <w:r>
        <w:rPr>
          <w:b/>
          <w:bCs/>
        </w:rPr>
        <w:t xml:space="preserve">[H]</w:t>
      </w:r>
      <w:r>
        <w:t xml:space="preserve"> pour le plan</w:t>
      </w:r>
    </w:p>
    <w:p>
      <w:pPr>
        <w:pBdr>
          <w:left w:val="single" w:color="B8860B" w:sz="18" w:space="8"/>
        </w:pBdr>
        <w:shd w:fill="FBF6EC" w:color="auto" w:val="clear"/>
        <w:spacing w:after="140" w:before="60" w:line="264"/>
        <w:ind w:left="340" w:right="200"/>
      </w:pPr>
      <w:r>
        <w:rPr>
          <w:b/>
          <w:bCs/>
          <w:sz w:val="21"/>
          <w:szCs w:val="21"/>
        </w:rPr>
        <w:t xml:space="preserve">Maya</w:t>
      </w:r>
      <w:r>
        <w:rPr>
          <w:sz w:val="21"/>
          <w:szCs w:val="21"/>
        </w:rPr>
        <w:t xml:space="preserve"> : Voilà ton vide, Julien. Juste là.</w:t>
      </w:r>
    </w:p>
    <w:p>
      <w:pPr>
        <w:pBdr>
          <w:left w:val="single" w:color="9E9E9E" w:sz="18" w:space="8"/>
        </w:pBdr>
        <w:shd w:fill="F2F2F2" w:color="auto" w:val="clear"/>
        <w:spacing w:after="40" w:before="60" w:line="264"/>
        <w:ind w:left="340" w:right="200"/>
      </w:pPr>
      <w:r>
        <w:rPr>
          <w:color w:val="5A5A5A"/>
          <w:sz w:val="18"/>
          <w:szCs w:val="18"/>
        </w:rPr>
        <w:t xml:space="preserve">Source : brèche rebouchée au sud du linteau de la porte I [TMP]. </w:t>
      </w:r>
      <w:r>
        <w:rPr>
          <w:b/>
          <w:bCs/>
          <w:color w:val="5A5A5A"/>
          <w:sz w:val="18"/>
          <w:szCs w:val="18"/>
        </w:rPr>
        <w:t xml:space="preserve">V</w:t>
      </w:r>
    </w:p>
    <w:p>
      <w:pPr>
        <w:pBdr>
          <w:left w:val="single" w:color="9E9E9E" w:sz="18" w:space="8"/>
        </w:pBdr>
        <w:shd w:fill="F2F2F2" w:color="auto" w:val="clear"/>
        <w:spacing w:after="140" w:before="0" w:line="264"/>
        <w:ind w:left="340" w:right="200"/>
      </w:pPr>
      <w:r>
        <w:rPr>
          <w:color w:val="5A5A5A"/>
          <w:sz w:val="18"/>
          <w:szCs w:val="18"/>
        </w:rPr>
        <w:t xml:space="preserve">Rigueur : l'aspect actuel du rebouchage </w:t>
      </w:r>
      <w:r>
        <w:rPr>
          <w:b/>
          <w:bCs/>
          <w:color w:val="5A5A5A"/>
          <w:sz w:val="18"/>
          <w:szCs w:val="18"/>
        </w:rPr>
        <w:t xml:space="preserve">n'est pas décrit dans nos sources</w:t>
      </w:r>
      <w:r>
        <w:rPr>
          <w:color w:val="5A5A5A"/>
          <w:sz w:val="18"/>
          <w:szCs w:val="18"/>
        </w:rPr>
        <w:t xml:space="preserve">. Le dessinateur suit les photographies du TMP ; à défaut, laisser la zone dans l'ombre et ne montrer que le plan projeté.</w:t>
      </w:r>
    </w:p>
    <w:p>
      <w:pPr>
        <w:spacing w:after="120" w:line="276"/>
      </w:pPr>
      <w:r>
        <w:rPr>
          <w:b/>
          <w:bCs/>
        </w:rPr>
        <w:t xml:space="preserve">Case 3</w:t>
      </w:r>
      <w:r>
        <w:t xml:space="preserve"> — Mansour s'approche, la main sur sa canne, l'autre levée vers la paroi sans la toucher. </w:t>
      </w:r>
      <w:r>
        <w:rPr>
          <w:b/>
          <w:bCs/>
        </w:rPr>
        <w:t xml:space="preserve">[H]</w:t>
      </w:r>
    </w:p>
    <w:p>
      <w:pPr>
        <w:pBdr>
          <w:left w:val="single" w:color="B8860B" w:sz="18" w:space="8"/>
        </w:pBdr>
        <w:shd w:fill="FBF6EC" w:color="auto" w:val="clear"/>
        <w:spacing w:after="140" w:before="60" w:line="264"/>
        <w:ind w:left="340" w:right="200"/>
      </w:pPr>
      <w:r>
        <w:rPr>
          <w:b/>
          <w:bCs/>
          <w:sz w:val="21"/>
          <w:szCs w:val="21"/>
        </w:rPr>
        <w:t xml:space="preserve">Mansour</w:t>
      </w:r>
      <w:r>
        <w:rPr>
          <w:sz w:val="21"/>
          <w:szCs w:val="21"/>
        </w:rPr>
        <w:t xml:space="preserve"> : Les ouvriers creusaient les corridors du bas. Et soudain, la roche s'est ouverte sur une autre tombe : la salle arrière de KV12.</w:t>
      </w:r>
    </w:p>
    <w:p>
      <w:pPr>
        <w:pBdr>
          <w:left w:val="single" w:color="9E9E9E" w:sz="18" w:space="8"/>
        </w:pBdr>
        <w:shd w:fill="F2F2F2" w:color="auto" w:val="clear"/>
        <w:spacing w:after="40" w:before="60" w:line="264"/>
        <w:ind w:left="340" w:right="200"/>
      </w:pPr>
      <w:r>
        <w:rPr>
          <w:color w:val="5A5A5A"/>
          <w:sz w:val="18"/>
          <w:szCs w:val="18"/>
        </w:rPr>
        <w:t xml:space="preserve">Source : les ouvriers ont percé la salle arrière de KV12 en creusant les corridors inférieurs [TMP].</w:t>
      </w:r>
    </w:p>
    <w:p>
      <w:pPr>
        <w:pBdr>
          <w:left w:val="single" w:color="B8860B" w:sz="18" w:space="8"/>
        </w:pBdr>
        <w:shd w:fill="FBF6EC" w:color="auto" w:val="clear"/>
        <w:spacing w:after="140" w:before="0" w:line="264"/>
        <w:ind w:left="340" w:right="200"/>
      </w:pPr>
      <w:r>
        <w:rPr>
          <w:b/>
          <w:bCs/>
          <w:sz w:val="21"/>
          <w:szCs w:val="21"/>
        </w:rPr>
        <w:t xml:space="preserve">V</w:t>
      </w:r>
      <w:r>
        <w:rPr>
          <w:sz w:val="21"/>
          <w:szCs w:val="21"/>
        </w:rPr>
        <w:t xml:space="preserve">. Propriétaire et contenu de KV12 : </w:t>
      </w:r>
      <w:r>
        <w:rPr>
          <w:b/>
          <w:bCs/>
          <w:sz w:val="21"/>
          <w:szCs w:val="21"/>
        </w:rPr>
        <w:t xml:space="preserve">non documentés dans la bible</w:t>
      </w:r>
      <w:r>
        <w:rPr>
          <w:sz w:val="21"/>
          <w:szCs w:val="21"/>
        </w:rPr>
        <w:t xml:space="preserve"> → ne pas les nommer.</w:t>
      </w:r>
    </w:p>
    <w:p>
      <w:pPr>
        <w:spacing w:after="120" w:line="276"/>
      </w:pPr>
      <w:r>
        <w:rPr>
          <w:b/>
          <w:bCs/>
        </w:rPr>
        <w:t xml:space="preserve">Case 4</w:t>
      </w:r>
      <w:r>
        <w:t xml:space="preserve"> — Marsac, sincèrement curieux pour la première fois. </w:t>
      </w:r>
      <w:r>
        <w:rPr>
          <w:b/>
          <w:bCs/>
        </w:rPr>
        <w:t xml:space="preserve">[F]</w:t>
      </w:r>
    </w:p>
    <w:p>
      <w:pPr>
        <w:pBdr>
          <w:left w:val="single" w:color="B8860B" w:sz="18" w:space="8"/>
        </w:pBdr>
        <w:shd w:fill="FBF6EC" w:color="auto" w:val="clear"/>
        <w:spacing w:after="140" w:before="60" w:line="264"/>
        <w:ind w:left="340" w:right="200"/>
      </w:pPr>
      <w:r>
        <w:rPr>
          <w:b/>
          <w:bCs/>
          <w:sz w:val="21"/>
          <w:szCs w:val="21"/>
        </w:rPr>
        <w:t xml:space="preserve">Marsac</w:t>
      </w:r>
      <w:r>
        <w:rPr>
          <w:sz w:val="21"/>
          <w:szCs w:val="21"/>
        </w:rPr>
        <w:t xml:space="preserve"> : Et alors ? Ils ont fait quoi ? Ils ont tout arrêté ?</w:t>
      </w:r>
    </w:p>
    <w:p>
      <w:pPr>
        <w:spacing w:after="120" w:line="276"/>
      </w:pPr>
      <w:r>
        <w:rPr>
          <w:b/>
          <w:bCs/>
        </w:rPr>
        <w:t xml:space="preserve">Case 5</w:t>
      </w:r>
      <w:r>
        <w:t xml:space="preserve"> — Mansour montre le plafond, puis le sol, d'un geste de la canne. </w:t>
      </w:r>
      <w:r>
        <w:rPr>
          <w:b/>
          <w:bCs/>
        </w:rPr>
        <w:t xml:space="preserve">[H]</w:t>
      </w:r>
    </w:p>
    <w:p>
      <w:pPr>
        <w:pBdr>
          <w:left w:val="single" w:color="B8860B" w:sz="18" w:space="8"/>
        </w:pBdr>
        <w:shd w:fill="FBF6EC" w:color="auto" w:val="clear"/>
        <w:spacing w:after="140" w:before="60" w:line="264"/>
        <w:ind w:left="340" w:right="200"/>
      </w:pPr>
      <w:r>
        <w:rPr>
          <w:b/>
          <w:bCs/>
          <w:sz w:val="21"/>
          <w:szCs w:val="21"/>
        </w:rPr>
        <w:t xml:space="preserve">Mansour</w:t>
      </w:r>
      <w:r>
        <w:rPr>
          <w:sz w:val="21"/>
          <w:szCs w:val="21"/>
        </w:rPr>
        <w:t xml:space="preserve"> : Non. Ils ont rebouché la brèche. Et on a abaissé les sols et les plafonds : ce corridor, la porte, et l'antichambre derrière.</w:t>
      </w:r>
    </w:p>
    <w:p>
      <w:pPr>
        <w:pBdr>
          <w:left w:val="single" w:color="9E9E9E" w:sz="18" w:space="8"/>
        </w:pBdr>
        <w:shd w:fill="F2F2F2" w:color="auto" w:val="clear"/>
        <w:spacing w:after="140" w:before="60" w:line="264"/>
        <w:ind w:left="340" w:right="200"/>
      </w:pPr>
      <w:r>
        <w:rPr>
          <w:color w:val="5A5A5A"/>
          <w:sz w:val="18"/>
          <w:szCs w:val="18"/>
        </w:rPr>
        <w:t xml:space="preserve">Source : abaissement des sols et plafonds de H, de la porte I et de la salle I ; brèche rebouchée [TMP]. </w:t>
      </w:r>
      <w:r>
        <w:rPr>
          <w:b/>
          <w:bCs/>
          <w:color w:val="5A5A5A"/>
          <w:sz w:val="18"/>
          <w:szCs w:val="18"/>
        </w:rPr>
        <w:t xml:space="preserve">V</w:t>
      </w:r>
      <w:r>
        <w:rPr>
          <w:color w:val="5A5A5A"/>
          <w:sz w:val="18"/>
          <w:szCs w:val="18"/>
        </w:rPr>
        <w:t xml:space="preserve">. Ne pas chiffrer l'abaissement (aucune mesure dans nos sources). Dessin : si le changement de niveau est visible, le reproduire d'après la coupe TMP ; sinon, ne pas l'inventer.</w:t>
      </w:r>
    </w:p>
    <w:p>
      <w:pPr>
        <w:spacing w:after="120" w:line="276"/>
      </w:pPr>
      <w:r>
        <w:rPr>
          <w:b/>
          <w:bCs/>
        </w:rPr>
        <w:t xml:space="preserve">Case 6</w:t>
      </w:r>
      <w:r>
        <w:t xml:space="preserve"> — Kerbu, les yeux levés vers le plafond de H, plissés. </w:t>
      </w:r>
      <w:r>
        <w:rPr>
          <w:b/>
          <w:bCs/>
        </w:rPr>
        <w:t xml:space="preserve">[F]</w:t>
      </w:r>
    </w:p>
    <w:p>
      <w:pPr>
        <w:pBdr>
          <w:left w:val="single" w:color="B8860B" w:sz="18" w:space="8"/>
        </w:pBdr>
        <w:shd w:fill="FBF6EC" w:color="auto" w:val="clear"/>
        <w:spacing w:after="140" w:before="60" w:line="264"/>
        <w:ind w:left="340" w:right="200"/>
      </w:pPr>
      <w:r>
        <w:rPr>
          <w:b/>
          <w:bCs/>
          <w:sz w:val="21"/>
          <w:szCs w:val="21"/>
        </w:rPr>
        <w:t xml:space="preserve">Kerbu</w:t>
      </w:r>
      <w:r>
        <w:rPr>
          <w:sz w:val="21"/>
          <w:szCs w:val="21"/>
        </w:rPr>
        <w:t xml:space="preserve"> : Donc on marche sur un sol corrigé. Le tombeau a gardé la trace de l'accident.</w:t>
      </w:r>
    </w:p>
    <w:p>
      <w:pPr>
        <w:spacing w:after="120" w:line="276"/>
      </w:pPr>
      <w:r>
        <w:rPr>
          <w:b/>
          <w:bCs/>
        </w:rPr>
        <w:t xml:space="preserve">Case 7</w:t>
      </w:r>
      <w:r>
        <w:t xml:space="preserve"> — Marsac baisse sa caméra. Un temps. </w:t>
      </w:r>
      <w:r>
        <w:rPr>
          <w:b/>
          <w:bCs/>
        </w:rPr>
        <w:t xml:space="preserve">[F]</w:t>
      </w:r>
    </w:p>
    <w:p>
      <w:pPr>
        <w:pBdr>
          <w:left w:val="single" w:color="B8860B" w:sz="18" w:space="8"/>
        </w:pBdr>
        <w:shd w:fill="FBF6EC" w:color="auto" w:val="clear"/>
        <w:spacing w:after="40" w:before="60" w:line="264"/>
        <w:ind w:left="340" w:right="200"/>
      </w:pPr>
      <w:r>
        <w:rPr>
          <w:b/>
          <w:bCs/>
          <w:sz w:val="21"/>
          <w:szCs w:val="21"/>
        </w:rPr>
        <w:t xml:space="preserve">Marsac</w:t>
      </w:r>
      <w:r>
        <w:rPr>
          <w:sz w:val="21"/>
          <w:szCs w:val="21"/>
        </w:rPr>
        <w:t xml:space="preserve"> : Ma salle secrète… c'est la tombe du voisin dans laquelle on est tombé par erreur.</w:t>
      </w:r>
    </w:p>
    <w:p>
      <w:pPr>
        <w:pBdr>
          <w:left w:val="single" w:color="B8860B" w:sz="18" w:space="8"/>
        </w:pBdr>
        <w:shd w:fill="FBF6EC" w:color="auto" w:val="clear"/>
        <w:spacing w:after="40" w:before="0" w:line="264"/>
        <w:ind w:left="340" w:right="200"/>
      </w:pPr>
      <w:r>
        <w:rPr>
          <w:b/>
          <w:bCs/>
          <w:sz w:val="21"/>
          <w:szCs w:val="21"/>
        </w:rPr>
        <w:t xml:space="preserve">Nefertari</w:t>
      </w:r>
      <w:r>
        <w:rPr>
          <w:sz w:val="21"/>
          <w:szCs w:val="21"/>
        </w:rPr>
        <w:t xml:space="preserve"> : C'est moins mystérieux. Mais c'est vrai.</w:t>
      </w:r>
    </w:p>
    <w:p>
      <w:pPr>
        <w:pBdr>
          <w:left w:val="single" w:color="B8860B" w:sz="18" w:space="8"/>
        </w:pBdr>
        <w:shd w:fill="FBF6EC" w:color="auto" w:val="clear"/>
        <w:spacing w:after="140" w:before="0" w:line="264"/>
        <w:ind w:left="340" w:right="200"/>
      </w:pPr>
      <w:r>
        <w:rPr>
          <w:b/>
          <w:bCs/>
          <w:sz w:val="21"/>
          <w:szCs w:val="21"/>
        </w:rPr>
        <w:t xml:space="preserve">Marsac</w:t>
      </w:r>
      <w:r>
        <w:rPr>
          <w:sz w:val="21"/>
          <w:szCs w:val="21"/>
        </w:rPr>
        <w:t xml:space="preserve"> </w:t>
      </w:r>
      <w:r>
        <w:rPr>
          <w:i/>
          <w:iCs/>
          <w:sz w:val="21"/>
          <w:szCs w:val="21"/>
        </w:rPr>
        <w:t xml:space="preserve">(lentement)</w:t>
      </w:r>
      <w:r>
        <w:rPr>
          <w:sz w:val="21"/>
          <w:szCs w:val="21"/>
        </w:rPr>
        <w:t xml:space="preserve"> : Et c'est une meilleure histoire.</w:t>
      </w:r>
    </w:p>
    <w:p>
      <w:pPr>
        <w:pBdr>
          <w:bottom w:val="single" w:color="D6C7A8" w:sz="6" w:space="1"/>
        </w:pBdr>
        <w:spacing w:after="120" w:before="120"/>
      </w:pPr>
    </w:p>
    <w:p>
      <w:pPr>
        <w:pStyle w:val="Heading2"/>
      </w:pPr>
      <w:r>
        <w:t xml:space="preserve">Planche 2 — Analyse d'une inscription (7 cases)</w:t>
      </w:r>
    </w:p>
    <w:p>
      <w:pPr>
        <w:spacing w:after="120" w:line="276"/>
      </w:pPr>
      <w:r>
        <w:rPr>
          <w:b/>
          <w:bCs/>
        </w:rPr>
        <w:t xml:space="preserve">Case 1</w:t>
      </w:r>
      <w:r>
        <w:t xml:space="preserve"> (grande case) — Le linteau de la porte I, en contre-plongée : au centre, un disque solaire ; de part et d'autre, des ennemis ligotés, menacés par des serpents. Copier </w:t>
      </w:r>
      <w:r>
        <w:rPr>
          <w:b/>
          <w:bCs/>
        </w:rPr>
        <w:t xml:space="preserve">d'après Piankoff &amp; Rambova 1954 / photographies du TMP</w:t>
      </w:r>
      <w:r>
        <w:t xml:space="preserve"> (nombre et disposition des figures : ne rien inventer). </w:t>
      </w:r>
      <w:r>
        <w:rPr>
          <w:b/>
          <w:bCs/>
        </w:rPr>
        <w:t xml:space="preserve">[H]</w:t>
      </w:r>
    </w:p>
    <w:p>
      <w:pPr>
        <w:pBdr>
          <w:left w:val="single" w:color="B8860B" w:sz="18" w:space="8"/>
        </w:pBdr>
        <w:shd w:fill="FBF6EC" w:color="auto" w:val="clear"/>
        <w:spacing w:after="140" w:before="60" w:line="264"/>
        <w:ind w:left="340" w:right="200"/>
      </w:pPr>
      <w:r>
        <w:rPr>
          <w:sz w:val="21"/>
          <w:szCs w:val="21"/>
        </w:rPr>
        <w:t xml:space="preserve">Cartouche : Porte I. Le linteau.</w:t>
      </w:r>
    </w:p>
    <w:p>
      <w:pPr>
        <w:pBdr>
          <w:left w:val="single" w:color="9E9E9E" w:sz="18" w:space="8"/>
        </w:pBdr>
        <w:shd w:fill="F2F2F2" w:color="auto" w:val="clear"/>
        <w:spacing w:after="140" w:before="60" w:line="264"/>
        <w:ind w:left="340" w:right="200"/>
      </w:pPr>
      <w:r>
        <w:rPr>
          <w:color w:val="5A5A5A"/>
          <w:sz w:val="18"/>
          <w:szCs w:val="18"/>
        </w:rPr>
        <w:t xml:space="preserve">Source : linteau de la porte I : disque solaire, ennemis ligotés menacés par des serpents [TMP]. </w:t>
      </w:r>
      <w:r>
        <w:rPr>
          <w:b/>
          <w:bCs/>
          <w:color w:val="5A5A5A"/>
          <w:sz w:val="18"/>
          <w:szCs w:val="18"/>
        </w:rPr>
        <w:t xml:space="preserve">V</w:t>
      </w:r>
    </w:p>
    <w:p>
      <w:pPr>
        <w:spacing w:after="120" w:line="276"/>
      </w:pPr>
      <w:r>
        <w:rPr>
          <w:b/>
          <w:bCs/>
        </w:rPr>
        <w:t xml:space="preserve">Case 2</w:t>
      </w:r>
      <w:r>
        <w:t xml:space="preserve"> — Nefertari décrit, loupe à la main, sans extrapoler. </w:t>
      </w:r>
      <w:r>
        <w:rPr>
          <w:b/>
          <w:bCs/>
        </w:rPr>
        <w:t xml:space="preserve">[H]</w:t>
      </w:r>
    </w:p>
    <w:p>
      <w:pPr>
        <w:pBdr>
          <w:left w:val="single" w:color="B8860B" w:sz="18" w:space="8"/>
        </w:pBdr>
        <w:shd w:fill="FBF6EC" w:color="auto" w:val="clear"/>
        <w:spacing w:after="40" w:before="60" w:line="264"/>
        <w:ind w:left="340" w:right="200"/>
      </w:pPr>
      <w:r>
        <w:rPr>
          <w:b/>
          <w:bCs/>
          <w:sz w:val="21"/>
          <w:szCs w:val="21"/>
        </w:rPr>
        <w:t xml:space="preserve">Nefertari</w:t>
      </w:r>
      <w:r>
        <w:rPr>
          <w:sz w:val="21"/>
          <w:szCs w:val="21"/>
        </w:rPr>
        <w:t xml:space="preserve"> : Je décris d'abord. Un disque. Des ennemis, les bras liés. Des serpents dressés contre eux.</w:t>
      </w:r>
    </w:p>
    <w:p>
      <w:pPr>
        <w:pBdr>
          <w:left w:val="single" w:color="B8860B" w:sz="18" w:space="8"/>
        </w:pBdr>
        <w:shd w:fill="FBF6EC" w:color="auto" w:val="clear"/>
        <w:spacing w:after="40" w:before="0" w:line="264"/>
        <w:ind w:left="340" w:right="200"/>
      </w:pPr>
      <w:r>
        <w:rPr>
          <w:b/>
          <w:bCs/>
          <w:sz w:val="21"/>
          <w:szCs w:val="21"/>
        </w:rPr>
        <w:t xml:space="preserve">Kerbu</w:t>
      </w:r>
      <w:r>
        <w:rPr>
          <w:sz w:val="21"/>
          <w:szCs w:val="21"/>
        </w:rPr>
        <w:t xml:space="preserve"> : Et maintenant, tu interprètes ?</w:t>
      </w:r>
    </w:p>
    <w:p>
      <w:pPr>
        <w:pBdr>
          <w:left w:val="single" w:color="B8860B" w:sz="18" w:space="8"/>
        </w:pBdr>
        <w:shd w:fill="FBF6EC" w:color="auto" w:val="clear"/>
        <w:spacing w:after="140" w:before="0" w:line="264"/>
        <w:ind w:left="340" w:right="200"/>
      </w:pPr>
      <w:r>
        <w:rPr>
          <w:b/>
          <w:bCs/>
          <w:sz w:val="21"/>
          <w:szCs w:val="21"/>
        </w:rPr>
        <w:t xml:space="preserve">Nefertari</w:t>
      </w:r>
      <w:r>
        <w:rPr>
          <w:sz w:val="21"/>
          <w:szCs w:val="21"/>
        </w:rPr>
        <w:t xml:space="preserve"> : Maintenant, je cite.</w:t>
      </w:r>
    </w:p>
    <w:p>
      <w:pPr>
        <w:spacing w:after="120" w:line="276"/>
      </w:pPr>
      <w:r>
        <w:rPr>
          <w:b/>
          <w:bCs/>
        </w:rPr>
        <w:t xml:space="preserve">Case 3</w:t>
      </w:r>
      <w:r>
        <w:t xml:space="preserve"> — Nefertari, tablette tendue vers Kerbu : la fiche du TMP à l'écran (à dessiner floue, sans texte lisible). </w:t>
      </w:r>
      <w:r>
        <w:rPr>
          <w:b/>
          <w:bCs/>
        </w:rPr>
        <w:t xml:space="preserve">[H]</w:t>
      </w:r>
    </w:p>
    <w:p>
      <w:pPr>
        <w:pBdr>
          <w:left w:val="single" w:color="B8860B" w:sz="18" w:space="8"/>
        </w:pBdr>
        <w:shd w:fill="FBF6EC" w:color="auto" w:val="clear"/>
        <w:spacing w:after="140" w:before="60" w:line="264"/>
        <w:ind w:left="340" w:right="200"/>
      </w:pPr>
      <w:r>
        <w:rPr>
          <w:b/>
          <w:bCs/>
          <w:sz w:val="21"/>
          <w:szCs w:val="21"/>
        </w:rPr>
        <w:t xml:space="preserve">Nefertari</w:t>
      </w:r>
      <w:r>
        <w:rPr>
          <w:sz w:val="21"/>
          <w:szCs w:val="21"/>
        </w:rPr>
        <w:t xml:space="preserve"> : Des égyptologues lisent ce linteau comme une protection, placée juste à côté de l'endroit où la roche a cédé.</w:t>
      </w:r>
    </w:p>
    <w:p>
      <w:pPr>
        <w:pBdr>
          <w:left w:val="single" w:color="9E9E9E" w:sz="18" w:space="8"/>
        </w:pBdr>
        <w:shd w:fill="F2F2F2" w:color="auto" w:val="clear"/>
        <w:spacing w:after="140" w:before="60" w:line="264"/>
        <w:ind w:left="340" w:right="200"/>
      </w:pPr>
      <w:r>
        <w:rPr>
          <w:color w:val="5A5A5A"/>
          <w:sz w:val="18"/>
          <w:szCs w:val="18"/>
        </w:rPr>
        <w:t xml:space="preserve">Source : lecture comme protection contre la brèche [TMP]. </w:t>
      </w:r>
      <w:r>
        <w:rPr>
          <w:b/>
          <w:bCs/>
          <w:color w:val="5A5A5A"/>
          <w:sz w:val="18"/>
          <w:szCs w:val="18"/>
        </w:rPr>
        <w:t xml:space="preserve">V</w:t>
      </w:r>
      <w:r>
        <w:rPr>
          <w:color w:val="5A5A5A"/>
          <w:sz w:val="18"/>
          <w:szCs w:val="18"/>
        </w:rPr>
        <w:t xml:space="preserve"> quant à l'existence de cette lecture ; c'est une </w:t>
      </w:r>
      <w:r>
        <w:rPr>
          <w:b/>
          <w:bCs/>
          <w:color w:val="5A5A5A"/>
          <w:sz w:val="18"/>
          <w:szCs w:val="18"/>
        </w:rPr>
        <w:t xml:space="preserve">interprétation savante</w:t>
      </w:r>
      <w:r>
        <w:rPr>
          <w:color w:val="5A5A5A"/>
          <w:sz w:val="18"/>
          <w:szCs w:val="18"/>
        </w:rPr>
        <w:t xml:space="preserve">, pas une inscription.</w:t>
      </w:r>
    </w:p>
    <w:p>
      <w:pPr>
        <w:spacing w:after="120" w:line="276"/>
      </w:pPr>
      <w:r>
        <w:rPr>
          <w:b/>
          <w:bCs/>
        </w:rPr>
        <w:t xml:space="preserve">Case 4</w:t>
      </w:r>
      <w:r>
        <w:t xml:space="preserve"> — Mansour, perplexe, feuillette son Piankoff &amp; Rambova annoté </w:t>
      </w:r>
      <w:r>
        <w:rPr>
          <w:b/>
          <w:bCs/>
        </w:rPr>
        <w:t xml:space="preserve">[F]</w:t>
      </w:r>
      <w:r>
        <w:t xml:space="preserve">. </w:t>
      </w:r>
      <w:r>
        <w:rPr>
          <w:b/>
          <w:bCs/>
        </w:rPr>
        <w:t xml:space="preserve">[H]</w:t>
      </w:r>
    </w:p>
    <w:p>
      <w:pPr>
        <w:pBdr>
          <w:left w:val="single" w:color="B8860B" w:sz="18" w:space="8"/>
        </w:pBdr>
        <w:shd w:fill="FBF6EC" w:color="auto" w:val="clear"/>
        <w:spacing w:after="40" w:before="60" w:line="264"/>
        <w:ind w:left="340" w:right="200"/>
      </w:pPr>
      <w:r>
        <w:rPr>
          <w:b/>
          <w:bCs/>
          <w:sz w:val="21"/>
          <w:szCs w:val="21"/>
        </w:rPr>
        <w:t xml:space="preserve">Mansour</w:t>
      </w:r>
      <w:r>
        <w:rPr>
          <w:sz w:val="21"/>
          <w:szCs w:val="21"/>
        </w:rPr>
        <w:t xml:space="preserve"> : Lue par qui ? Hornung ? Abitz ?</w:t>
      </w:r>
    </w:p>
    <w:p>
      <w:pPr>
        <w:pBdr>
          <w:left w:val="single" w:color="B8860B" w:sz="18" w:space="8"/>
        </w:pBdr>
        <w:shd w:fill="FBF6EC" w:color="auto" w:val="clear"/>
        <w:spacing w:after="140" w:before="0" w:line="264"/>
        <w:ind w:left="340" w:right="200"/>
      </w:pPr>
      <w:r>
        <w:rPr>
          <w:b/>
          <w:bCs/>
          <w:sz w:val="21"/>
          <w:szCs w:val="21"/>
        </w:rPr>
        <w:t xml:space="preserve">Nefertari</w:t>
      </w:r>
      <w:r>
        <w:rPr>
          <w:sz w:val="21"/>
          <w:szCs w:val="21"/>
        </w:rPr>
        <w:t xml:space="preserve"> : C'est bien le problème. La même source l'attribue tantôt à l'un, tantôt à l'autre.</w:t>
      </w:r>
    </w:p>
    <w:p>
      <w:pPr>
        <w:pBdr>
          <w:left w:val="single" w:color="9E9E9E" w:sz="18" w:space="8"/>
        </w:pBdr>
        <w:shd w:fill="F2F2F2" w:color="auto" w:val="clear"/>
        <w:spacing w:after="40" w:before="60" w:line="264"/>
        <w:ind w:left="340" w:right="200"/>
      </w:pPr>
      <w:r>
        <w:rPr>
          <w:color w:val="5A5A5A"/>
          <w:sz w:val="18"/>
          <w:szCs w:val="18"/>
        </w:rPr>
        <w:t xml:space="preserve">Source : attribution de la lecture à Hornung </w:t>
      </w:r>
      <w:r>
        <w:rPr>
          <w:b/>
          <w:bCs/>
          <w:color w:val="5A5A5A"/>
          <w:sz w:val="18"/>
          <w:szCs w:val="18"/>
        </w:rPr>
        <w:t xml:space="preserve">ou</w:t>
      </w:r>
      <w:r>
        <w:rPr>
          <w:color w:val="5A5A5A"/>
          <w:sz w:val="18"/>
          <w:szCs w:val="18"/>
        </w:rPr>
        <w:t xml:space="preserve"> à Abitz : </w:t>
      </w:r>
      <w:r>
        <w:rPr>
          <w:b/>
          <w:bCs/>
          <w:color w:val="5A5A5A"/>
          <w:sz w:val="18"/>
          <w:szCs w:val="18"/>
        </w:rPr>
        <w:t xml:space="preserve">C</w:t>
      </w:r>
      <w:r>
        <w:rPr>
          <w:color w:val="5A5A5A"/>
          <w:sz w:val="18"/>
          <w:szCs w:val="18"/>
        </w:rPr>
        <w:t xml:space="preserve"> — le TMP se contredit (bible 01 §1).</w:t>
      </w:r>
    </w:p>
    <w:p>
      <w:pPr>
        <w:pBdr>
          <w:left w:val="single" w:color="B8860B" w:sz="18" w:space="8"/>
        </w:pBdr>
        <w:shd w:fill="FBF6EC" w:color="auto" w:val="clear"/>
        <w:spacing w:after="140" w:before="0" w:line="264"/>
        <w:ind w:left="340" w:right="200"/>
      </w:pPr>
      <w:r>
        <w:rPr>
          <w:b/>
          <w:bCs/>
          <w:sz w:val="21"/>
          <w:szCs w:val="21"/>
        </w:rPr>
        <w:t xml:space="preserve">Ne jamais attribuer la lecture à un seul savant dans une bulle.</w:t>
      </w:r>
    </w:p>
    <w:p>
      <w:pPr>
        <w:spacing w:after="120" w:line="276"/>
      </w:pPr>
      <w:r>
        <w:rPr>
          <w:b/>
          <w:bCs/>
        </w:rPr>
        <w:t xml:space="preserve">Case 5</w:t>
      </w:r>
      <w:r>
        <w:t xml:space="preserve"> — Maya, pragmatique. </w:t>
      </w:r>
      <w:r>
        <w:rPr>
          <w:b/>
          <w:bCs/>
        </w:rPr>
        <w:t xml:space="preserve">[F]</w:t>
      </w:r>
    </w:p>
    <w:p>
      <w:pPr>
        <w:pBdr>
          <w:left w:val="single" w:color="B8860B" w:sz="18" w:space="8"/>
        </w:pBdr>
        <w:shd w:fill="FBF6EC" w:color="auto" w:val="clear"/>
        <w:spacing w:after="40" w:before="60" w:line="264"/>
        <w:ind w:left="340" w:right="200"/>
      </w:pPr>
      <w:r>
        <w:rPr>
          <w:b/>
          <w:bCs/>
          <w:sz w:val="21"/>
          <w:szCs w:val="21"/>
        </w:rPr>
        <w:t xml:space="preserve">Maya</w:t>
      </w:r>
      <w:r>
        <w:rPr>
          <w:sz w:val="21"/>
          <w:szCs w:val="21"/>
        </w:rPr>
        <w:t xml:space="preserve"> : Donc on a une image certaine, une lecture plausible… et un auteur incertain.</w:t>
      </w:r>
    </w:p>
    <w:p>
      <w:pPr>
        <w:pBdr>
          <w:left w:val="single" w:color="B8860B" w:sz="18" w:space="8"/>
        </w:pBdr>
        <w:shd w:fill="FBF6EC" w:color="auto" w:val="clear"/>
        <w:spacing w:after="140" w:before="0" w:line="264"/>
        <w:ind w:left="340" w:right="200"/>
      </w:pPr>
      <w:r>
        <w:rPr>
          <w:b/>
          <w:bCs/>
          <w:sz w:val="21"/>
          <w:szCs w:val="21"/>
        </w:rPr>
        <w:t xml:space="preserve">Nefertari</w:t>
      </w:r>
      <w:r>
        <w:rPr>
          <w:sz w:val="21"/>
          <w:szCs w:val="21"/>
        </w:rPr>
        <w:t xml:space="preserve"> : Exactement. Trois étiquettes différentes.</w:t>
      </w:r>
    </w:p>
    <w:p>
      <w:pPr>
        <w:spacing w:after="120" w:line="276"/>
      </w:pPr>
      <w:r>
        <w:rPr>
          <w:b/>
          <w:bCs/>
        </w:rPr>
        <w:t xml:space="preserve">Case 6</w:t>
      </w:r>
      <w:r>
        <w:t xml:space="preserve"> — Kerbu, la lampe sur les serpents du linteau. </w:t>
      </w:r>
      <w:r>
        <w:rPr>
          <w:b/>
          <w:bCs/>
        </w:rPr>
        <w:t xml:space="preserve">[S]</w:t>
      </w:r>
    </w:p>
    <w:p>
      <w:pPr>
        <w:pBdr>
          <w:left w:val="single" w:color="B8860B" w:sz="18" w:space="8"/>
        </w:pBdr>
        <w:shd w:fill="FBF6EC" w:color="auto" w:val="clear"/>
        <w:spacing w:after="40" w:before="60" w:line="264"/>
        <w:ind w:left="340" w:right="200"/>
      </w:pPr>
      <w:r>
        <w:rPr>
          <w:b/>
          <w:bCs/>
          <w:sz w:val="21"/>
          <w:szCs w:val="21"/>
        </w:rPr>
        <w:t xml:space="preserve">Kerbu</w:t>
      </w:r>
      <w:r>
        <w:rPr>
          <w:sz w:val="21"/>
          <w:szCs w:val="21"/>
        </w:rPr>
        <w:t xml:space="preserve"> : Ils ont eu peur. Ils ont percé une tombe, et ils ont peint des gardiens.</w:t>
      </w:r>
    </w:p>
    <w:p>
      <w:pPr>
        <w:pBdr>
          <w:left w:val="single" w:color="B8860B" w:sz="18" w:space="8"/>
        </w:pBdr>
        <w:shd w:fill="FBF6EC" w:color="auto" w:val="clear"/>
        <w:spacing w:after="140" w:before="0" w:line="264"/>
        <w:ind w:left="340" w:right="200"/>
      </w:pPr>
      <w:r>
        <w:rPr>
          <w:b/>
          <w:bCs/>
          <w:sz w:val="21"/>
          <w:szCs w:val="21"/>
        </w:rPr>
        <w:t xml:space="preserve">Nefertari</w:t>
      </w:r>
      <w:r>
        <w:rPr>
          <w:sz w:val="21"/>
          <w:szCs w:val="21"/>
        </w:rPr>
        <w:t xml:space="preserve"> : Attention. Aucune source ne dit qu'ils ont eu peur.</w:t>
      </w:r>
    </w:p>
    <w:p>
      <w:pPr>
        <w:pBdr>
          <w:left w:val="single" w:color="9E9E9E" w:sz="18" w:space="8"/>
        </w:pBdr>
        <w:shd w:fill="F2F2F2" w:color="auto" w:val="clear"/>
        <w:spacing w:after="40" w:before="60" w:line="264"/>
        <w:ind w:left="340" w:right="200"/>
      </w:pPr>
      <w:r>
        <w:rPr>
          <w:color w:val="5A5A5A"/>
          <w:sz w:val="18"/>
          <w:szCs w:val="18"/>
        </w:rPr>
        <w:t xml:space="preserve">Garde-fou : </w:t>
      </w:r>
      <w:r>
        <w:rPr>
          <w:b/>
          <w:bCs/>
          <w:color w:val="5A5A5A"/>
          <w:sz w:val="18"/>
          <w:szCs w:val="18"/>
        </w:rPr>
        <w:t xml:space="preserve">aucune source ne dit que le linteau a été peint par peur</w:t>
      </w:r>
      <w:r>
        <w:rPr>
          <w:color w:val="5A5A5A"/>
          <w:sz w:val="18"/>
          <w:szCs w:val="18"/>
        </w:rPr>
        <w:t xml:space="preserve">. La réplique de Kerbu est une</w:t>
      </w:r>
    </w:p>
    <w:p>
      <w:pPr>
        <w:pBdr>
          <w:left w:val="single" w:color="B8860B" w:sz="18" w:space="8"/>
        </w:pBdr>
        <w:shd w:fill="FBF6EC" w:color="auto" w:val="clear"/>
        <w:spacing w:after="140" w:before="0" w:line="264"/>
        <w:ind w:left="340" w:right="200"/>
      </w:pPr>
      <w:r>
        <w:rPr>
          <w:b/>
          <w:bCs/>
          <w:sz w:val="21"/>
          <w:szCs w:val="21"/>
        </w:rPr>
        <w:t xml:space="preserve">[S]</w:t>
      </w:r>
      <w:r>
        <w:rPr>
          <w:sz w:val="21"/>
          <w:szCs w:val="21"/>
        </w:rPr>
        <w:t xml:space="preserve">, immédiatement corrigée.</w:t>
      </w:r>
    </w:p>
    <w:p>
      <w:pPr>
        <w:spacing w:after="120" w:line="276"/>
      </w:pPr>
      <w:r>
        <w:rPr>
          <w:b/>
          <w:bCs/>
        </w:rPr>
        <w:t xml:space="preserve">Case 7</w:t>
      </w:r>
      <w:r>
        <w:t xml:space="preserve"> — Kerbu, carnet ouvert, rature « peur » et écrit « protection ? ». </w:t>
      </w:r>
      <w:r>
        <w:rPr>
          <w:b/>
          <w:bCs/>
        </w:rPr>
        <w:t xml:space="preserve">[F]</w:t>
      </w:r>
    </w:p>
    <w:p>
      <w:pPr>
        <w:pBdr>
          <w:left w:val="single" w:color="B8860B" w:sz="18" w:space="8"/>
        </w:pBdr>
        <w:shd w:fill="FBF6EC" w:color="auto" w:val="clear"/>
        <w:spacing w:after="140" w:before="60" w:line="264"/>
        <w:ind w:left="340" w:right="200"/>
      </w:pPr>
      <w:r>
        <w:rPr>
          <w:b/>
          <w:bCs/>
          <w:sz w:val="21"/>
          <w:szCs w:val="21"/>
        </w:rPr>
        <w:t xml:space="preserve">Kerbu</w:t>
      </w:r>
      <w:r>
        <w:rPr>
          <w:sz w:val="21"/>
          <w:szCs w:val="21"/>
        </w:rPr>
        <w:t xml:space="preserve"> : D'accord. « Protection », avec un point d'interrogation. Et « peur » dans la colonne de ce que je ressens.</w:t>
      </w:r>
    </w:p>
    <w:p>
      <w:pPr>
        <w:pBdr>
          <w:bottom w:val="single" w:color="D6C7A8" w:sz="6" w:space="1"/>
        </w:pBdr>
        <w:spacing w:after="120" w:before="120"/>
      </w:pPr>
    </w:p>
    <w:p>
      <w:pPr>
        <w:pStyle w:val="Heading2"/>
      </w:pPr>
      <w:r>
        <w:t xml:space="preserve">Planche 3 — Immersion dans l'Égypte antique (7 cases)</w:t>
      </w:r>
    </w:p>
    <w:p>
      <w:pPr>
        <w:spacing w:after="120" w:line="276"/>
      </w:pPr>
      <w:r>
        <w:t xml:space="preserve">Transition : Kerbu pose sa lampe au sol, faisceau vers le rebouchage. </w:t>
      </w:r>
      <w:r>
        <w:rPr>
          <w:b/>
          <w:bCs/>
        </w:rPr>
        <w:t xml:space="preserve">Liseré doré</w:t>
      </w:r>
      <w:r>
        <w:t xml:space="preserve"> : </w:t>
      </w:r>
      <w:r>
        <w:rPr>
          <w:b/>
          <w:bCs/>
        </w:rPr>
        <w:t xml:space="preserve">reconstitution [H/F]</w:t>
      </w:r>
      <w:r>
        <w:t xml:space="preserve">. Les faits (brèche, rebouchage, abaissement) sont </w:t>
      </w:r>
      <w:r>
        <w:rPr>
          <w:b/>
          <w:bCs/>
        </w:rPr>
        <w:t xml:space="preserve">[H]</w:t>
      </w:r>
      <w:r>
        <w:t xml:space="preserve"> [TMP] ; les personnes, leurs paroles et leurs émotions sont </w:t>
      </w:r>
      <w:r>
        <w:rPr>
          <w:b/>
          <w:bCs/>
        </w:rPr>
        <w:t xml:space="preserve">[F]</w:t>
      </w:r>
      <w:r>
        <w:t xml:space="preserve">. Aucun ouvrier de KV9 n'est connu par son nom : les personnages sont désignés par leur fonction.</w:t>
      </w:r>
    </w:p>
    <w:p>
      <w:pPr>
        <w:spacing w:after="120" w:line="276"/>
      </w:pPr>
      <w:r>
        <w:rPr>
          <w:b/>
          <w:bCs/>
        </w:rPr>
        <w:t xml:space="preserve">Case 1</w:t>
      </w:r>
      <w:r>
        <w:t xml:space="preserve"> — Case charnière : le même coin de roche, mais brut, non décoré ; des éclats au sol ; la lumière de torches. </w:t>
      </w:r>
      <w:r>
        <w:rPr>
          <w:b/>
          <w:bCs/>
        </w:rPr>
        <w:t xml:space="preserve">[H/F]</w:t>
      </w:r>
    </w:p>
    <w:p>
      <w:pPr>
        <w:pBdr>
          <w:left w:val="single" w:color="B8860B" w:sz="18" w:space="8"/>
        </w:pBdr>
        <w:shd w:fill="FBF6EC" w:color="auto" w:val="clear"/>
        <w:spacing w:after="140" w:before="60" w:line="264"/>
        <w:ind w:left="340" w:right="200"/>
      </w:pPr>
      <w:r>
        <w:rPr>
          <w:sz w:val="21"/>
          <w:szCs w:val="21"/>
        </w:rPr>
        <w:t xml:space="preserve">Cartouche : Vers 1140 avant notre ère. Le chantier de Ramsès VI. Reconstitution.</w:t>
      </w:r>
    </w:p>
    <w:p>
      <w:pPr>
        <w:pBdr>
          <w:left w:val="single" w:color="9E9E9E" w:sz="18" w:space="8"/>
        </w:pBdr>
        <w:shd w:fill="F2F2F2" w:color="auto" w:val="clear"/>
        <w:spacing w:after="140" w:before="60" w:line="264"/>
        <w:ind w:left="340" w:right="200"/>
      </w:pPr>
      <w:r>
        <w:rPr>
          <w:color w:val="5A5A5A"/>
          <w:sz w:val="18"/>
          <w:szCs w:val="18"/>
        </w:rPr>
        <w:t xml:space="preserve">Rigueur : « vers 1140 » est la formule recommandée (dates de règne en désaccord selon les chronologies, bible 04 §1 : </w:t>
      </w:r>
      <w:r>
        <w:rPr>
          <w:b/>
          <w:bCs/>
          <w:color w:val="5A5A5A"/>
          <w:sz w:val="18"/>
          <w:szCs w:val="18"/>
        </w:rPr>
        <w:t xml:space="preserve">C</w:t>
      </w:r>
      <w:r>
        <w:rPr>
          <w:color w:val="5A5A5A"/>
          <w:sz w:val="18"/>
          <w:szCs w:val="18"/>
        </w:rPr>
        <w:t xml:space="preserve">). Éclairage : torches (bible 03 §5).</w:t>
      </w:r>
    </w:p>
    <w:p>
      <w:pPr>
        <w:spacing w:after="120" w:line="276"/>
      </w:pPr>
      <w:r>
        <w:rPr>
          <w:b/>
          <w:bCs/>
        </w:rPr>
        <w:t xml:space="preserve">Case 2</w:t>
      </w:r>
      <w:r>
        <w:t xml:space="preserve"> (grande case) — Le front de taille : un jeune carrier frappe la paroi ; derrière lui, des porteurs de couffins de déblais. Peu de monde : l'équipe est réduite. </w:t>
      </w:r>
      <w:r>
        <w:rPr>
          <w:b/>
          <w:bCs/>
        </w:rPr>
        <w:t xml:space="preserve">[H/F]</w:t>
      </w:r>
    </w:p>
    <w:p>
      <w:pPr>
        <w:pBdr>
          <w:left w:val="single" w:color="B8860B" w:sz="18" w:space="8"/>
        </w:pBdr>
        <w:shd w:fill="FBF6EC" w:color="auto" w:val="clear"/>
        <w:spacing w:after="140" w:before="60" w:line="264"/>
        <w:ind w:left="340" w:right="200"/>
      </w:pPr>
      <w:r>
        <w:rPr>
          <w:sz w:val="21"/>
          <w:szCs w:val="21"/>
        </w:rPr>
        <w:t xml:space="preserve">Cartouche : Sous Ramsès VI, l'équipe de la Tombe est passée de cent vingt à soixante hommes.</w:t>
      </w:r>
    </w:p>
    <w:p>
      <w:pPr>
        <w:pBdr>
          <w:left w:val="single" w:color="9E9E9E" w:sz="18" w:space="8"/>
        </w:pBdr>
        <w:shd w:fill="F2F2F2" w:color="auto" w:val="clear"/>
        <w:spacing w:after="140" w:before="60" w:line="264"/>
        <w:ind w:left="340" w:right="200"/>
      </w:pPr>
      <w:r>
        <w:rPr>
          <w:color w:val="5A5A5A"/>
          <w:sz w:val="18"/>
          <w:szCs w:val="18"/>
        </w:rPr>
        <w:t xml:space="preserve">Source : réduction de 120 à 60 ouvriers sous Ramsès VI (O. Berlin P. 12654, Černý 1975 via [WIKI-R6] ; [NMEC]). </w:t>
      </w:r>
      <w:r>
        <w:rPr>
          <w:b/>
          <w:bCs/>
          <w:color w:val="5A5A5A"/>
          <w:sz w:val="18"/>
          <w:szCs w:val="18"/>
        </w:rPr>
        <w:t xml:space="preserve">V (secondaire)</w:t>
      </w:r>
      <w:r>
        <w:rPr>
          <w:color w:val="5A5A5A"/>
          <w:sz w:val="18"/>
          <w:szCs w:val="18"/>
        </w:rPr>
        <w:t xml:space="preserve">. Outils : copier d'après des outils de chantier publiés ; ne pas inventer d'objets.</w:t>
      </w:r>
    </w:p>
    <w:p>
      <w:pPr>
        <w:spacing w:after="120" w:line="276"/>
      </w:pPr>
      <w:r>
        <w:rPr>
          <w:b/>
          <w:bCs/>
        </w:rPr>
        <w:t xml:space="preserve">Case 3</w:t>
      </w:r>
      <w:r>
        <w:t xml:space="preserve"> — Gros plan : l'outil traverse la roche ; un trou noir s'ouvre. Un souffle d'air froid fait vaciller la torche. </w:t>
      </w:r>
      <w:r>
        <w:rPr>
          <w:b/>
          <w:bCs/>
        </w:rPr>
        <w:t xml:space="preserve">[F]</w:t>
      </w:r>
    </w:p>
    <w:p>
      <w:pPr>
        <w:pBdr>
          <w:left w:val="single" w:color="B8860B" w:sz="18" w:space="8"/>
        </w:pBdr>
        <w:shd w:fill="FBF6EC" w:color="auto" w:val="clear"/>
        <w:spacing w:after="40" w:before="60" w:line="264"/>
        <w:ind w:left="340" w:right="200"/>
      </w:pPr>
      <w:r>
        <w:rPr>
          <w:sz w:val="21"/>
          <w:szCs w:val="21"/>
        </w:rPr>
        <w:t xml:space="preserve">SFX : TCHAC… KRRR…</w:t>
      </w:r>
    </w:p>
    <w:p>
      <w:pPr>
        <w:pBdr>
          <w:left w:val="single" w:color="B8860B" w:sz="18" w:space="8"/>
        </w:pBdr>
        <w:shd w:fill="FBF6EC" w:color="auto" w:val="clear"/>
        <w:spacing w:after="140" w:before="0" w:line="264"/>
        <w:ind w:left="340" w:right="200"/>
      </w:pPr>
      <w:r>
        <w:rPr>
          <w:b/>
          <w:bCs/>
          <w:sz w:val="21"/>
          <w:szCs w:val="21"/>
        </w:rPr>
        <w:t xml:space="preserve">Carrier [F]</w:t>
      </w:r>
      <w:r>
        <w:rPr>
          <w:sz w:val="21"/>
          <w:szCs w:val="21"/>
        </w:rPr>
        <w:t xml:space="preserve"> : Ça sonne creux ! Il y a du vide derrière !</w:t>
      </w:r>
    </w:p>
    <w:p>
      <w:pPr>
        <w:spacing w:after="120" w:line="276"/>
      </w:pPr>
      <w:r>
        <w:rPr>
          <w:b/>
          <w:bCs/>
        </w:rPr>
        <w:t xml:space="preserve">Case 4</w:t>
      </w:r>
      <w:r>
        <w:t xml:space="preserve"> — Les ouvriers reculent, effrayés ; l'un d'eux lève la torche vers l'ouverture : on ne voit que l'obscurité. </w:t>
      </w:r>
      <w:r>
        <w:rPr>
          <w:b/>
          <w:bCs/>
        </w:rPr>
        <w:t xml:space="preserve">[F]</w:t>
      </w:r>
    </w:p>
    <w:p>
      <w:pPr>
        <w:pBdr>
          <w:left w:val="single" w:color="B8860B" w:sz="18" w:space="8"/>
        </w:pBdr>
        <w:shd w:fill="FBF6EC" w:color="auto" w:val="clear"/>
        <w:spacing w:after="140" w:before="60" w:line="264"/>
        <w:ind w:left="340" w:right="200"/>
      </w:pPr>
      <w:r>
        <w:rPr>
          <w:b/>
          <w:bCs/>
          <w:sz w:val="21"/>
          <w:szCs w:val="21"/>
        </w:rPr>
        <w:t xml:space="preserve">Ouvrier [F]</w:t>
      </w:r>
      <w:r>
        <w:rPr>
          <w:sz w:val="21"/>
          <w:szCs w:val="21"/>
        </w:rPr>
        <w:t xml:space="preserve"> : Une tombe… Il y a déjà une tombe ici !</w:t>
      </w:r>
    </w:p>
    <w:p>
      <w:pPr>
        <w:pBdr>
          <w:left w:val="single" w:color="9E9E9E" w:sz="18" w:space="8"/>
        </w:pBdr>
        <w:shd w:fill="F2F2F2" w:color="auto" w:val="clear"/>
        <w:spacing w:after="140" w:before="60" w:line="264"/>
        <w:ind w:left="340" w:right="200"/>
      </w:pPr>
      <w:r>
        <w:rPr>
          <w:color w:val="5A5A5A"/>
          <w:sz w:val="18"/>
          <w:szCs w:val="18"/>
        </w:rPr>
        <w:t xml:space="preserve">Rigueur : </w:t>
      </w:r>
      <w:r>
        <w:rPr>
          <w:b/>
          <w:bCs/>
          <w:color w:val="5A5A5A"/>
          <w:sz w:val="18"/>
          <w:szCs w:val="18"/>
        </w:rPr>
        <w:t xml:space="preserve">ne rien montrer à l'intérieur de KV12</w:t>
      </w:r>
      <w:r>
        <w:rPr>
          <w:color w:val="5A5A5A"/>
          <w:sz w:val="18"/>
          <w:szCs w:val="18"/>
        </w:rPr>
        <w:t xml:space="preserve"> (contenu non documenté). Seulement le noir.</w:t>
      </w:r>
    </w:p>
    <w:p>
      <w:pPr>
        <w:spacing w:after="120" w:line="276"/>
      </w:pPr>
      <w:r>
        <w:rPr>
          <w:b/>
          <w:bCs/>
        </w:rPr>
        <w:t xml:space="preserve">Case 5</w:t>
      </w:r>
      <w:r>
        <w:t xml:space="preserve"> — Trois hommes arrivent : le chef du côté droit, le chef du côté gauche, et le scribe de la Tombe avec un ostracon. </w:t>
      </w:r>
      <w:r>
        <w:rPr>
          <w:b/>
          <w:bCs/>
        </w:rPr>
        <w:t xml:space="preserve">[H]</w:t>
      </w:r>
      <w:r>
        <w:t xml:space="preserve"> pour l'organisation / </w:t>
      </w:r>
      <w:r>
        <w:rPr>
          <w:b/>
          <w:bCs/>
        </w:rPr>
        <w:t xml:space="preserve">[F]</w:t>
      </w:r>
      <w:r>
        <w:t xml:space="preserve"> pour les individus</w:t>
      </w:r>
    </w:p>
    <w:p>
      <w:pPr>
        <w:pBdr>
          <w:left w:val="single" w:color="B8860B" w:sz="18" w:space="8"/>
        </w:pBdr>
        <w:shd w:fill="FBF6EC" w:color="auto" w:val="clear"/>
        <w:spacing w:after="140" w:before="60" w:line="264"/>
        <w:ind w:left="340" w:right="200"/>
      </w:pPr>
      <w:r>
        <w:rPr>
          <w:sz w:val="21"/>
          <w:szCs w:val="21"/>
        </w:rPr>
        <w:t xml:space="preserve">Cartouche : L'équipe est divisée en « côté droit » et « côté gauche ». Chaque côté a son chef ; avec le scribe de la Tombe, ce sont les « trois capitaines ».</w:t>
      </w:r>
    </w:p>
    <w:p>
      <w:pPr>
        <w:pBdr>
          <w:left w:val="single" w:color="9E9E9E" w:sz="18" w:space="8"/>
        </w:pBdr>
        <w:shd w:fill="F2F2F2" w:color="auto" w:val="clear"/>
        <w:spacing w:after="140" w:before="60" w:line="264"/>
        <w:ind w:left="340" w:right="200"/>
      </w:pPr>
      <w:r>
        <w:rPr>
          <w:color w:val="5A5A5A"/>
          <w:sz w:val="18"/>
          <w:szCs w:val="18"/>
        </w:rPr>
        <w:t xml:space="preserve">Source : côté droit / côté gauche ; un chef par côté + le scribe de la Tombe (bible 04 §4 ; thèse Soliman, Leyde 2016, extraits). </w:t>
      </w:r>
      <w:r>
        <w:rPr>
          <w:b/>
          <w:bCs/>
          <w:color w:val="5A5A5A"/>
          <w:sz w:val="18"/>
          <w:szCs w:val="18"/>
        </w:rPr>
        <w:t xml:space="preserve">V</w:t>
      </w:r>
    </w:p>
    <w:p>
      <w:pPr>
        <w:spacing w:after="120" w:line="276"/>
      </w:pPr>
      <w:r>
        <w:rPr>
          <w:b/>
          <w:bCs/>
        </w:rPr>
        <w:t xml:space="preserve">Case 6</w:t>
      </w:r>
      <w:r>
        <w:t xml:space="preserve"> — Les trois capitaines délibèrent, à voix basse. </w:t>
      </w:r>
      <w:r>
        <w:rPr>
          <w:b/>
          <w:bCs/>
        </w:rPr>
        <w:t xml:space="preserve">[F]</w:t>
      </w:r>
    </w:p>
    <w:p>
      <w:pPr>
        <w:pBdr>
          <w:left w:val="single" w:color="B8860B" w:sz="18" w:space="8"/>
        </w:pBdr>
        <w:shd w:fill="FBF6EC" w:color="auto" w:val="clear"/>
        <w:spacing w:after="40" w:before="60" w:line="264"/>
        <w:ind w:left="340" w:right="200"/>
      </w:pPr>
      <w:r>
        <w:rPr>
          <w:b/>
          <w:bCs/>
          <w:sz w:val="21"/>
          <w:szCs w:val="21"/>
        </w:rPr>
        <w:t xml:space="preserve">Chef du côté gauche [F]</w:t>
      </w:r>
      <w:r>
        <w:rPr>
          <w:sz w:val="21"/>
          <w:szCs w:val="21"/>
        </w:rPr>
        <w:t xml:space="preserve"> : On ne passe pas à travers la maison d'un autre.</w:t>
      </w:r>
    </w:p>
    <w:p>
      <w:pPr>
        <w:pBdr>
          <w:left w:val="single" w:color="B8860B" w:sz="18" w:space="8"/>
        </w:pBdr>
        <w:shd w:fill="FBF6EC" w:color="auto" w:val="clear"/>
        <w:spacing w:after="40" w:before="0" w:line="264"/>
        <w:ind w:left="340" w:right="200"/>
      </w:pPr>
      <w:r>
        <w:rPr>
          <w:b/>
          <w:bCs/>
          <w:sz w:val="21"/>
          <w:szCs w:val="21"/>
        </w:rPr>
        <w:t xml:space="preserve">Scribe [F]</w:t>
      </w:r>
      <w:r>
        <w:rPr>
          <w:sz w:val="21"/>
          <w:szCs w:val="21"/>
        </w:rPr>
        <w:t xml:space="preserve"> : On rebouche. Et on reprend plus bas : le sol, le plafond, la porte.</w:t>
      </w:r>
    </w:p>
    <w:p>
      <w:pPr>
        <w:pBdr>
          <w:left w:val="single" w:color="B8860B" w:sz="18" w:space="8"/>
        </w:pBdr>
        <w:shd w:fill="FBF6EC" w:color="auto" w:val="clear"/>
        <w:spacing w:after="140" w:before="0" w:line="264"/>
        <w:ind w:left="340" w:right="200"/>
      </w:pPr>
      <w:r>
        <w:rPr>
          <w:b/>
          <w:bCs/>
          <w:sz w:val="21"/>
          <w:szCs w:val="21"/>
        </w:rPr>
        <w:t xml:space="preserve">Chef du côté droit [F]</w:t>
      </w:r>
      <w:r>
        <w:rPr>
          <w:sz w:val="21"/>
          <w:szCs w:val="21"/>
        </w:rPr>
        <w:t xml:space="preserve"> : Le roi aura sa tombe. Elle fera un détour.</w:t>
      </w:r>
    </w:p>
    <w:p>
      <w:pPr>
        <w:pBdr>
          <w:left w:val="single" w:color="9E9E9E" w:sz="18" w:space="8"/>
        </w:pBdr>
        <w:shd w:fill="F2F2F2" w:color="auto" w:val="clear"/>
        <w:spacing w:after="40" w:before="60" w:line="264"/>
        <w:ind w:left="340" w:right="200"/>
      </w:pPr>
      <w:r>
        <w:rPr>
          <w:color w:val="5A5A5A"/>
          <w:sz w:val="18"/>
          <w:szCs w:val="18"/>
        </w:rPr>
        <w:t xml:space="preserve">Source : rebouchage de la brèche ; abaissement des sols et plafonds de H, de la porte I et de la salle I [TMP]. </w:t>
      </w:r>
      <w:r>
        <w:rPr>
          <w:b/>
          <w:bCs/>
          <w:color w:val="5A5A5A"/>
          <w:sz w:val="18"/>
          <w:szCs w:val="18"/>
        </w:rPr>
        <w:t xml:space="preserve">V</w:t>
      </w:r>
      <w:r>
        <w:rPr>
          <w:color w:val="5A5A5A"/>
          <w:sz w:val="18"/>
          <w:szCs w:val="18"/>
        </w:rPr>
        <w:t xml:space="preserve">. </w:t>
      </w:r>
      <w:r>
        <w:rPr>
          <w:b/>
          <w:bCs/>
          <w:color w:val="5A5A5A"/>
          <w:sz w:val="18"/>
          <w:szCs w:val="18"/>
        </w:rPr>
        <w:t xml:space="preserve">Le raisonnement exact des ouvriers n'est pas connu</w:t>
      </w:r>
      <w:r>
        <w:rPr>
          <w:color w:val="5A5A5A"/>
          <w:sz w:val="18"/>
          <w:szCs w:val="18"/>
        </w:rPr>
        <w:t xml:space="preserve"> : les répliques sont</w:t>
      </w:r>
    </w:p>
    <w:p>
      <w:pPr>
        <w:pBdr>
          <w:left w:val="single" w:color="B8860B" w:sz="18" w:space="8"/>
        </w:pBdr>
        <w:shd w:fill="FBF6EC" w:color="auto" w:val="clear"/>
        <w:spacing w:after="140" w:before="0" w:line="264"/>
        <w:ind w:left="340" w:right="200"/>
      </w:pPr>
      <w:r>
        <w:rPr>
          <w:b/>
          <w:bCs/>
          <w:sz w:val="21"/>
          <w:szCs w:val="21"/>
        </w:rPr>
        <w:t xml:space="preserve">[F]</w:t>
      </w:r>
      <w:r>
        <w:rPr>
          <w:sz w:val="21"/>
          <w:szCs w:val="21"/>
        </w:rPr>
        <w:t xml:space="preserve">. Ne pas faire évoquer le linteau aux personnages antiques (lecture </w:t>
      </w:r>
      <w:r>
        <w:rPr>
          <w:b/>
          <w:bCs/>
          <w:sz w:val="21"/>
          <w:szCs w:val="21"/>
        </w:rPr>
        <w:t xml:space="preserve">C</w:t>
      </w:r>
      <w:r>
        <w:rPr>
          <w:sz w:val="21"/>
          <w:szCs w:val="21"/>
        </w:rPr>
        <w:t xml:space="preserve">, voir planche 2).</w:t>
      </w:r>
    </w:p>
    <w:p>
      <w:pPr>
        <w:spacing w:after="120" w:line="276"/>
      </w:pPr>
      <w:r>
        <w:rPr>
          <w:b/>
          <w:bCs/>
        </w:rPr>
        <w:t xml:space="preserve">Case 7</w:t>
      </w:r>
      <w:r>
        <w:t xml:space="preserve"> — Retour au présent, même cadrage : le rebouchage tel qu'il est aujourd'hui (ou l'ombre, voir planche 1, case 2), la lampe de Kerbu au sol. Le liseré doré disparaît. </w:t>
      </w:r>
      <w:r>
        <w:rPr>
          <w:b/>
          <w:bCs/>
        </w:rPr>
        <w:t xml:space="preserve">[F]</w:t>
      </w:r>
    </w:p>
    <w:p>
      <w:pPr>
        <w:pBdr>
          <w:left w:val="single" w:color="B8860B" w:sz="18" w:space="8"/>
        </w:pBdr>
        <w:shd w:fill="FBF6EC" w:color="auto" w:val="clear"/>
        <w:spacing w:after="140" w:before="60" w:line="264"/>
        <w:ind w:left="340" w:right="200"/>
      </w:pPr>
      <w:r>
        <w:rPr>
          <w:b/>
          <w:bCs/>
          <w:sz w:val="21"/>
          <w:szCs w:val="21"/>
        </w:rPr>
        <w:t xml:space="preserve">Marsac</w:t>
      </w:r>
      <w:r>
        <w:rPr>
          <w:sz w:val="21"/>
          <w:szCs w:val="21"/>
        </w:rPr>
        <w:t xml:space="preserve"> </w:t>
      </w:r>
      <w:r>
        <w:rPr>
          <w:i/>
          <w:iCs/>
          <w:sz w:val="21"/>
          <w:szCs w:val="21"/>
        </w:rPr>
        <w:t xml:space="preserve">(off, très bas)</w:t>
      </w:r>
      <w:r>
        <w:rPr>
          <w:sz w:val="21"/>
          <w:szCs w:val="21"/>
        </w:rPr>
        <w:t xml:space="preserve"> : Ils ont gardé leur calme… et moi qui voulais un trésor.</w:t>
      </w:r>
    </w:p>
    <w:p>
      <w:pPr>
        <w:pBdr>
          <w:bottom w:val="single" w:color="D6C7A8" w:sz="6" w:space="1"/>
        </w:pBdr>
        <w:spacing w:after="120" w:before="120"/>
      </w:pPr>
    </w:p>
    <w:p>
      <w:pPr>
        <w:pStyle w:val="Heading2"/>
      </w:pPr>
      <w:r>
        <w:t xml:space="preserve">Planche 4 — Révélation et suspense (8 cases)</w:t>
      </w:r>
    </w:p>
    <w:p>
      <w:pPr>
        <w:spacing w:after="120" w:line="276"/>
      </w:pPr>
      <w:r>
        <w:rPr>
          <w:b/>
          <w:bCs/>
        </w:rPr>
        <w:t xml:space="preserve">Case 1</w:t>
      </w:r>
      <w:r>
        <w:t xml:space="preserve"> (grande case) — Chambre J. Les lampes révèlent, sur toutes les parois, des rangées d'ennemis ligotés, en petites figures. Style mural strict, voir consigne générale. </w:t>
      </w:r>
      <w:r>
        <w:rPr>
          <w:b/>
          <w:bCs/>
        </w:rPr>
        <w:t xml:space="preserve">[H]</w:t>
      </w:r>
    </w:p>
    <w:p>
      <w:pPr>
        <w:pBdr>
          <w:left w:val="single" w:color="B8860B" w:sz="18" w:space="8"/>
        </w:pBdr>
        <w:shd w:fill="FBF6EC" w:color="auto" w:val="clear"/>
        <w:spacing w:after="140" w:before="60" w:line="264"/>
        <w:ind w:left="340" w:right="200"/>
      </w:pPr>
      <w:r>
        <w:rPr>
          <w:b/>
          <w:bCs/>
          <w:sz w:val="21"/>
          <w:szCs w:val="21"/>
        </w:rPr>
        <w:t xml:space="preserve">Nefertari</w:t>
      </w:r>
      <w:r>
        <w:rPr>
          <w:sz w:val="21"/>
          <w:szCs w:val="21"/>
        </w:rPr>
        <w:t xml:space="preserve"> : Ici, les ennemis sont partout. Sur toutes les parois.</w:t>
      </w:r>
    </w:p>
    <w:p>
      <w:pPr>
        <w:pBdr>
          <w:left w:val="single" w:color="9E9E9E" w:sz="18" w:space="8"/>
        </w:pBdr>
        <w:shd w:fill="F2F2F2" w:color="auto" w:val="clear"/>
        <w:spacing w:after="140" w:before="60" w:line="264"/>
        <w:ind w:left="340" w:right="200"/>
      </w:pPr>
      <w:r>
        <w:rPr>
          <w:color w:val="5A5A5A"/>
          <w:sz w:val="18"/>
          <w:szCs w:val="18"/>
        </w:rPr>
        <w:t xml:space="preserve">Source : ennemis ligotés sur toutes les parois de J [TMP]. </w:t>
      </w:r>
      <w:r>
        <w:rPr>
          <w:b/>
          <w:bCs/>
          <w:color w:val="5A5A5A"/>
          <w:sz w:val="18"/>
          <w:szCs w:val="18"/>
        </w:rPr>
        <w:t xml:space="preserve">V</w:t>
      </w:r>
    </w:p>
    <w:p>
      <w:pPr>
        <w:spacing w:after="120" w:line="276"/>
      </w:pPr>
      <w:r>
        <w:rPr>
          <w:b/>
          <w:bCs/>
        </w:rPr>
        <w:t xml:space="preserve">Case 2</w:t>
      </w:r>
      <w:r>
        <w:t xml:space="preserve"> — Détail (case étroite) : une scène de chaudrons et de figures décapitées et ligotées, comme peintes sur la paroi, silhouettes plates. Copier d'après Piankoff &amp; Rambova 1954. </w:t>
      </w:r>
      <w:r>
        <w:rPr>
          <w:b/>
          <w:bCs/>
        </w:rPr>
        <w:t xml:space="preserve">[H]</w:t>
      </w:r>
    </w:p>
    <w:p>
      <w:pPr>
        <w:pBdr>
          <w:left w:val="single" w:color="B8860B" w:sz="18" w:space="8"/>
        </w:pBdr>
        <w:shd w:fill="FBF6EC" w:color="auto" w:val="clear"/>
        <w:spacing w:after="40" w:before="60" w:line="264"/>
        <w:ind w:left="340" w:right="200"/>
      </w:pPr>
      <w:r>
        <w:rPr>
          <w:b/>
          <w:bCs/>
          <w:sz w:val="21"/>
          <w:szCs w:val="21"/>
        </w:rPr>
        <w:t xml:space="preserve">Maya</w:t>
      </w:r>
      <w:r>
        <w:rPr>
          <w:sz w:val="21"/>
          <w:szCs w:val="21"/>
        </w:rPr>
        <w:t xml:space="preserve"> : Des chaudrons… et des têtes dedans.</w:t>
      </w:r>
    </w:p>
    <w:p>
      <w:pPr>
        <w:pBdr>
          <w:left w:val="single" w:color="B8860B" w:sz="18" w:space="8"/>
        </w:pBdr>
        <w:shd w:fill="FBF6EC" w:color="auto" w:val="clear"/>
        <w:spacing w:after="140" w:before="0" w:line="264"/>
        <w:ind w:left="340" w:right="200"/>
      </w:pPr>
      <w:r>
        <w:rPr>
          <w:b/>
          <w:bCs/>
          <w:sz w:val="21"/>
          <w:szCs w:val="21"/>
        </w:rPr>
        <w:t xml:space="preserve">Nefertari</w:t>
      </w:r>
      <w:r>
        <w:rPr>
          <w:sz w:val="21"/>
          <w:szCs w:val="21"/>
        </w:rPr>
        <w:t xml:space="preserve"> : Le Livre de la Terre punit ceux qui menacent l'ordre. Dans plusieurs scènes.</w:t>
      </w:r>
    </w:p>
    <w:p>
      <w:pPr>
        <w:pBdr>
          <w:left w:val="single" w:color="9E9E9E" w:sz="18" w:space="8"/>
        </w:pBdr>
        <w:shd w:fill="F2F2F2" w:color="auto" w:val="clear"/>
        <w:spacing w:after="140" w:before="60" w:line="264"/>
        <w:ind w:left="340" w:right="200"/>
      </w:pPr>
      <w:r>
        <w:rPr>
          <w:color w:val="5A5A5A"/>
          <w:sz w:val="18"/>
          <w:szCs w:val="18"/>
        </w:rPr>
        <w:t xml:space="preserve">Source : [DARNELL] §6.4 (chaudrons, ennemis) ; §6.12-13 et §6.17 (ennemis décapités, ligotés ; têtes dans des chaudrons). </w:t>
      </w:r>
      <w:r>
        <w:rPr>
          <w:b/>
          <w:bCs/>
          <w:color w:val="5A5A5A"/>
          <w:sz w:val="18"/>
          <w:szCs w:val="18"/>
        </w:rPr>
        <w:t xml:space="preserve">V</w:t>
      </w:r>
      <w:r>
        <w:rPr>
          <w:color w:val="5A5A5A"/>
          <w:sz w:val="18"/>
          <w:szCs w:val="18"/>
        </w:rPr>
        <w:t xml:space="preserve">. Aucune légende de ces scènes n'est citée : nos sources n'en donnent pas la traduction dans la bible.</w:t>
      </w:r>
    </w:p>
    <w:p>
      <w:pPr>
        <w:spacing w:after="120" w:line="276"/>
      </w:pPr>
      <w:r>
        <w:rPr>
          <w:b/>
          <w:bCs/>
        </w:rPr>
        <w:t xml:space="preserve">Case 3</w:t>
      </w:r>
      <w:r>
        <w:t xml:space="preserve"> — Incrustation (cadre bleu nuit, rappel d'un corridor déjà traversé) : dans le Livre des Cavernes, des chaudrons gardés par des cobras. </w:t>
      </w:r>
      <w:r>
        <w:rPr>
          <w:b/>
          <w:bCs/>
        </w:rPr>
        <w:t xml:space="preserve">[H]</w:t>
      </w:r>
    </w:p>
    <w:p>
      <w:pPr>
        <w:pBdr>
          <w:left w:val="single" w:color="B8860B" w:sz="18" w:space="8"/>
        </w:pBdr>
        <w:shd w:fill="FBF6EC" w:color="auto" w:val="clear"/>
        <w:spacing w:after="140" w:before="60" w:line="264"/>
        <w:ind w:left="340" w:right="200"/>
      </w:pPr>
      <w:r>
        <w:rPr>
          <w:sz w:val="21"/>
          <w:szCs w:val="21"/>
        </w:rPr>
        <w:t xml:space="preserve">Cartouche : Livre des Cavernes, 5ᵉ division. Les chaudrons ont leurs gardiens.</w:t>
      </w:r>
    </w:p>
    <w:p>
      <w:pPr>
        <w:pBdr>
          <w:left w:val="single" w:color="9E9E9E" w:sz="18" w:space="8"/>
        </w:pBdr>
        <w:shd w:fill="F2F2F2" w:color="auto" w:val="clear"/>
        <w:spacing w:after="140" w:before="60" w:line="264"/>
        <w:ind w:left="340" w:right="200"/>
      </w:pPr>
      <w:r>
        <w:rPr>
          <w:color w:val="5A5A5A"/>
          <w:sz w:val="18"/>
          <w:szCs w:val="18"/>
        </w:rPr>
        <w:t xml:space="preserve">Source : Livre des Cavernes, div. 5 : chaudrons gardés par des cobras [TMP]. </w:t>
      </w:r>
      <w:r>
        <w:rPr>
          <w:b/>
          <w:bCs/>
          <w:color w:val="5A5A5A"/>
          <w:sz w:val="18"/>
          <w:szCs w:val="18"/>
        </w:rPr>
        <w:t xml:space="preserve">V</w:t>
      </w:r>
      <w:r>
        <w:rPr>
          <w:color w:val="5A5A5A"/>
          <w:sz w:val="18"/>
          <w:szCs w:val="18"/>
        </w:rPr>
        <w:t xml:space="preserve">. Div. 5 : début sur la paroi nord de D, suite en E [TMP].</w:t>
      </w:r>
    </w:p>
    <w:p>
      <w:pPr>
        <w:spacing w:after="120" w:line="276"/>
      </w:pPr>
      <w:r>
        <w:rPr>
          <w:b/>
          <w:bCs/>
        </w:rPr>
        <w:t xml:space="preserve">Case 4</w:t>
      </w:r>
      <w:r>
        <w:t xml:space="preserve"> — Une scène du Livre de la Terre : un grand serpent saisi par des dieux à tête de bélier. Copier d'après référence. </w:t>
      </w:r>
      <w:r>
        <w:rPr>
          <w:b/>
          <w:bCs/>
        </w:rPr>
        <w:t xml:space="preserve">[H]</w:t>
      </w:r>
    </w:p>
    <w:p>
      <w:pPr>
        <w:pBdr>
          <w:left w:val="single" w:color="B8860B" w:sz="18" w:space="8"/>
        </w:pBdr>
        <w:shd w:fill="FBF6EC" w:color="auto" w:val="clear"/>
        <w:spacing w:after="140" w:before="60" w:line="264"/>
        <w:ind w:left="340" w:right="200"/>
      </w:pPr>
      <w:r>
        <w:rPr>
          <w:b/>
          <w:bCs/>
          <w:sz w:val="21"/>
          <w:szCs w:val="21"/>
        </w:rPr>
        <w:t xml:space="preserve">Mansour</w:t>
      </w:r>
      <w:r>
        <w:rPr>
          <w:sz w:val="21"/>
          <w:szCs w:val="21"/>
        </w:rPr>
        <w:t xml:space="preserve"> : Et Apophis, le serpent qui attaque la barque chaque nuit. Ici, des dieux à tête de bélier le saisissent.</w:t>
      </w:r>
    </w:p>
    <w:p>
      <w:pPr>
        <w:pBdr>
          <w:left w:val="single" w:color="9E9E9E" w:sz="18" w:space="8"/>
        </w:pBdr>
        <w:shd w:fill="F2F2F2" w:color="auto" w:val="clear"/>
        <w:spacing w:after="140" w:before="60" w:line="264"/>
        <w:ind w:left="340" w:right="200"/>
      </w:pPr>
      <w:r>
        <w:rPr>
          <w:color w:val="5A5A5A"/>
          <w:sz w:val="18"/>
          <w:szCs w:val="18"/>
        </w:rPr>
        <w:t xml:space="preserve">Source : Apophis saisi par des dieux à tête de bélier, dans les dernières scènes selon la numérotation de Darnell [DARNELL] ; Apophis attaque la barque chaque nuit (bible 03 §1). </w:t>
      </w:r>
      <w:r>
        <w:rPr>
          <w:b/>
          <w:bCs/>
          <w:color w:val="5A5A5A"/>
          <w:sz w:val="18"/>
          <w:szCs w:val="18"/>
        </w:rPr>
        <w:t xml:space="preserve">V</w:t>
      </w:r>
      <w:r>
        <w:rPr>
          <w:color w:val="5A5A5A"/>
          <w:sz w:val="18"/>
          <w:szCs w:val="18"/>
        </w:rPr>
        <w:t xml:space="preserve">. Ne pas dire « à la fin du livre » dans la bulle : l'ordre de lecture est débattu ([PLEUGER]). Apophis dans l'Amdouat : 7ᵉ heure selon le comptage courant (Müller : 6ᵉ → </w:t>
      </w:r>
      <w:r>
        <w:rPr>
          <w:b/>
          <w:bCs/>
          <w:color w:val="5A5A5A"/>
          <w:sz w:val="18"/>
          <w:szCs w:val="18"/>
        </w:rPr>
        <w:t xml:space="preserve">C</w:t>
      </w:r>
      <w:r>
        <w:rPr>
          <w:color w:val="5A5A5A"/>
          <w:sz w:val="18"/>
          <w:szCs w:val="18"/>
        </w:rPr>
        <w:t xml:space="preserve">). « Seth harponnant Apophis » : </w:t>
      </w:r>
      <w:r>
        <w:rPr>
          <w:b/>
          <w:bCs/>
          <w:color w:val="5A5A5A"/>
          <w:sz w:val="18"/>
          <w:szCs w:val="18"/>
        </w:rPr>
        <w:t xml:space="preserve">N</w:t>
      </w:r>
      <w:r>
        <w:rPr>
          <w:color w:val="5A5A5A"/>
          <w:sz w:val="18"/>
          <w:szCs w:val="18"/>
        </w:rPr>
        <w:t xml:space="preserve">, ne pas montrer.</w:t>
      </w:r>
    </w:p>
    <w:p>
      <w:pPr>
        <w:spacing w:after="120" w:line="276"/>
      </w:pPr>
      <w:r>
        <w:rPr>
          <w:b/>
          <w:bCs/>
        </w:rPr>
        <w:t xml:space="preserve">Case 5</w:t>
      </w:r>
      <w:r>
        <w:t xml:space="preserve"> — Kerbu, lentement, regarde tour à tour le linteau (au loin, par la porte) et les ennemis ligotés. </w:t>
      </w:r>
      <w:r>
        <w:rPr>
          <w:b/>
          <w:bCs/>
        </w:rPr>
        <w:t xml:space="preserve">[S]</w:t>
      </w:r>
    </w:p>
    <w:p>
      <w:pPr>
        <w:pBdr>
          <w:left w:val="single" w:color="B8860B" w:sz="18" w:space="8"/>
        </w:pBdr>
        <w:shd w:fill="FBF6EC" w:color="auto" w:val="clear"/>
        <w:spacing w:after="40" w:before="60" w:line="264"/>
        <w:ind w:left="340" w:right="200"/>
      </w:pPr>
      <w:r>
        <w:rPr>
          <w:b/>
          <w:bCs/>
          <w:sz w:val="21"/>
          <w:szCs w:val="21"/>
        </w:rPr>
        <w:t xml:space="preserve">Kerbu</w:t>
      </w:r>
      <w:r>
        <w:rPr>
          <w:sz w:val="21"/>
          <w:szCs w:val="21"/>
        </w:rPr>
        <w:t xml:space="preserve"> : Le chaos, ici, n'est pas qu'une idée. Une roche qui cède, une équipe réduite de moitié, des ouvriers qui s'arrêtaient « par peur de l'ennemi »…</w:t>
      </w:r>
    </w:p>
    <w:p>
      <w:pPr>
        <w:pBdr>
          <w:left w:val="single" w:color="B8860B" w:sz="18" w:space="8"/>
        </w:pBdr>
        <w:shd w:fill="FBF6EC" w:color="auto" w:val="clear"/>
        <w:spacing w:after="140" w:before="0" w:line="264"/>
        <w:ind w:left="340" w:right="200"/>
      </w:pPr>
      <w:r>
        <w:rPr>
          <w:b/>
          <w:bCs/>
          <w:sz w:val="21"/>
          <w:szCs w:val="21"/>
        </w:rPr>
        <w:t xml:space="preserve">Kerbu</w:t>
      </w:r>
      <w:r>
        <w:rPr>
          <w:sz w:val="21"/>
          <w:szCs w:val="21"/>
        </w:rPr>
        <w:t xml:space="preserve"> : Les puissances souterraines répondent peut-être aussi à ce désordre-là.</w:t>
      </w:r>
    </w:p>
    <w:p>
      <w:pPr>
        <w:pBdr>
          <w:left w:val="single" w:color="9E9E9E" w:sz="18" w:space="8"/>
        </w:pBdr>
        <w:shd w:fill="F2F2F2" w:color="auto" w:val="clear"/>
        <w:spacing w:after="140" w:before="60" w:line="264"/>
        <w:ind w:left="340" w:right="200"/>
      </w:pPr>
      <w:r>
        <w:rPr>
          <w:color w:val="5A5A5A"/>
          <w:sz w:val="18"/>
          <w:szCs w:val="18"/>
        </w:rPr>
        <w:t xml:space="preserve">Source : arrêt du travail par peur de « l'ennemi » (papyrus Turin 2044, an 1 de Ramsès V, d'après Peden 1994 via [WIKI-R5]/[WIKI-R6]) : </w:t>
      </w:r>
      <w:r>
        <w:rPr>
          <w:b/>
          <w:bCs/>
          <w:color w:val="5A5A5A"/>
          <w:sz w:val="18"/>
          <w:szCs w:val="18"/>
        </w:rPr>
        <w:t xml:space="preserve">V (secondaire)</w:t>
      </w:r>
      <w:r>
        <w:rPr>
          <w:color w:val="5A5A5A"/>
          <w:sz w:val="18"/>
          <w:szCs w:val="18"/>
        </w:rPr>
        <w:t xml:space="preserve"> ; équipe 120 → 60 : </w:t>
      </w:r>
      <w:r>
        <w:rPr>
          <w:b/>
          <w:bCs/>
          <w:color w:val="5A5A5A"/>
          <w:sz w:val="18"/>
          <w:szCs w:val="18"/>
        </w:rPr>
        <w:t xml:space="preserve">V (secondaire)</w:t>
      </w:r>
      <w:r>
        <w:rPr>
          <w:color w:val="5A5A5A"/>
          <w:sz w:val="18"/>
          <w:szCs w:val="18"/>
        </w:rPr>
        <w:t xml:space="preserve"> ; brèche : </w:t>
      </w:r>
      <w:r>
        <w:rPr>
          <w:b/>
          <w:bCs/>
          <w:color w:val="5A5A5A"/>
          <w:sz w:val="18"/>
          <w:szCs w:val="18"/>
        </w:rPr>
        <w:t xml:space="preserve">V</w:t>
      </w:r>
      <w:r>
        <w:rPr>
          <w:color w:val="5A5A5A"/>
          <w:sz w:val="18"/>
          <w:szCs w:val="18"/>
        </w:rPr>
        <w:t xml:space="preserve"> [TMP]. Le lien entre ces faits et les images de punition est une </w:t>
      </w:r>
      <w:r>
        <w:rPr>
          <w:b/>
          <w:bCs/>
          <w:color w:val="5A5A5A"/>
          <w:sz w:val="18"/>
          <w:szCs w:val="18"/>
        </w:rPr>
        <w:t xml:space="preserve">interprétation [S]</w:t>
      </w:r>
      <w:r>
        <w:rPr>
          <w:color w:val="5A5A5A"/>
          <w:sz w:val="18"/>
          <w:szCs w:val="18"/>
        </w:rPr>
        <w:t xml:space="preserve"> de Kerbu.</w:t>
      </w:r>
    </w:p>
    <w:p>
      <w:pPr>
        <w:spacing w:after="120" w:line="276"/>
      </w:pPr>
      <w:r>
        <w:rPr>
          <w:b/>
          <w:bCs/>
        </w:rPr>
        <w:t xml:space="preserve">Case 6</w:t>
      </w:r>
      <w:r>
        <w:t xml:space="preserve"> — Nefertari, cette fois, ne le contredit pas tout de suite. </w:t>
      </w:r>
      <w:r>
        <w:rPr>
          <w:b/>
          <w:bCs/>
        </w:rPr>
        <w:t xml:space="preserve">[F]</w:t>
      </w:r>
    </w:p>
    <w:p>
      <w:pPr>
        <w:pBdr>
          <w:left w:val="single" w:color="B8860B" w:sz="18" w:space="8"/>
        </w:pBdr>
        <w:shd w:fill="FBF6EC" w:color="auto" w:val="clear"/>
        <w:spacing w:after="40" w:before="60" w:line="264"/>
        <w:ind w:left="340" w:right="200"/>
      </w:pPr>
      <w:r>
        <w:rPr>
          <w:b/>
          <w:bCs/>
          <w:sz w:val="21"/>
          <w:szCs w:val="21"/>
        </w:rPr>
        <w:t xml:space="preserve">Nefertari</w:t>
      </w:r>
      <w:r>
        <w:rPr>
          <w:sz w:val="21"/>
          <w:szCs w:val="21"/>
        </w:rPr>
        <w:t xml:space="preserve"> : « Peut-être ». Tu as dit « peut-être ».</w:t>
      </w:r>
    </w:p>
    <w:p>
      <w:pPr>
        <w:pBdr>
          <w:left w:val="single" w:color="B8860B" w:sz="18" w:space="8"/>
        </w:pBdr>
        <w:shd w:fill="FBF6EC" w:color="auto" w:val="clear"/>
        <w:spacing w:after="40" w:before="0" w:line="264"/>
        <w:ind w:left="340" w:right="200"/>
      </w:pPr>
      <w:r>
        <w:rPr>
          <w:b/>
          <w:bCs/>
          <w:sz w:val="21"/>
          <w:szCs w:val="21"/>
        </w:rPr>
        <w:t xml:space="preserve">Kerbu</w:t>
      </w:r>
      <w:r>
        <w:rPr>
          <w:sz w:val="21"/>
          <w:szCs w:val="21"/>
        </w:rPr>
        <w:t xml:space="preserve"> : J'apprends.</w:t>
      </w:r>
    </w:p>
    <w:p>
      <w:pPr>
        <w:pBdr>
          <w:left w:val="single" w:color="B8860B" w:sz="18" w:space="8"/>
        </w:pBdr>
        <w:shd w:fill="FBF6EC" w:color="auto" w:val="clear"/>
        <w:spacing w:after="140" w:before="0" w:line="264"/>
        <w:ind w:left="340" w:right="200"/>
      </w:pPr>
      <w:r>
        <w:rPr>
          <w:b/>
          <w:bCs/>
          <w:sz w:val="21"/>
          <w:szCs w:val="21"/>
        </w:rPr>
        <w:t xml:space="preserve">Nefertari</w:t>
      </w:r>
      <w:r>
        <w:rPr>
          <w:sz w:val="21"/>
          <w:szCs w:val="21"/>
        </w:rPr>
        <w:t xml:space="preserve"> : Alors je le note aussi. Colonne « symbolisme ». Avec ta signature.</w:t>
      </w:r>
    </w:p>
    <w:p>
      <w:pPr>
        <w:spacing w:after="120" w:line="276"/>
      </w:pPr>
      <w:r>
        <w:rPr>
          <w:b/>
          <w:bCs/>
        </w:rPr>
        <w:t xml:space="preserve">Case 7</w:t>
      </w:r>
      <w:r>
        <w:t xml:space="preserve"> — Bip du capteur. Retour vers la sortie par le corridor H ; Maya, en passant, lève sa lampe vers le plafond. </w:t>
      </w:r>
      <w:r>
        <w:rPr>
          <w:b/>
          <w:bCs/>
        </w:rPr>
        <w:t xml:space="preserve">[F]</w:t>
      </w:r>
    </w:p>
    <w:p>
      <w:pPr>
        <w:pBdr>
          <w:left w:val="single" w:color="B8860B" w:sz="18" w:space="8"/>
        </w:pBdr>
        <w:shd w:fill="FBF6EC" w:color="auto" w:val="clear"/>
        <w:spacing w:after="40" w:before="60" w:line="264"/>
        <w:ind w:left="340" w:right="200"/>
      </w:pPr>
      <w:r>
        <w:rPr>
          <w:sz w:val="21"/>
          <w:szCs w:val="21"/>
        </w:rPr>
        <w:t xml:space="preserve">SFX : BIP… BIP…</w:t>
      </w:r>
    </w:p>
    <w:p>
      <w:pPr>
        <w:pBdr>
          <w:left w:val="single" w:color="B8860B" w:sz="18" w:space="8"/>
        </w:pBdr>
        <w:shd w:fill="FBF6EC" w:color="auto" w:val="clear"/>
        <w:spacing w:after="140" w:before="0" w:line="264"/>
        <w:ind w:left="340" w:right="200"/>
      </w:pPr>
      <w:r>
        <w:rPr>
          <w:b/>
          <w:bCs/>
          <w:sz w:val="21"/>
          <w:szCs w:val="21"/>
        </w:rPr>
        <w:t xml:space="preserve">Maya</w:t>
      </w:r>
      <w:r>
        <w:rPr>
          <w:sz w:val="21"/>
          <w:szCs w:val="21"/>
        </w:rPr>
        <w:t xml:space="preserve"> : Attendez. Ça, au plafond… ce n'est pas comme le reste.</w:t>
      </w:r>
    </w:p>
    <w:p>
      <w:pPr>
        <w:spacing w:after="120" w:line="276"/>
      </w:pPr>
      <w:r>
        <w:rPr>
          <w:b/>
          <w:bCs/>
        </w:rPr>
        <w:t xml:space="preserve">Case 8</w:t>
      </w:r>
      <w:r>
        <w:t xml:space="preserve"> (bandeau final) — Le plafond de H, en plongée inversée : des figures et des signes disposés de façon inhabituelle. Copier </w:t>
      </w:r>
      <w:r>
        <w:rPr>
          <w:b/>
          <w:bCs/>
        </w:rPr>
        <w:t xml:space="preserve">strictement</w:t>
      </w:r>
      <w:r>
        <w:t xml:space="preserve"> d'après Piankoff &amp; Rambova 1954 / TMP, </w:t>
      </w:r>
      <w:r>
        <w:rPr>
          <w:b/>
          <w:bCs/>
        </w:rPr>
        <w:t xml:space="preserve">sans inventer de signes</w:t>
      </w:r>
      <w:r>
        <w:t xml:space="preserve">. Les quatre visages levés, éclairés par en dessous. </w:t>
      </w:r>
      <w:r>
        <w:rPr>
          <w:b/>
          <w:bCs/>
        </w:rPr>
        <w:t xml:space="preserve">[H]</w:t>
      </w:r>
    </w:p>
    <w:p>
      <w:pPr>
        <w:pBdr>
          <w:left w:val="single" w:color="B8860B" w:sz="18" w:space="8"/>
        </w:pBdr>
        <w:shd w:fill="FBF6EC" w:color="auto" w:val="clear"/>
        <w:spacing w:after="40" w:before="60" w:line="264"/>
        <w:ind w:left="340" w:right="200"/>
      </w:pPr>
      <w:r>
        <w:rPr>
          <w:b/>
          <w:bCs/>
          <w:sz w:val="21"/>
          <w:szCs w:val="21"/>
        </w:rPr>
        <w:t xml:space="preserve">Nefertari</w:t>
      </w:r>
      <w:r>
        <w:rPr>
          <w:sz w:val="21"/>
          <w:szCs w:val="21"/>
        </w:rPr>
        <w:t xml:space="preserve"> : Des scènes cryptographiques. Une écriture… qu'on ne sait pas lire d'emblée.</w:t>
      </w:r>
    </w:p>
    <w:p>
      <w:pPr>
        <w:pBdr>
          <w:left w:val="single" w:color="B8860B" w:sz="18" w:space="8"/>
        </w:pBdr>
        <w:shd w:fill="FBF6EC" w:color="auto" w:val="clear"/>
        <w:spacing w:after="40" w:before="0" w:line="264"/>
        <w:ind w:left="340" w:right="200"/>
      </w:pPr>
      <w:r>
        <w:rPr>
          <w:b/>
          <w:bCs/>
          <w:sz w:val="21"/>
          <w:szCs w:val="21"/>
        </w:rPr>
        <w:t xml:space="preserve">Kerbu</w:t>
      </w:r>
      <w:r>
        <w:rPr>
          <w:sz w:val="21"/>
          <w:szCs w:val="21"/>
        </w:rPr>
        <w:t xml:space="preserve"> </w:t>
      </w:r>
      <w:r>
        <w:rPr>
          <w:i/>
          <w:iCs/>
          <w:sz w:val="21"/>
          <w:szCs w:val="21"/>
        </w:rPr>
        <w:t xml:space="preserve">(pensée)</w:t>
      </w:r>
      <w:r>
        <w:rPr>
          <w:sz w:val="21"/>
          <w:szCs w:val="21"/>
        </w:rPr>
        <w:t xml:space="preserve"> : Même ici, le tombeau garde une part de silence.</w:t>
      </w:r>
    </w:p>
    <w:p>
      <w:pPr>
        <w:pBdr>
          <w:left w:val="single" w:color="B8860B" w:sz="18" w:space="8"/>
        </w:pBdr>
        <w:shd w:fill="FBF6EC" w:color="auto" w:val="clear"/>
        <w:spacing w:after="140" w:before="0" w:line="264"/>
        <w:ind w:left="340" w:right="200"/>
      </w:pPr>
      <w:r>
        <w:rPr>
          <w:sz w:val="21"/>
          <w:szCs w:val="21"/>
        </w:rPr>
        <w:t xml:space="preserve">Cartouche : À suivre — Épisode 8 : </w:t>
      </w:r>
      <w:r>
        <w:rPr>
          <w:i/>
          <w:iCs/>
          <w:sz w:val="21"/>
          <w:szCs w:val="21"/>
        </w:rPr>
        <w:t xml:space="preserve">Le secret de Tatenen</w:t>
      </w:r>
      <w:r>
        <w:rPr>
          <w:sz w:val="21"/>
          <w:szCs w:val="21"/>
        </w:rPr>
        <w:t xml:space="preserve">.</w:t>
      </w:r>
    </w:p>
    <w:p>
      <w:pPr>
        <w:pBdr>
          <w:left w:val="single" w:color="9E9E9E" w:sz="18" w:space="8"/>
        </w:pBdr>
        <w:shd w:fill="F2F2F2" w:color="auto" w:val="clear"/>
        <w:spacing w:after="140" w:before="60" w:line="264"/>
        <w:ind w:left="340" w:right="200"/>
      </w:pPr>
      <w:r>
        <w:rPr>
          <w:color w:val="5A5A5A"/>
          <w:sz w:val="18"/>
          <w:szCs w:val="18"/>
        </w:rPr>
        <w:t xml:space="preserve">Source : plafond de H : scènes cryptographiques [TMP]. </w:t>
      </w:r>
      <w:r>
        <w:rPr>
          <w:b/>
          <w:bCs/>
          <w:color w:val="5A5A5A"/>
          <w:sz w:val="18"/>
          <w:szCs w:val="18"/>
        </w:rPr>
        <w:t xml:space="preserve">V</w:t>
      </w:r>
      <w:r>
        <w:rPr>
          <w:color w:val="5A5A5A"/>
          <w:sz w:val="18"/>
          <w:szCs w:val="18"/>
        </w:rPr>
        <w:t xml:space="preserve">. Nos sources ne décrivent </w:t>
      </w:r>
      <w:r>
        <w:rPr>
          <w:b/>
          <w:bCs/>
          <w:color w:val="5A5A5A"/>
          <w:sz w:val="18"/>
          <w:szCs w:val="18"/>
        </w:rPr>
        <w:t xml:space="preserve">ni le contenu ni le principe</w:t>
      </w:r>
      <w:r>
        <w:rPr>
          <w:color w:val="5A5A5A"/>
          <w:sz w:val="18"/>
          <w:szCs w:val="18"/>
        </w:rPr>
        <w:t xml:space="preserve"> de cette cryptographie : aucune bulle ne doit en proposer une lecture. (Le plafond de l'antichambre I, une résurrection d'Osiris en cryptographie [TMP], peut figurer en page documentaire.)</w:t>
      </w:r>
    </w:p>
    <w:p>
      <w:pPr>
        <w:pBdr>
          <w:bottom w:val="single" w:color="D6C7A8" w:sz="6" w:space="1"/>
        </w:pBdr>
        <w:spacing w:after="120" w:before="120"/>
      </w:pPr>
    </w:p>
    <w:p>
      <w:pPr>
        <w:pStyle w:val="Heading2"/>
      </w:pPr>
      <w:r>
        <w:t xml:space="preserve">Page documentaire — Épisode 7</w:t>
      </w:r>
    </w:p>
    <w:p>
      <w:pPr>
        <w:spacing w:after="120" w:line="276"/>
      </w:pPr>
      <w:r>
        <w:rPr>
          <w:b/>
          <w:bCs/>
        </w:rPr>
        <w:t xml:space="preserve">Titre</w:t>
      </w:r>
      <w:r>
        <w:t xml:space="preserve"> : Le chaos et sa défaite</w:t>
      </w:r>
    </w:p>
    <w:p>
      <w:pPr>
        <w:spacing w:after="120" w:line="276"/>
      </w:pPr>
      <w:r>
        <w:rPr>
          <w:b/>
          <w:bCs/>
        </w:rPr>
        <w:t xml:space="preserve">Bloc 1 — Ce que l'on sait [H]</w:t>
      </w:r>
    </w:p>
    <w:p>
      <w:pPr>
        <w:pStyle w:val="ListParagraph"/>
        <w:numPr>
          <w:ilvl w:val="0"/>
          <w:numId w:val="28"/>
        </w:numPr>
        <w:spacing w:after="60" w:line="264"/>
      </w:pPr>
      <w:r>
        <w:t xml:space="preserve">En creusant les corridors inférieurs de KV9, les ouvriers de Ramsès VI ont percé la salle arrière de la tombe KV12. La brèche a été rebouchée au sud du linteau de la porte I, et l'on a abaissé les sols et les plafonds du corridor H, de la porte I et de l'antichambre I [TMP].</w:t>
      </w:r>
    </w:p>
    <w:p>
      <w:pPr>
        <w:pStyle w:val="ListParagraph"/>
        <w:numPr>
          <w:ilvl w:val="0"/>
          <w:numId w:val="28"/>
        </w:numPr>
        <w:spacing w:after="60" w:line="264"/>
      </w:pPr>
      <w:r>
        <w:t xml:space="preserve">Le linteau de la porte I montre un disque solaire et des ennemis ligotés menacés par des serpents. Des égyptologues le lisent comme une protection contre la brèche ; le Theban Mapping Project attribue cette lecture tantôt à Hornung, tantôt à Abitz (</w:t>
      </w:r>
      <w:r>
        <w:rPr>
          <w:b/>
          <w:bCs/>
        </w:rPr>
        <w:t xml:space="preserve">sources en désaccord</w:t>
      </w:r>
      <w:r>
        <w:t xml:space="preserve">).</w:t>
      </w:r>
    </w:p>
    <w:p>
      <w:pPr>
        <w:pStyle w:val="ListParagraph"/>
        <w:numPr>
          <w:ilvl w:val="0"/>
          <w:numId w:val="28"/>
        </w:numPr>
        <w:spacing w:after="60" w:line="264"/>
      </w:pPr>
      <w:r>
        <w:t xml:space="preserve">Dans la chambre funéraire J, des ennemis ligotés figurent sur toutes les parois ; le Livre de la Terre montre des ennemis ligotés ou décapités et des chaudrons ([DARNELL] §6.4, 6.12-13, 6.17). Le Livre des Cavernes (5ᵉ division) montre des chaudrons gardés par des cobras [TMP].</w:t>
      </w:r>
    </w:p>
    <w:p>
      <w:pPr>
        <w:pStyle w:val="ListParagraph"/>
        <w:numPr>
          <w:ilvl w:val="0"/>
          <w:numId w:val="28"/>
        </w:numPr>
        <w:spacing w:after="60" w:line="264"/>
      </w:pPr>
      <w:r>
        <w:t xml:space="preserve">Apophis, serpent géant, attaque la barque solaire chaque nuit ; dans le Livre de la Terre, des dieux à tête de bélier le saisissent ; dans le Livre du Jour, il est tué.</w:t>
      </w:r>
    </w:p>
    <w:p>
      <w:pPr>
        <w:pStyle w:val="ListParagraph"/>
        <w:numPr>
          <w:ilvl w:val="0"/>
          <w:numId w:val="28"/>
        </w:numPr>
        <w:spacing w:after="60" w:line="264"/>
      </w:pPr>
      <w:r>
        <w:t xml:space="preserve">Les plafonds du corridor H et de l'antichambre I portent des scènes cryptographiques [TMP].</w:t>
      </w:r>
    </w:p>
    <w:p>
      <w:pPr>
        <w:pStyle w:val="ListParagraph"/>
        <w:numPr>
          <w:ilvl w:val="0"/>
          <w:numId w:val="28"/>
        </w:numPr>
        <w:spacing w:after="60" w:line="264"/>
      </w:pPr>
      <w:r>
        <w:t xml:space="preserve">L'époque est troublée : sous Ramsès V, le travail s'arrête un temps par peur de « l'ennemi » (papyrus Turin 2044, d'après Peden 1994) ; sous Ramsès VI, l'équipe passe de 120 à 60 ouvriers (d'après Černý 1975). </w:t>
      </w:r>
      <w:r>
        <w:rPr>
          <w:i/>
          <w:iCs/>
        </w:rPr>
        <w:t xml:space="preserve">Sources de seconde main.</w:t>
      </w:r>
    </w:p>
    <w:p>
      <w:pPr>
        <w:spacing w:after="60"/>
      </w:pPr>
    </w:p>
    <w:p>
      <w:pPr>
        <w:spacing w:after="120" w:line="276"/>
      </w:pPr>
      <w:r>
        <w:rPr>
          <w:b/>
          <w:bCs/>
        </w:rPr>
        <w:t xml:space="preserve">Bloc 2 — Ce qui est inventé [F]</w:t>
      </w:r>
    </w:p>
    <w:p>
      <w:pPr>
        <w:pStyle w:val="ListParagraph"/>
        <w:numPr>
          <w:ilvl w:val="0"/>
          <w:numId w:val="29"/>
        </w:numPr>
        <w:spacing w:after="60" w:line="264"/>
      </w:pPr>
      <w:r>
        <w:t xml:space="preserve">Les personnages contemporains, leurs dialogues, la projection du plan.</w:t>
      </w:r>
    </w:p>
    <w:p>
      <w:pPr>
        <w:pStyle w:val="ListParagraph"/>
        <w:numPr>
          <w:ilvl w:val="0"/>
          <w:numId w:val="29"/>
        </w:numPr>
        <w:spacing w:after="60" w:line="264"/>
      </w:pPr>
      <w:r>
        <w:t xml:space="preserve">Le carrier, les ouvriers, les deux chefs et le scribe de la planche 3, leurs paroles et leurs émotions. L'organisation (côté droit / côté gauche, trois capitaines) est, elle, attestée.</w:t>
      </w:r>
    </w:p>
    <w:p>
      <w:pPr>
        <w:pStyle w:val="ListParagraph"/>
        <w:numPr>
          <w:ilvl w:val="0"/>
          <w:numId w:val="29"/>
        </w:numPr>
        <w:spacing w:after="60" w:line="264"/>
      </w:pPr>
      <w:r>
        <w:t xml:space="preserve">Le déroulé précis de l'accident (le coup d'outil, l'air froid, la délibération).</w:t>
      </w:r>
    </w:p>
    <w:p>
      <w:pPr>
        <w:spacing w:after="60"/>
      </w:pPr>
    </w:p>
    <w:p>
      <w:pPr>
        <w:spacing w:after="120" w:line="276"/>
      </w:pPr>
      <w:r>
        <w:rPr>
          <w:b/>
          <w:bCs/>
        </w:rPr>
        <w:t xml:space="preserve">Bloc 3 — Ce qui est interprétation [S]</w:t>
      </w:r>
    </w:p>
    <w:p>
      <w:pPr>
        <w:pStyle w:val="ListParagraph"/>
        <w:numPr>
          <w:ilvl w:val="0"/>
          <w:numId w:val="30"/>
        </w:numPr>
        <w:spacing w:after="60" w:line="264"/>
      </w:pPr>
      <w:r>
        <w:t xml:space="preserve">« Ils ont eu peur » : </w:t>
      </w:r>
      <w:r>
        <w:rPr>
          <w:b/>
          <w:bCs/>
        </w:rPr>
        <w:t xml:space="preserve">aucune source ne dit que le linteau a été peint par peur.</w:t>
      </w:r>
    </w:p>
    <w:p>
      <w:pPr>
        <w:pStyle w:val="ListParagraph"/>
        <w:numPr>
          <w:ilvl w:val="0"/>
          <w:numId w:val="30"/>
        </w:numPr>
        <w:spacing w:after="60" w:line="264"/>
      </w:pPr>
      <w:r>
        <w:t xml:space="preserve">« Les puissances souterraines répondent aussi au désordre réel » : lecture de Kerbu.</w:t>
      </w:r>
    </w:p>
    <w:p>
      <w:pPr>
        <w:pStyle w:val="ListParagraph"/>
        <w:numPr>
          <w:ilvl w:val="0"/>
          <w:numId w:val="30"/>
        </w:numPr>
        <w:spacing w:after="60" w:line="264"/>
      </w:pPr>
      <w:r>
        <w:rPr>
          <w:b/>
          <w:bCs/>
        </w:rPr>
        <w:t xml:space="preserve">Ce que nous ne savons pas [N]</w:t>
      </w:r>
      <w:r>
        <w:t xml:space="preserve"> : le contenu de KV12, la lecture de la cryptographie de H (non traitée par nos sources).</w:t>
      </w:r>
    </w:p>
    <w:p>
      <w:pPr>
        <w:spacing w:after="60"/>
      </w:pPr>
    </w:p>
    <w:p>
      <w:pPr>
        <w:spacing w:after="120" w:line="276"/>
      </w:pPr>
      <w:r>
        <w:rPr>
          <w:b/>
          <w:bCs/>
        </w:rPr>
        <w:t xml:space="preserve">Bloc 4 — Pour aller plus loin (références à vérifier avant impression)</w:t>
      </w:r>
    </w:p>
    <w:p>
      <w:pPr>
        <w:pStyle w:val="ListParagraph"/>
        <w:numPr>
          <w:ilvl w:val="0"/>
          <w:numId w:val="31"/>
        </w:numPr>
        <w:spacing w:after="60" w:line="264"/>
      </w:pPr>
      <w:r>
        <w:t xml:space="preserve">Theban Mapping Project, fiche KV9 (brèche, linteau, plafonds).</w:t>
      </w:r>
    </w:p>
    <w:p>
      <w:pPr>
        <w:pStyle w:val="ListParagraph"/>
        <w:numPr>
          <w:ilvl w:val="0"/>
          <w:numId w:val="31"/>
        </w:numPr>
        <w:spacing w:after="60" w:line="264"/>
      </w:pPr>
      <w:r>
        <w:t xml:space="preserve">J. C. Darnell &amp; C. Manassa Darnell, </w:t>
      </w:r>
      <w:r>
        <w:rPr>
          <w:i/>
          <w:iCs/>
        </w:rPr>
        <w:t xml:space="preserve">The Ancient Egyptian Netherworld Books</w:t>
      </w:r>
      <w:r>
        <w:t xml:space="preserve">, SBL Press, 2018.</w:t>
      </w:r>
    </w:p>
    <w:p>
      <w:pPr>
        <w:pStyle w:val="ListParagraph"/>
        <w:numPr>
          <w:ilvl w:val="0"/>
          <w:numId w:val="31"/>
        </w:numPr>
        <w:spacing w:after="60" w:line="264"/>
      </w:pPr>
      <w:r>
        <w:t xml:space="preserve">A. Piankoff &amp; N. Rambova, </w:t>
      </w:r>
      <w:r>
        <w:rPr>
          <w:i/>
          <w:iCs/>
        </w:rPr>
        <w:t xml:space="preserve">The Tomb of Ramesses VI</w:t>
      </w:r>
      <w:r>
        <w:t xml:space="preserve">, Bollingen Series XL-1, 1954.</w:t>
      </w:r>
    </w:p>
    <w:p>
      <w:pPr>
        <w:pStyle w:val="ListParagraph"/>
        <w:numPr>
          <w:ilvl w:val="0"/>
          <w:numId w:val="31"/>
        </w:numPr>
        <w:spacing w:after="60" w:line="264"/>
      </w:pPr>
      <w:r>
        <w:t xml:space="preserve">E. Hornung, </w:t>
      </w:r>
      <w:r>
        <w:rPr>
          <w:i/>
          <w:iCs/>
        </w:rPr>
        <w:t xml:space="preserve">The Ancient Egyptian Books of the Afterlife</w:t>
      </w:r>
      <w:r>
        <w:t xml:space="preserve">, Cornell University Press, 1999 (non consulté).</w:t>
      </w:r>
    </w:p>
    <w:p>
      <w:pPr>
        <w:pStyle w:val="ListParagraph"/>
        <w:numPr>
          <w:ilvl w:val="0"/>
          <w:numId w:val="31"/>
        </w:numPr>
        <w:spacing w:after="60" w:line="264"/>
      </w:pPr>
      <w:r>
        <w:t xml:space="preserve">A. J. Peden, </w:t>
      </w:r>
      <w:r>
        <w:rPr>
          <w:i/>
          <w:iCs/>
        </w:rPr>
        <w:t xml:space="preserve">The Reign of Ramesses IV</w:t>
      </w:r>
      <w:r>
        <w:t xml:space="preserve">, 1994 (non consulté ; cité de seconde main).</w:t>
      </w:r>
    </w:p>
    <w:p>
      <w:pPr>
        <w:spacing w:after="60"/>
      </w:pPr>
    </w:p>
    <w:p>
      <w:pPr>
        <w:spacing w:after="120" w:line="276"/>
      </w:pPr>
      <w:r>
        <w:rPr>
          <w:b/>
          <w:bCs/>
        </w:rPr>
        <w:t xml:space="preserve">Illustration</w:t>
      </w:r>
      <w:r>
        <w:t xml:space="preserve"> : coupe schématique des corridors inférieurs de KV9 d'après le plan du TMP, avec la position de KV12, l'emplacement de la brèche rebouchée (au sud du linteau de la porte I) et la mention « sols et plafonds abaissés » sur H, la porte I et la salle I. En vignette, le linteau de la porte I redessiné d'après Piankoff &amp; Rambova 1954, avec l'étiquette : « lecture : protection — auteur : Hornung ou Abitz ? (sources en désaccord) ».</w:t>
      </w:r>
    </w:p>
    <w:p>
      <w:r>
        <w:br w:type="page"/>
      </w:r>
    </w:p>
    <w:p>
      <w:pPr>
        <w:pStyle w:val="Heading1"/>
      </w:pPr>
      <w:r>
        <w:t xml:space="preserve">Épisode 8 — Le secret de Tatenen</w:t>
      </w:r>
    </w:p>
    <w:p>
      <w:pPr>
        <w:spacing w:after="120" w:line="276"/>
      </w:pPr>
      <w:r>
        <w:rPr>
          <w:b/>
          <w:bCs/>
        </w:rPr>
        <w:t xml:space="preserve">Fonction dans la saison</w:t>
      </w:r>
      <w:r>
        <w:t xml:space="preserve"> : apprendre au lecteur à </w:t>
      </w:r>
      <w:r>
        <w:rPr>
          <w:b/>
          <w:bCs/>
        </w:rPr>
        <w:t xml:space="preserve">vérifier une source par une autre</w:t>
      </w:r>
      <w:r>
        <w:t xml:space="preserve"> (une encyclopédie en ligne contredite par la traduction savante de Darnell) ; montrer que, dans le Livre de la Terre, la terre est à la fois </w:t>
      </w:r>
      <w:r>
        <w:rPr>
          <w:b/>
          <w:bCs/>
        </w:rPr>
        <w:t xml:space="preserve">tombe</w:t>
      </w:r>
      <w:r>
        <w:t xml:space="preserve"> (« cadavre ») et </w:t>
      </w:r>
      <w:r>
        <w:rPr>
          <w:b/>
          <w:bCs/>
        </w:rPr>
        <w:t xml:space="preserve">porteuse</w:t>
      </w:r>
      <w:r>
        <w:t xml:space="preserve"> de la renaissance ; préparer le passage vers l'antichambre et le sarcophage (épisode 9).</w:t>
      </w:r>
    </w:p>
    <w:p>
      <w:pPr>
        <w:spacing w:after="120" w:line="276"/>
      </w:pPr>
      <w:r>
        <w:rPr>
          <w:b/>
          <w:bCs/>
        </w:rPr>
        <w:t xml:space="preserve">Ressort dramatique [F]</w:t>
      </w:r>
      <w:r>
        <w:t xml:space="preserve"> : Kerbu a raison contre une source… et en profite aussitôt pour sur-interpréter. Marsac croit voir des « antennes » sur la tête d'un dieu. </w:t>
      </w:r>
      <w:r>
        <w:rPr>
          <w:i/>
          <w:iCs/>
        </w:rPr>
        <w:t xml:space="preserve">Les conditions de la mission (trois heures, capteur) restent fictives.</w:t>
      </w:r>
    </w:p>
    <w:p>
      <w:pPr>
        <w:spacing w:after="120" w:line="276"/>
      </w:pPr>
      <w:r>
        <w:rPr>
          <w:b/>
          <w:bCs/>
        </w:rPr>
        <w:t xml:space="preserve">Nuit 8 sur 12 · zones H (passage), J (Livre de la Terre : scènes Darnell §6.15, §6.35, §6.40)</w:t>
      </w:r>
    </w:p>
    <w:p>
      <w:pPr>
        <w:pBdr>
          <w:left w:val="single" w:color="B8860B" w:sz="18" w:space="8"/>
        </w:pBdr>
        <w:shd w:fill="FBF6EC" w:color="auto" w:val="clear"/>
        <w:spacing w:after="140" w:before="60" w:line="264"/>
        <w:ind w:left="340" w:right="200"/>
      </w:pPr>
      <w:r>
        <w:rPr>
          <w:sz w:val="21"/>
          <w:szCs w:val="21"/>
        </w:rPr>
        <w:t xml:space="preserve">Rappel de rigueur pour tout l'épisode : les numéros « §6.x » sont ceux de </w:t>
      </w:r>
      <w:r>
        <w:rPr>
          <w:b/>
          <w:bCs/>
          <w:sz w:val="21"/>
          <w:szCs w:val="21"/>
        </w:rPr>
        <w:t xml:space="preserve">Darnell &amp; Darnell 2018</w:t>
      </w:r>
      <w:r>
        <w:rPr>
          <w:sz w:val="21"/>
          <w:szCs w:val="21"/>
        </w:rPr>
        <w:t xml:space="preserve"> (chap. 6), pas les lettres de Piankoff. Ne jamais mélanger les deux systèmes dans une même bulle. L'emplacement exact de ces trois scènes sur les parois de J n'est </w:t>
      </w:r>
      <w:r>
        <w:rPr>
          <w:b/>
          <w:bCs/>
          <w:sz w:val="21"/>
          <w:szCs w:val="21"/>
        </w:rPr>
        <w:t xml:space="preserve">pas relevé dans la bible</w:t>
      </w:r>
      <w:r>
        <w:rPr>
          <w:sz w:val="21"/>
          <w:szCs w:val="21"/>
        </w:rPr>
        <w:t xml:space="preserve"> (N) : le dessinateur les recopie d'après Piankoff &amp; Rambova (1954) et les figures de Darnell, sans les situer au hasard.</w:t>
      </w:r>
    </w:p>
    <w:p>
      <w:pPr>
        <w:pBdr>
          <w:bottom w:val="single" w:color="D6C7A8" w:sz="6" w:space="1"/>
        </w:pBdr>
        <w:spacing w:after="120" w:before="120"/>
      </w:pPr>
    </w:p>
    <w:p>
      <w:pPr>
        <w:pStyle w:val="Heading2"/>
      </w:pPr>
      <w:r>
        <w:t xml:space="preserve">Planche 1 — Découverte archéologique (7 cases)</w:t>
      </w:r>
    </w:p>
    <w:p>
      <w:pPr>
        <w:spacing w:after="120" w:line="276"/>
      </w:pPr>
      <w:r>
        <w:rPr>
          <w:b/>
          <w:bCs/>
        </w:rPr>
        <w:t xml:space="preserve">Case 1</w:t>
      </w:r>
      <w:r>
        <w:t xml:space="preserve"> (bandeau) — L'équipe descend le corridor H. Les lampes frontales glissent sur le plafond couvert de signes inhabituels (scènes cryptographiques, à copier d'après photographies ou Piankoff &amp; Rambova — </w:t>
      </w:r>
      <w:r>
        <w:rPr>
          <w:b/>
          <w:bCs/>
        </w:rPr>
        <w:t xml:space="preserve">aucun signe inventé</w:t>
      </w:r>
      <w:r>
        <w:t xml:space="preserve">). </w:t>
      </w:r>
      <w:r>
        <w:rPr>
          <w:b/>
          <w:bCs/>
        </w:rPr>
        <w:t xml:space="preserve">[H]</w:t>
      </w:r>
      <w:r>
        <w:t xml:space="preserve"> décor / </w:t>
      </w:r>
      <w:r>
        <w:rPr>
          <w:b/>
          <w:bCs/>
        </w:rPr>
        <w:t xml:space="preserve">[F]</w:t>
      </w:r>
      <w:r>
        <w:t xml:space="preserve"> scène</w:t>
      </w:r>
    </w:p>
    <w:p>
      <w:pPr>
        <w:pBdr>
          <w:left w:val="single" w:color="B8860B" w:sz="18" w:space="8"/>
        </w:pBdr>
        <w:shd w:fill="FBF6EC" w:color="auto" w:val="clear"/>
        <w:spacing w:after="40" w:before="60" w:line="264"/>
        <w:ind w:left="340" w:right="200"/>
      </w:pPr>
      <w:r>
        <w:rPr>
          <w:sz w:val="21"/>
          <w:szCs w:val="21"/>
        </w:rPr>
        <w:t xml:space="preserve">Cartouche : Nuit 8 sur 12. Temps autorisé : 3 heures.</w:t>
      </w:r>
    </w:p>
    <w:p>
      <w:pPr>
        <w:pBdr>
          <w:left w:val="single" w:color="B8860B" w:sz="18" w:space="8"/>
        </w:pBdr>
        <w:shd w:fill="FBF6EC" w:color="auto" w:val="clear"/>
        <w:spacing w:after="140" w:before="0" w:line="264"/>
        <w:ind w:left="340" w:right="200"/>
      </w:pPr>
      <w:r>
        <w:rPr>
          <w:b/>
          <w:bCs/>
          <w:sz w:val="21"/>
          <w:szCs w:val="21"/>
        </w:rPr>
        <w:t xml:space="preserve">Maya</w:t>
      </w:r>
      <w:r>
        <w:rPr>
          <w:sz w:val="21"/>
          <w:szCs w:val="21"/>
        </w:rPr>
        <w:t xml:space="preserve"> : On ne s'arrête pas sous le plafond codé. Ce soir, c'est la chambre du fond.</w:t>
      </w:r>
    </w:p>
    <w:p>
      <w:pPr>
        <w:pBdr>
          <w:left w:val="single" w:color="9E9E9E" w:sz="18" w:space="8"/>
        </w:pBdr>
        <w:shd w:fill="F2F2F2" w:color="auto" w:val="clear"/>
        <w:spacing w:after="140" w:before="60" w:line="264"/>
        <w:ind w:left="340" w:right="200"/>
      </w:pPr>
      <w:r>
        <w:rPr>
          <w:color w:val="5A5A5A"/>
          <w:sz w:val="18"/>
          <w:szCs w:val="18"/>
        </w:rPr>
        <w:t xml:space="preserve">Source : plafond de H, scènes cryptographiques [TMP]. </w:t>
      </w:r>
      <w:r>
        <w:rPr>
          <w:b/>
          <w:bCs/>
          <w:color w:val="5A5A5A"/>
          <w:sz w:val="18"/>
          <w:szCs w:val="18"/>
        </w:rPr>
        <w:t xml:space="preserve">V</w:t>
      </w:r>
      <w:r>
        <w:rPr>
          <w:color w:val="5A5A5A"/>
          <w:sz w:val="18"/>
          <w:szCs w:val="18"/>
        </w:rPr>
        <w:t xml:space="preserve"> (continuité avec la fin de l'épisode 7.)</w:t>
      </w:r>
    </w:p>
    <w:p>
      <w:pPr>
        <w:spacing w:after="120" w:line="276"/>
      </w:pPr>
      <w:r>
        <w:rPr>
          <w:b/>
          <w:bCs/>
        </w:rPr>
        <w:t xml:space="preserve">Case 2</w:t>
      </w:r>
      <w:r>
        <w:t xml:space="preserve"> — En marchant, Maya lit sur sa tablette, un peu narquoise.</w:t>
      </w:r>
    </w:p>
    <w:p>
      <w:pPr>
        <w:pBdr>
          <w:left w:val="single" w:color="B8860B" w:sz="18" w:space="8"/>
        </w:pBdr>
        <w:shd w:fill="FBF6EC" w:color="auto" w:val="clear"/>
        <w:spacing w:after="40" w:before="60" w:line="264"/>
        <w:ind w:left="340" w:right="200"/>
      </w:pPr>
      <w:r>
        <w:rPr>
          <w:b/>
          <w:bCs/>
          <w:sz w:val="21"/>
          <w:szCs w:val="21"/>
        </w:rPr>
        <w:t xml:space="preserve">Maya</w:t>
      </w:r>
      <w:r>
        <w:rPr>
          <w:sz w:val="21"/>
          <w:szCs w:val="21"/>
        </w:rPr>
        <w:t xml:space="preserve"> : J'ai lu un article hier soir. D'après lui, Tatenen n'apparaît pas dans le Livre de la Terre. Juste dans une liste de dieux.</w:t>
      </w:r>
    </w:p>
    <w:p>
      <w:pPr>
        <w:pBdr>
          <w:left w:val="single" w:color="B8860B" w:sz="18" w:space="8"/>
        </w:pBdr>
        <w:shd w:fill="FBF6EC" w:color="auto" w:val="clear"/>
        <w:spacing w:after="140" w:before="0" w:line="264"/>
        <w:ind w:left="340" w:right="200"/>
      </w:pPr>
      <w:r>
        <w:rPr>
          <w:b/>
          <w:bCs/>
          <w:sz w:val="21"/>
          <w:szCs w:val="21"/>
        </w:rPr>
        <w:t xml:space="preserve">Kerbu</w:t>
      </w:r>
      <w:r>
        <w:rPr>
          <w:sz w:val="21"/>
          <w:szCs w:val="21"/>
        </w:rPr>
        <w:t xml:space="preserve"> : Un livre de la Terre sans le dieu de la terre ? Je n'y crois pas.</w:t>
      </w:r>
    </w:p>
    <w:p>
      <w:pPr>
        <w:pBdr>
          <w:left w:val="single" w:color="9E9E9E" w:sz="18" w:space="8"/>
        </w:pBdr>
        <w:shd w:fill="F2F2F2" w:color="auto" w:val="clear"/>
        <w:spacing w:after="140" w:before="60" w:line="264"/>
        <w:ind w:left="340" w:right="200"/>
      </w:pPr>
      <w:r>
        <w:rPr>
          <w:color w:val="5A5A5A"/>
          <w:sz w:val="18"/>
          <w:szCs w:val="18"/>
        </w:rPr>
        <w:t xml:space="preserve">Source : c'est l'affirmation de l'article Wikipédia « Book of the Earth », </w:t>
      </w:r>
      <w:r>
        <w:rPr>
          <w:b/>
          <w:bCs/>
          <w:color w:val="5A5A5A"/>
          <w:sz w:val="18"/>
          <w:szCs w:val="18"/>
        </w:rPr>
        <w:t xml:space="preserve">fausse pour KV9</w:t>
      </w:r>
      <w:r>
        <w:rPr>
          <w:color w:val="5A5A5A"/>
          <w:sz w:val="18"/>
          <w:szCs w:val="18"/>
        </w:rPr>
        <w:t xml:space="preserve"> (bible 02 §5 ; journal des corrections n° 3). Ne pas nommer d'autre site.</w:t>
      </w:r>
    </w:p>
    <w:p>
      <w:pPr>
        <w:spacing w:after="120" w:line="276"/>
      </w:pPr>
      <w:r>
        <w:rPr>
          <w:b/>
          <w:bCs/>
        </w:rPr>
        <w:t xml:space="preserve">Case 3</w:t>
      </w:r>
      <w:r>
        <w:t xml:space="preserve"> — Chambre funéraire J. Nefertari, loupe à la main, à quelques centimètres d'une paroi (sans la toucher). Le quadrillage laser du scanner de Maya balaie la peinture. </w:t>
      </w:r>
      <w:r>
        <w:rPr>
          <w:b/>
          <w:bCs/>
        </w:rPr>
        <w:t xml:space="preserve">[F]</w:t>
      </w:r>
    </w:p>
    <w:p>
      <w:pPr>
        <w:pBdr>
          <w:left w:val="single" w:color="B8860B" w:sz="18" w:space="8"/>
        </w:pBdr>
        <w:shd w:fill="FBF6EC" w:color="auto" w:val="clear"/>
        <w:spacing w:after="140" w:before="60" w:line="264"/>
        <w:ind w:left="340" w:right="200"/>
      </w:pPr>
      <w:r>
        <w:rPr>
          <w:b/>
          <w:bCs/>
          <w:sz w:val="21"/>
          <w:szCs w:val="21"/>
        </w:rPr>
        <w:t xml:space="preserve">Nefertari</w:t>
      </w:r>
      <w:r>
        <w:rPr>
          <w:sz w:val="21"/>
          <w:szCs w:val="21"/>
        </w:rPr>
        <w:t xml:space="preserve"> : Kerbu. Viens voir.</w:t>
      </w:r>
    </w:p>
    <w:p>
      <w:pPr>
        <w:spacing w:after="120" w:line="276"/>
      </w:pPr>
      <w:r>
        <w:rPr>
          <w:b/>
          <w:bCs/>
        </w:rPr>
        <w:t xml:space="preserve">Case 4</w:t>
      </w:r>
      <w:r>
        <w:t xml:space="preserve"> — Gros plan : une colonne de hiéroglyphes ; le faisceau de la lampe isole un groupe de signes. </w:t>
      </w:r>
      <w:r>
        <w:rPr>
          <w:b/>
          <w:bCs/>
        </w:rPr>
        <w:t xml:space="preserve">[H]</w:t>
      </w:r>
      <w:r>
        <w:t xml:space="preserve"> — le groupe doit être </w:t>
      </w:r>
      <w:r>
        <w:rPr>
          <w:b/>
          <w:bCs/>
        </w:rPr>
        <w:t xml:space="preserve">recopié exactement</w:t>
      </w:r>
      <w:r>
        <w:t xml:space="preserve"> d'après Piankoff &amp; Rambova (1954) ou les photographies de référence ; ne pas composer de hiéroglyphes.</w:t>
      </w:r>
    </w:p>
    <w:p>
      <w:pPr>
        <w:pBdr>
          <w:left w:val="single" w:color="B8860B" w:sz="18" w:space="8"/>
        </w:pBdr>
        <w:shd w:fill="FBF6EC" w:color="auto" w:val="clear"/>
        <w:spacing w:after="140" w:before="60" w:line="264"/>
        <w:ind w:left="340" w:right="200"/>
      </w:pPr>
      <w:r>
        <w:rPr>
          <w:b/>
          <w:bCs/>
          <w:sz w:val="21"/>
          <w:szCs w:val="21"/>
        </w:rPr>
        <w:t xml:space="preserve">Nefertari</w:t>
      </w:r>
      <w:r>
        <w:rPr>
          <w:sz w:val="21"/>
          <w:szCs w:val="21"/>
        </w:rPr>
        <w:t xml:space="preserve"> : Ici. Le nom de Tatenen.</w:t>
      </w:r>
    </w:p>
    <w:p>
      <w:pPr>
        <w:spacing w:after="120" w:line="276"/>
      </w:pPr>
      <w:r>
        <w:rPr>
          <w:b/>
          <w:bCs/>
        </w:rPr>
        <w:t xml:space="preserve">Case 5</w:t>
      </w:r>
      <w:r>
        <w:t xml:space="preserve"> — Kerbu, bras levés, la lampe qui part en tous sens sur la voûte. Maya recule d'un pas.</w:t>
      </w:r>
    </w:p>
    <w:p>
      <w:pPr>
        <w:pBdr>
          <w:left w:val="single" w:color="B8860B" w:sz="18" w:space="8"/>
        </w:pBdr>
        <w:shd w:fill="FBF6EC" w:color="auto" w:val="clear"/>
        <w:spacing w:after="40" w:before="60" w:line="264"/>
        <w:ind w:left="340" w:right="200"/>
      </w:pPr>
      <w:r>
        <w:rPr>
          <w:b/>
          <w:bCs/>
          <w:sz w:val="21"/>
          <w:szCs w:val="21"/>
        </w:rPr>
        <w:t xml:space="preserve">Kerbu</w:t>
      </w:r>
      <w:r>
        <w:rPr>
          <w:sz w:val="21"/>
          <w:szCs w:val="21"/>
        </w:rPr>
        <w:t xml:space="preserve"> : Il est là ! Je le savais !</w:t>
      </w:r>
    </w:p>
    <w:p>
      <w:pPr>
        <w:pBdr>
          <w:left w:val="single" w:color="B8860B" w:sz="18" w:space="8"/>
        </w:pBdr>
        <w:shd w:fill="FBF6EC" w:color="auto" w:val="clear"/>
        <w:spacing w:after="140" w:before="0" w:line="264"/>
        <w:ind w:left="340" w:right="200"/>
      </w:pPr>
      <w:r>
        <w:rPr>
          <w:b/>
          <w:bCs/>
          <w:sz w:val="21"/>
          <w:szCs w:val="21"/>
        </w:rPr>
        <w:t xml:space="preserve">Maya</w:t>
      </w:r>
      <w:r>
        <w:rPr>
          <w:sz w:val="21"/>
          <w:szCs w:val="21"/>
        </w:rPr>
        <w:t xml:space="preserve"> : Mon article disait le contraire…</w:t>
      </w:r>
    </w:p>
    <w:p>
      <w:pPr>
        <w:spacing w:after="120" w:line="276"/>
      </w:pPr>
      <w:r>
        <w:rPr>
          <w:b/>
          <w:bCs/>
        </w:rPr>
        <w:t xml:space="preserve">Case 6</w:t>
      </w:r>
      <w:r>
        <w:t xml:space="preserve"> — Mansour ouvre son vieil exemplaire annoté de Piankoff &amp; Rambova ; Nefertari tend la tablette où s'affiche le PDF de Darnell.</w:t>
      </w:r>
    </w:p>
    <w:p>
      <w:pPr>
        <w:pBdr>
          <w:left w:val="single" w:color="B8860B" w:sz="18" w:space="8"/>
        </w:pBdr>
        <w:shd w:fill="FBF6EC" w:color="auto" w:val="clear"/>
        <w:spacing w:after="40" w:before="60" w:line="264"/>
        <w:ind w:left="340" w:right="200"/>
      </w:pPr>
      <w:r>
        <w:rPr>
          <w:b/>
          <w:bCs/>
          <w:sz w:val="21"/>
          <w:szCs w:val="21"/>
        </w:rPr>
        <w:t xml:space="preserve">Nefertari</w:t>
      </w:r>
      <w:r>
        <w:rPr>
          <w:sz w:val="21"/>
          <w:szCs w:val="21"/>
        </w:rPr>
        <w:t xml:space="preserve"> : Darnell et Darnell, 2018, page 14. Tatenen apparaît </w:t>
      </w:r>
      <w:r>
        <w:rPr>
          <w:b/>
          <w:bCs/>
          <w:sz w:val="21"/>
          <w:szCs w:val="21"/>
        </w:rPr>
        <w:t xml:space="preserve">trois fois</w:t>
      </w:r>
      <w:r>
        <w:rPr>
          <w:sz w:val="21"/>
          <w:szCs w:val="21"/>
        </w:rPr>
        <w:t xml:space="preserve"> dans le Livre de la Terre de ce tombeau.</w:t>
      </w:r>
    </w:p>
    <w:p>
      <w:pPr>
        <w:pBdr>
          <w:left w:val="single" w:color="B8860B" w:sz="18" w:space="8"/>
        </w:pBdr>
        <w:shd w:fill="FBF6EC" w:color="auto" w:val="clear"/>
        <w:spacing w:after="140" w:before="0" w:line="264"/>
        <w:ind w:left="340" w:right="200"/>
      </w:pPr>
      <w:r>
        <w:rPr>
          <w:b/>
          <w:bCs/>
          <w:sz w:val="21"/>
          <w:szCs w:val="21"/>
        </w:rPr>
        <w:t xml:space="preserve">Mansour</w:t>
      </w:r>
      <w:r>
        <w:rPr>
          <w:sz w:val="21"/>
          <w:szCs w:val="21"/>
        </w:rPr>
        <w:t xml:space="preserve"> : Une encyclopédie en ligne, c'est une porte d'entrée. Pas une preuve.</w:t>
      </w:r>
    </w:p>
    <w:p>
      <w:pPr>
        <w:pBdr>
          <w:left w:val="single" w:color="9E9E9E" w:sz="18" w:space="8"/>
        </w:pBdr>
        <w:shd w:fill="F2F2F2" w:color="auto" w:val="clear"/>
        <w:spacing w:after="140" w:before="60" w:line="264"/>
        <w:ind w:left="340" w:right="200"/>
      </w:pPr>
      <w:r>
        <w:rPr>
          <w:color w:val="5A5A5A"/>
          <w:sz w:val="18"/>
          <w:szCs w:val="18"/>
        </w:rPr>
        <w:t xml:space="preserve">Source : [DARNELL] p. 14 ; scènes §6.15, §6.35, §6.40. </w:t>
      </w:r>
      <w:r>
        <w:rPr>
          <w:b/>
          <w:bCs/>
          <w:color w:val="5A5A5A"/>
          <w:sz w:val="18"/>
          <w:szCs w:val="18"/>
        </w:rPr>
        <w:t xml:space="preserve">V</w:t>
      </w:r>
      <w:r>
        <w:rPr>
          <w:color w:val="5A5A5A"/>
          <w:sz w:val="18"/>
          <w:szCs w:val="18"/>
        </w:rPr>
        <w:t xml:space="preserve"> — exemplaire annoté hérité du maître de Mansour : </w:t>
      </w:r>
      <w:r>
        <w:rPr>
          <w:b/>
          <w:bCs/>
          <w:color w:val="5A5A5A"/>
          <w:sz w:val="18"/>
          <w:szCs w:val="18"/>
        </w:rPr>
        <w:t xml:space="preserve">[F]</w:t>
      </w:r>
      <w:r>
        <w:rPr>
          <w:color w:val="5A5A5A"/>
          <w:sz w:val="18"/>
          <w:szCs w:val="18"/>
        </w:rPr>
        <w:t xml:space="preserve">.</w:t>
      </w:r>
    </w:p>
    <w:p>
      <w:pPr>
        <w:spacing w:after="120" w:line="276"/>
      </w:pPr>
      <w:r>
        <w:rPr>
          <w:b/>
          <w:bCs/>
        </w:rPr>
        <w:t xml:space="preserve">Case 7</w:t>
      </w:r>
      <w:r>
        <w:t xml:space="preserve"> — Maya corrige sa note, la langue entre les dents. Kerbu, à l'écart, contemple la paroi.</w:t>
      </w:r>
    </w:p>
    <w:p>
      <w:pPr>
        <w:pBdr>
          <w:left w:val="single" w:color="B8860B" w:sz="18" w:space="8"/>
        </w:pBdr>
        <w:shd w:fill="FBF6EC" w:color="auto" w:val="clear"/>
        <w:spacing w:after="40" w:before="60" w:line="264"/>
        <w:ind w:left="340" w:right="200"/>
      </w:pPr>
      <w:r>
        <w:rPr>
          <w:b/>
          <w:bCs/>
          <w:sz w:val="21"/>
          <w:szCs w:val="21"/>
        </w:rPr>
        <w:t xml:space="preserve">Maya</w:t>
      </w:r>
      <w:r>
        <w:rPr>
          <w:sz w:val="21"/>
          <w:szCs w:val="21"/>
        </w:rPr>
        <w:t xml:space="preserve"> : Donc ma source avait tort.</w:t>
      </w:r>
    </w:p>
    <w:p>
      <w:pPr>
        <w:pBdr>
          <w:left w:val="single" w:color="B8860B" w:sz="18" w:space="8"/>
        </w:pBdr>
        <w:shd w:fill="FBF6EC" w:color="auto" w:val="clear"/>
        <w:spacing w:after="40" w:before="0" w:line="264"/>
        <w:ind w:left="340" w:right="200"/>
      </w:pPr>
      <w:r>
        <w:rPr>
          <w:b/>
          <w:bCs/>
          <w:sz w:val="21"/>
          <w:szCs w:val="21"/>
        </w:rPr>
        <w:t xml:space="preserve">Nefertari</w:t>
      </w:r>
      <w:r>
        <w:rPr>
          <w:sz w:val="21"/>
          <w:szCs w:val="21"/>
        </w:rPr>
        <w:t xml:space="preserve"> : Pour ce tombeau, oui. On remonte toujours au texte et à sa traduction.</w:t>
      </w:r>
    </w:p>
    <w:p>
      <w:pPr>
        <w:pBdr>
          <w:left w:val="single" w:color="B8860B" w:sz="18" w:space="8"/>
        </w:pBdr>
        <w:shd w:fill="FBF6EC" w:color="auto" w:val="clear"/>
        <w:spacing w:after="140" w:before="0" w:line="264"/>
        <w:ind w:left="340" w:right="200"/>
      </w:pPr>
      <w:r>
        <w:rPr>
          <w:b/>
          <w:bCs/>
          <w:sz w:val="21"/>
          <w:szCs w:val="21"/>
        </w:rPr>
        <w:t xml:space="preserve">Kerbu</w:t>
      </w:r>
      <w:r>
        <w:rPr>
          <w:sz w:val="21"/>
          <w:szCs w:val="21"/>
        </w:rPr>
        <w:t xml:space="preserve"> </w:t>
      </w:r>
      <w:r>
        <w:rPr>
          <w:i/>
          <w:iCs/>
          <w:sz w:val="21"/>
          <w:szCs w:val="21"/>
        </w:rPr>
        <w:t xml:space="preserve">(bulle pensée)</w:t>
      </w:r>
      <w:r>
        <w:rPr>
          <w:sz w:val="21"/>
          <w:szCs w:val="21"/>
        </w:rPr>
        <w:t xml:space="preserve"> : Trois fois… Et s'il était la clé de tout le livre ?</w:t>
      </w:r>
    </w:p>
    <w:p>
      <w:pPr>
        <w:pBdr>
          <w:left w:val="single" w:color="9E9E9E" w:sz="18" w:space="8"/>
        </w:pBdr>
        <w:shd w:fill="F2F2F2" w:color="auto" w:val="clear"/>
        <w:spacing w:after="140" w:before="60" w:line="264"/>
        <w:ind w:left="340" w:right="200"/>
      </w:pPr>
      <w:r>
        <w:rPr>
          <w:color w:val="5A5A5A"/>
          <w:sz w:val="18"/>
          <w:szCs w:val="18"/>
        </w:rPr>
        <w:t xml:space="preserve">Intention : Kerbu gagne une manche, puis retombe dans sa tentation de la « clé unique » (arc de la saison, bible 05).</w:t>
      </w:r>
    </w:p>
    <w:p>
      <w:pPr>
        <w:pBdr>
          <w:bottom w:val="single" w:color="D6C7A8" w:sz="6" w:space="1"/>
        </w:pBdr>
        <w:spacing w:after="120" w:before="120"/>
      </w:pPr>
    </w:p>
    <w:p>
      <w:pPr>
        <w:pStyle w:val="Heading2"/>
      </w:pPr>
      <w:r>
        <w:t xml:space="preserve">Planche 2 — Analyse d'une inscription (8 cases)</w:t>
      </w:r>
    </w:p>
    <w:p>
      <w:pPr>
        <w:spacing w:after="120" w:line="276"/>
      </w:pPr>
      <w:r>
        <w:rPr>
          <w:b/>
          <w:bCs/>
        </w:rPr>
        <w:t xml:space="preserve">Case 1</w:t>
      </w:r>
      <w:r>
        <w:t xml:space="preserve"> (grande case) — Maya projette sur sa tablette trois vignettes extraites de son relevé, côte à côte, chacune étiquetée. </w:t>
      </w:r>
      <w:r>
        <w:rPr>
          <w:b/>
          <w:bCs/>
        </w:rPr>
        <w:t xml:space="preserve">[H]</w:t>
      </w:r>
    </w:p>
    <w:p>
      <w:pPr>
        <w:pBdr>
          <w:left w:val="single" w:color="B8860B" w:sz="18" w:space="8"/>
        </w:pBdr>
        <w:shd w:fill="FBF6EC" w:color="auto" w:val="clear"/>
        <w:spacing w:after="40" w:before="60" w:line="264"/>
        <w:ind w:left="340" w:right="200"/>
      </w:pPr>
      <w:r>
        <w:rPr>
          <w:sz w:val="21"/>
          <w:szCs w:val="21"/>
        </w:rPr>
        <w:t xml:space="preserve">Cartouche : Les numéros de scènes sont ceux de Darnell &amp; Darnell (2018).</w:t>
      </w:r>
    </w:p>
    <w:p>
      <w:pPr>
        <w:pBdr>
          <w:left w:val="single" w:color="B8860B" w:sz="18" w:space="8"/>
        </w:pBdr>
        <w:shd w:fill="FBF6EC" w:color="auto" w:val="clear"/>
        <w:spacing w:after="140" w:before="0" w:line="264"/>
        <w:ind w:left="340" w:right="200"/>
      </w:pPr>
      <w:r>
        <w:rPr>
          <w:b/>
          <w:bCs/>
          <w:sz w:val="21"/>
          <w:szCs w:val="21"/>
        </w:rPr>
        <w:t xml:space="preserve">Maya</w:t>
      </w:r>
      <w:r>
        <w:rPr>
          <w:sz w:val="21"/>
          <w:szCs w:val="21"/>
        </w:rPr>
        <w:t xml:space="preserve"> : Trois apparitions. Trois images. Je les mets côte à côte.</w:t>
      </w:r>
    </w:p>
    <w:p>
      <w:pPr>
        <w:spacing w:after="120" w:line="276"/>
      </w:pPr>
      <w:r>
        <w:rPr>
          <w:b/>
          <w:bCs/>
        </w:rPr>
        <w:t xml:space="preserve">Case 2</w:t>
      </w:r>
      <w:r>
        <w:t xml:space="preserve"> — Vignette §6.15 (à copier d'après les références) : Osiris dans un tertre, encadré de deux figures désignées par des légendes.</w:t>
      </w:r>
    </w:p>
    <w:p>
      <w:pPr>
        <w:pBdr>
          <w:left w:val="single" w:color="B8860B" w:sz="18" w:space="8"/>
        </w:pBdr>
        <w:shd w:fill="FBF6EC" w:color="auto" w:val="clear"/>
        <w:spacing w:after="140" w:before="60" w:line="264"/>
        <w:ind w:left="340" w:right="200"/>
      </w:pPr>
      <w:r>
        <w:rPr>
          <w:b/>
          <w:bCs/>
          <w:sz w:val="21"/>
          <w:szCs w:val="21"/>
        </w:rPr>
        <w:t xml:space="preserve">Nefertari</w:t>
      </w:r>
      <w:r>
        <w:rPr>
          <w:sz w:val="21"/>
          <w:szCs w:val="21"/>
        </w:rPr>
        <w:t xml:space="preserve"> : Première scène. Osiris dans un tertre. D'un côté, le « cadavre de Tatenen ». De l'autre, le « cadavre de Geb ».</w:t>
      </w:r>
    </w:p>
    <w:p>
      <w:pPr>
        <w:pBdr>
          <w:left w:val="single" w:color="9E9E9E" w:sz="18" w:space="8"/>
        </w:pBdr>
        <w:shd w:fill="F2F2F2" w:color="auto" w:val="clear"/>
        <w:spacing w:after="140" w:before="60" w:line="264"/>
        <w:ind w:left="340" w:right="200"/>
      </w:pPr>
      <w:r>
        <w:rPr>
          <w:color w:val="5A5A5A"/>
          <w:sz w:val="18"/>
          <w:szCs w:val="18"/>
        </w:rPr>
        <w:t xml:space="preserve">Source : [DARNELL] §6.15. </w:t>
      </w:r>
      <w:r>
        <w:rPr>
          <w:b/>
          <w:bCs/>
          <w:color w:val="5A5A5A"/>
          <w:sz w:val="18"/>
          <w:szCs w:val="18"/>
        </w:rPr>
        <w:t xml:space="preserve">V</w:t>
      </w:r>
      <w:r>
        <w:rPr>
          <w:color w:val="5A5A5A"/>
          <w:sz w:val="18"/>
          <w:szCs w:val="18"/>
        </w:rPr>
        <w:t xml:space="preserve">. Les légendes françaises sont </w:t>
      </w:r>
      <w:r>
        <w:rPr>
          <w:b/>
          <w:bCs/>
          <w:color w:val="5A5A5A"/>
          <w:sz w:val="18"/>
          <w:szCs w:val="18"/>
        </w:rPr>
        <w:t xml:space="preserve">nos traductions de la version anglaise de Darnell</w:t>
      </w:r>
      <w:r>
        <w:rPr>
          <w:color w:val="5A5A5A"/>
          <w:sz w:val="18"/>
          <w:szCs w:val="18"/>
        </w:rPr>
        <w:t xml:space="preserve"> (règle de la bible 02).</w:t>
      </w:r>
    </w:p>
    <w:p>
      <w:pPr>
        <w:spacing w:after="120" w:line="276"/>
      </w:pPr>
      <w:r>
        <w:rPr>
          <w:b/>
          <w:bCs/>
        </w:rPr>
        <w:t xml:space="preserve">Case 3</w:t>
      </w:r>
      <w:r>
        <w:t xml:space="preserve"> — Maya fait la grimace ; Mansour lève l'index.</w:t>
      </w:r>
    </w:p>
    <w:p>
      <w:pPr>
        <w:pBdr>
          <w:left w:val="single" w:color="B8860B" w:sz="18" w:space="8"/>
        </w:pBdr>
        <w:shd w:fill="FBF6EC" w:color="auto" w:val="clear"/>
        <w:spacing w:after="40" w:before="60" w:line="264"/>
        <w:ind w:left="340" w:right="200"/>
      </w:pPr>
      <w:r>
        <w:rPr>
          <w:b/>
          <w:bCs/>
          <w:sz w:val="21"/>
          <w:szCs w:val="21"/>
        </w:rPr>
        <w:t xml:space="preserve">Maya</w:t>
      </w:r>
      <w:r>
        <w:rPr>
          <w:sz w:val="21"/>
          <w:szCs w:val="21"/>
        </w:rPr>
        <w:t xml:space="preserve"> : « Cadavre » ? Le dieu de la terre est mort ?</w:t>
      </w:r>
    </w:p>
    <w:p>
      <w:pPr>
        <w:pBdr>
          <w:left w:val="single" w:color="B8860B" w:sz="18" w:space="8"/>
        </w:pBdr>
        <w:shd w:fill="FBF6EC" w:color="auto" w:val="clear"/>
        <w:spacing w:after="140" w:before="0" w:line="264"/>
        <w:ind w:left="340" w:right="200"/>
      </w:pPr>
      <w:r>
        <w:rPr>
          <w:b/>
          <w:bCs/>
          <w:sz w:val="21"/>
          <w:szCs w:val="21"/>
        </w:rPr>
        <w:t xml:space="preserve">Mansour</w:t>
      </w:r>
      <w:r>
        <w:rPr>
          <w:sz w:val="21"/>
          <w:szCs w:val="21"/>
        </w:rPr>
        <w:t xml:space="preserve"> : C'est le mot de la traduction de Darnell. Et il n'est pas le seul : dans ce livre, Geb et Noun ont aussi leur « cadavre ».</w:t>
      </w:r>
    </w:p>
    <w:p>
      <w:pPr>
        <w:pBdr>
          <w:left w:val="single" w:color="9E9E9E" w:sz="18" w:space="8"/>
        </w:pBdr>
        <w:shd w:fill="F2F2F2" w:color="auto" w:val="clear"/>
        <w:spacing w:after="140" w:before="60" w:line="264"/>
        <w:ind w:left="340" w:right="200"/>
      </w:pPr>
      <w:r>
        <w:rPr>
          <w:color w:val="5A5A5A"/>
          <w:sz w:val="18"/>
          <w:szCs w:val="18"/>
        </w:rPr>
        <w:t xml:space="preserve">Source : « cadavre de Geb » §6.4, 6.15 ; « cadavre de Noun qui est dans la terre » §6.3 ; « cadavre de Noun » §6.35 [DARNELL]. </w:t>
      </w:r>
      <w:r>
        <w:rPr>
          <w:b/>
          <w:bCs/>
          <w:color w:val="5A5A5A"/>
          <w:sz w:val="18"/>
          <w:szCs w:val="18"/>
        </w:rPr>
        <w:t xml:space="preserve">V</w:t>
      </w:r>
      <w:r>
        <w:rPr>
          <w:color w:val="5A5A5A"/>
          <w:sz w:val="18"/>
          <w:szCs w:val="18"/>
        </w:rPr>
        <w:t xml:space="preserve">. Ne pas expliquer le sens théologique du mot dans la bulle (non sourcé).</w:t>
      </w:r>
    </w:p>
    <w:p>
      <w:pPr>
        <w:spacing w:after="120" w:line="276"/>
      </w:pPr>
      <w:r>
        <w:rPr>
          <w:b/>
          <w:bCs/>
        </w:rPr>
        <w:t xml:space="preserve">Case 4</w:t>
      </w:r>
      <w:r>
        <w:t xml:space="preserve"> — Vignette §6.35. Nefertari lit à voix basse, le doigt suivant la ligne à distance.</w:t>
      </w:r>
    </w:p>
    <w:p>
      <w:pPr>
        <w:pBdr>
          <w:left w:val="single" w:color="B8860B" w:sz="18" w:space="8"/>
        </w:pBdr>
        <w:shd w:fill="FBF6EC" w:color="auto" w:val="clear"/>
        <w:spacing w:after="40" w:before="60" w:line="264"/>
        <w:ind w:left="340" w:right="200"/>
      </w:pPr>
      <w:r>
        <w:rPr>
          <w:b/>
          <w:bCs/>
          <w:sz w:val="21"/>
          <w:szCs w:val="21"/>
        </w:rPr>
        <w:t xml:space="preserve">Nefertari</w:t>
      </w:r>
      <w:r>
        <w:rPr>
          <w:sz w:val="21"/>
          <w:szCs w:val="21"/>
        </w:rPr>
        <w:t xml:space="preserve"> : Deuxième scène : « Passer le cadavre de Tatenen par ce grand dieu, lorsqu'il traverse le cadavre de Noun. »</w:t>
      </w:r>
    </w:p>
    <w:p>
      <w:pPr>
        <w:pBdr>
          <w:left w:val="single" w:color="B8860B" w:sz="18" w:space="8"/>
        </w:pBdr>
        <w:shd w:fill="FBF6EC" w:color="auto" w:val="clear"/>
        <w:spacing w:after="140" w:before="0" w:line="264"/>
        <w:ind w:left="340" w:right="200"/>
      </w:pPr>
      <w:r>
        <w:rPr>
          <w:sz w:val="21"/>
          <w:szCs w:val="21"/>
        </w:rPr>
        <w:t xml:space="preserve">Cartouche : Légende §6.35, traduite d'après la version anglaise de Darnell &amp; Darnell (2018).</w:t>
      </w:r>
    </w:p>
    <w:p>
      <w:pPr>
        <w:pBdr>
          <w:left w:val="single" w:color="9E9E9E" w:sz="18" w:space="8"/>
        </w:pBdr>
        <w:shd w:fill="F2F2F2" w:color="auto" w:val="clear"/>
        <w:spacing w:after="140" w:before="60" w:line="264"/>
        <w:ind w:left="340" w:right="200"/>
      </w:pPr>
      <w:r>
        <w:rPr>
          <w:color w:val="5A5A5A"/>
          <w:sz w:val="18"/>
          <w:szCs w:val="18"/>
        </w:rPr>
        <w:t xml:space="preserve">Source : [DARNELL] §6.35. </w:t>
      </w:r>
      <w:r>
        <w:rPr>
          <w:b/>
          <w:bCs/>
          <w:color w:val="5A5A5A"/>
          <w:sz w:val="18"/>
          <w:szCs w:val="18"/>
        </w:rPr>
        <w:t xml:space="preserve">V</w:t>
      </w:r>
    </w:p>
    <w:p>
      <w:pPr>
        <w:spacing w:after="120" w:line="276"/>
      </w:pPr>
      <w:r>
        <w:rPr>
          <w:b/>
          <w:bCs/>
        </w:rPr>
        <w:t xml:space="preserve">Case 5</w:t>
      </w:r>
      <w:r>
        <w:t xml:space="preserve"> — Kerbu, inspiré, la lampe sous le menton.</w:t>
      </w:r>
    </w:p>
    <w:p>
      <w:pPr>
        <w:pBdr>
          <w:left w:val="single" w:color="B8860B" w:sz="18" w:space="8"/>
        </w:pBdr>
        <w:shd w:fill="FBF6EC" w:color="auto" w:val="clear"/>
        <w:spacing w:after="40" w:before="60" w:line="264"/>
        <w:ind w:left="340" w:right="200"/>
      </w:pPr>
      <w:r>
        <w:rPr>
          <w:b/>
          <w:bCs/>
          <w:sz w:val="21"/>
          <w:szCs w:val="21"/>
        </w:rPr>
        <w:t xml:space="preserve">Kerbu</w:t>
      </w:r>
      <w:r>
        <w:rPr>
          <w:sz w:val="21"/>
          <w:szCs w:val="21"/>
        </w:rPr>
        <w:t xml:space="preserve"> : Le soleil traverse les corps des dieux… comme on traverse un pays.</w:t>
      </w:r>
    </w:p>
    <w:p>
      <w:pPr>
        <w:pBdr>
          <w:left w:val="single" w:color="B8860B" w:sz="18" w:space="8"/>
        </w:pBdr>
        <w:shd w:fill="FBF6EC" w:color="auto" w:val="clear"/>
        <w:spacing w:after="40" w:before="0" w:line="264"/>
        <w:ind w:left="340" w:right="200"/>
      </w:pPr>
      <w:r>
        <w:rPr>
          <w:b/>
          <w:bCs/>
          <w:sz w:val="21"/>
          <w:szCs w:val="21"/>
        </w:rPr>
        <w:t xml:space="preserve">Nefertari</w:t>
      </w:r>
      <w:r>
        <w:rPr>
          <w:sz w:val="21"/>
          <w:szCs w:val="21"/>
        </w:rPr>
        <w:t xml:space="preserve"> : Comparaison. Case « symbolisme ».</w:t>
      </w:r>
    </w:p>
    <w:p>
      <w:pPr>
        <w:pBdr>
          <w:left w:val="single" w:color="B8860B" w:sz="18" w:space="8"/>
        </w:pBdr>
        <w:shd w:fill="FBF6EC" w:color="auto" w:val="clear"/>
        <w:spacing w:after="140" w:before="0" w:line="264"/>
        <w:ind w:left="340" w:right="200"/>
      </w:pPr>
      <w:r>
        <w:rPr>
          <w:b/>
          <w:bCs/>
          <w:sz w:val="21"/>
          <w:szCs w:val="21"/>
        </w:rPr>
        <w:t xml:space="preserve">Kerbu</w:t>
      </w:r>
      <w:r>
        <w:rPr>
          <w:sz w:val="21"/>
          <w:szCs w:val="21"/>
        </w:rPr>
        <w:t xml:space="preserve"> : Notée.</w:t>
      </w:r>
    </w:p>
    <w:p>
      <w:pPr>
        <w:pBdr>
          <w:left w:val="single" w:color="9E9E9E" w:sz="18" w:space="8"/>
        </w:pBdr>
        <w:shd w:fill="F2F2F2" w:color="auto" w:val="clear"/>
        <w:spacing w:after="140" w:before="60" w:line="264"/>
        <w:ind w:left="340" w:right="200"/>
      </w:pPr>
      <w:r>
        <w:rPr>
          <w:color w:val="5A5A5A"/>
          <w:sz w:val="18"/>
          <w:szCs w:val="18"/>
        </w:rPr>
        <w:t xml:space="preserve">Statut : image de Kerbu </w:t>
      </w:r>
      <w:r>
        <w:rPr>
          <w:b/>
          <w:bCs/>
          <w:color w:val="5A5A5A"/>
          <w:sz w:val="18"/>
          <w:szCs w:val="18"/>
        </w:rPr>
        <w:t xml:space="preserve">[S]</w:t>
      </w:r>
      <w:r>
        <w:rPr>
          <w:color w:val="5A5A5A"/>
          <w:sz w:val="18"/>
          <w:szCs w:val="18"/>
        </w:rPr>
        <w:t xml:space="preserve">, pas une traduction.</w:t>
      </w:r>
    </w:p>
    <w:p>
      <w:pPr>
        <w:spacing w:after="120" w:line="276"/>
      </w:pPr>
      <w:r>
        <w:rPr>
          <w:b/>
          <w:bCs/>
        </w:rPr>
        <w:t xml:space="preserve">Case 6</w:t>
      </w:r>
      <w:r>
        <w:t xml:space="preserve"> — Vignette §6.40 (à copier d'après les références) : deux figures divines soutiennent deux barques ; à proximité, la forme d'Aker.</w:t>
      </w:r>
    </w:p>
    <w:p>
      <w:pPr>
        <w:pBdr>
          <w:left w:val="single" w:color="B8860B" w:sz="18" w:space="8"/>
        </w:pBdr>
        <w:shd w:fill="FBF6EC" w:color="auto" w:val="clear"/>
        <w:spacing w:after="40" w:before="60" w:line="264"/>
        <w:ind w:left="340" w:right="200"/>
      </w:pPr>
      <w:r>
        <w:rPr>
          <w:b/>
          <w:bCs/>
          <w:sz w:val="21"/>
          <w:szCs w:val="21"/>
        </w:rPr>
        <w:t xml:space="preserve">Nefertari</w:t>
      </w:r>
      <w:r>
        <w:rPr>
          <w:sz w:val="21"/>
          <w:szCs w:val="21"/>
        </w:rPr>
        <w:t xml:space="preserve"> : Troisième scène. Noun et Tatenen soutiennent les barques de la nuit et du jour, qui entrent dans Aker et en sortent.</w:t>
      </w:r>
    </w:p>
    <w:p>
      <w:pPr>
        <w:pBdr>
          <w:left w:val="single" w:color="B8860B" w:sz="18" w:space="8"/>
        </w:pBdr>
        <w:shd w:fill="FBF6EC" w:color="auto" w:val="clear"/>
        <w:spacing w:after="140" w:before="0" w:line="264"/>
        <w:ind w:left="340" w:right="200"/>
      </w:pPr>
      <w:r>
        <w:rPr>
          <w:b/>
          <w:bCs/>
          <w:sz w:val="21"/>
          <w:szCs w:val="21"/>
        </w:rPr>
        <w:t xml:space="preserve">Maya</w:t>
      </w:r>
      <w:r>
        <w:rPr>
          <w:sz w:val="21"/>
          <w:szCs w:val="21"/>
        </w:rPr>
        <w:t xml:space="preserve"> : Le même dieu qui est « cadavre » dans une scène… porte le soleil dans une autre.</w:t>
      </w:r>
    </w:p>
    <w:p>
      <w:pPr>
        <w:pBdr>
          <w:left w:val="single" w:color="9E9E9E" w:sz="18" w:space="8"/>
        </w:pBdr>
        <w:shd w:fill="F2F2F2" w:color="auto" w:val="clear"/>
        <w:spacing w:after="140" w:before="60" w:line="264"/>
        <w:ind w:left="340" w:right="200"/>
      </w:pPr>
      <w:r>
        <w:rPr>
          <w:color w:val="5A5A5A"/>
          <w:sz w:val="18"/>
          <w:szCs w:val="18"/>
        </w:rPr>
        <w:t xml:space="preserve">Source : [DARNELL] §6.40. </w:t>
      </w:r>
      <w:r>
        <w:rPr>
          <w:b/>
          <w:bCs/>
          <w:color w:val="5A5A5A"/>
          <w:sz w:val="18"/>
          <w:szCs w:val="18"/>
        </w:rPr>
        <w:t xml:space="preserve">V</w:t>
      </w:r>
      <w:r>
        <w:rPr>
          <w:color w:val="5A5A5A"/>
          <w:sz w:val="18"/>
          <w:szCs w:val="18"/>
        </w:rPr>
        <w:t xml:space="preserve">. Aker, gardien des horizons : voir épisode 4 (bible 03). L'apparence de Tatenen </w:t>
      </w:r>
      <w:r>
        <w:rPr>
          <w:b/>
          <w:bCs/>
          <w:color w:val="5A5A5A"/>
          <w:sz w:val="18"/>
          <w:szCs w:val="18"/>
        </w:rPr>
        <w:t xml:space="preserve">dans cette scène de KV9</w:t>
      </w:r>
      <w:r>
        <w:rPr>
          <w:color w:val="5A5A5A"/>
          <w:sz w:val="18"/>
          <w:szCs w:val="18"/>
        </w:rPr>
        <w:t xml:space="preserve"> n'est pas décrite dans la bible : la recopier, ne pas lui ajouter d'office les cornes et les plumes.</w:t>
      </w:r>
    </w:p>
    <w:p>
      <w:pPr>
        <w:spacing w:after="120" w:line="276"/>
      </w:pPr>
      <w:r>
        <w:rPr>
          <w:b/>
          <w:bCs/>
        </w:rPr>
        <w:t xml:space="preserve">Case 7</w:t>
      </w:r>
      <w:r>
        <w:t xml:space="preserve"> — Mansour griffonne dans la marge de son Piankoff (geste fictif) : un petit tertre sortant de l'eau.</w:t>
      </w:r>
    </w:p>
    <w:p>
      <w:pPr>
        <w:pBdr>
          <w:left w:val="single" w:color="B8860B" w:sz="18" w:space="8"/>
        </w:pBdr>
        <w:shd w:fill="FBF6EC" w:color="auto" w:val="clear"/>
        <w:spacing w:after="40" w:before="60" w:line="264"/>
        <w:ind w:left="340" w:right="200"/>
      </w:pPr>
      <w:r>
        <w:rPr>
          <w:b/>
          <w:bCs/>
          <w:sz w:val="21"/>
          <w:szCs w:val="21"/>
        </w:rPr>
        <w:t xml:space="preserve">Mansour</w:t>
      </w:r>
      <w:r>
        <w:rPr>
          <w:sz w:val="21"/>
          <w:szCs w:val="21"/>
        </w:rPr>
        <w:t xml:space="preserve"> : Tatenen, c'est la terre primordiale, celle qui sort du Noun, les eaux d'avant le monde. Plus tard, on le fond avec Ptah : Ptah-Tatenen.</w:t>
      </w:r>
    </w:p>
    <w:p>
      <w:pPr>
        <w:pBdr>
          <w:left w:val="single" w:color="B8860B" w:sz="18" w:space="8"/>
        </w:pBdr>
        <w:shd w:fill="FBF6EC" w:color="auto" w:val="clear"/>
        <w:spacing w:after="40" w:before="0" w:line="264"/>
        <w:ind w:left="340" w:right="200"/>
      </w:pPr>
      <w:r>
        <w:rPr>
          <w:b/>
          <w:bCs/>
          <w:sz w:val="21"/>
          <w:szCs w:val="21"/>
        </w:rPr>
        <w:t xml:space="preserve">Kerbu</w:t>
      </w:r>
      <w:r>
        <w:rPr>
          <w:sz w:val="21"/>
          <w:szCs w:val="21"/>
        </w:rPr>
        <w:t xml:space="preserve"> </w:t>
      </w:r>
      <w:r>
        <w:rPr>
          <w:i/>
          <w:iCs/>
          <w:sz w:val="21"/>
          <w:szCs w:val="21"/>
        </w:rPr>
        <w:t xml:space="preserve">(montrant un pilier de J où le roi se tient devant Ptah)</w:t>
      </w:r>
      <w:r>
        <w:rPr>
          <w:sz w:val="21"/>
          <w:szCs w:val="21"/>
        </w:rPr>
        <w:t xml:space="preserve"> : Et Ptah est justement là.</w:t>
      </w:r>
    </w:p>
    <w:p>
      <w:pPr>
        <w:pBdr>
          <w:left w:val="single" w:color="B8860B" w:sz="18" w:space="8"/>
        </w:pBdr>
        <w:shd w:fill="FBF6EC" w:color="auto" w:val="clear"/>
        <w:spacing w:after="140" w:before="0" w:line="264"/>
        <w:ind w:left="340" w:right="200"/>
      </w:pPr>
      <w:r>
        <w:rPr>
          <w:b/>
          <w:bCs/>
          <w:sz w:val="21"/>
          <w:szCs w:val="21"/>
        </w:rPr>
        <w:t xml:space="preserve">Nefertari</w:t>
      </w:r>
      <w:r>
        <w:rPr>
          <w:sz w:val="21"/>
          <w:szCs w:val="21"/>
        </w:rPr>
        <w:t xml:space="preserve"> : Ptah est là. Mais le pilier n'écrit pas « Tatenen ». Ne colle pas les deux.</w:t>
      </w:r>
    </w:p>
    <w:p>
      <w:pPr>
        <w:pBdr>
          <w:left w:val="single" w:color="9E9E9E" w:sz="18" w:space="8"/>
        </w:pBdr>
        <w:shd w:fill="F2F2F2" w:color="auto" w:val="clear"/>
        <w:spacing w:after="140" w:before="60" w:line="264"/>
        <w:ind w:left="340" w:right="200"/>
      </w:pPr>
      <w:r>
        <w:rPr>
          <w:color w:val="5A5A5A"/>
          <w:sz w:val="18"/>
          <w:szCs w:val="18"/>
        </w:rPr>
        <w:t xml:space="preserve">Source : Tatenen terre primordiale sortie du Noun, fusion avec Ptah (Ptah-Tatenen, seule forme à la XIXᵉ dynastie) : </w:t>
      </w:r>
      <w:r>
        <w:rPr>
          <w:b/>
          <w:bCs/>
          <w:color w:val="5A5A5A"/>
          <w:sz w:val="18"/>
          <w:szCs w:val="18"/>
        </w:rPr>
        <w:t xml:space="preserve">V</w:t>
      </w:r>
      <w:r>
        <w:rPr>
          <w:color w:val="5A5A5A"/>
          <w:sz w:val="18"/>
          <w:szCs w:val="18"/>
        </w:rPr>
        <w:t xml:space="preserve"> (Wikipédia citant Wilkinson 2003, à recouper — bible 03 §1). Piliers de J : le roi avec Maât, Ptah-Sokar, Anubis, Meretseger, Osiris, Ptah [TMP] </w:t>
      </w:r>
      <w:r>
        <w:rPr>
          <w:b/>
          <w:bCs/>
          <w:color w:val="5A5A5A"/>
          <w:sz w:val="18"/>
          <w:szCs w:val="18"/>
        </w:rPr>
        <w:t xml:space="preserve">V</w:t>
      </w:r>
      <w:r>
        <w:rPr>
          <w:color w:val="5A5A5A"/>
          <w:sz w:val="18"/>
          <w:szCs w:val="18"/>
        </w:rPr>
        <w:t xml:space="preserve">. Le rapprochement pilier ↔ Tatenen est une idée de Kerbu </w:t>
      </w:r>
      <w:r>
        <w:rPr>
          <w:b/>
          <w:bCs/>
          <w:color w:val="5A5A5A"/>
          <w:sz w:val="18"/>
          <w:szCs w:val="18"/>
        </w:rPr>
        <w:t xml:space="preserve">[S]</w:t>
      </w:r>
      <w:r>
        <w:rPr>
          <w:color w:val="5A5A5A"/>
          <w:sz w:val="18"/>
          <w:szCs w:val="18"/>
        </w:rPr>
        <w:t xml:space="preserve">, refusée par Nefertari.</w:t>
      </w:r>
    </w:p>
    <w:p>
      <w:pPr>
        <w:spacing w:after="120" w:line="276"/>
      </w:pPr>
      <w:r>
        <w:rPr>
          <w:b/>
          <w:bCs/>
        </w:rPr>
        <w:t xml:space="preserve">Case 8</w:t>
      </w:r>
      <w:r>
        <w:t xml:space="preserve"> — Plan d'ensemble : les trois vignettes en surimpression sur la paroi réelle.</w:t>
      </w:r>
    </w:p>
    <w:p>
      <w:pPr>
        <w:pBdr>
          <w:left w:val="single" w:color="B8860B" w:sz="18" w:space="8"/>
        </w:pBdr>
        <w:shd w:fill="FBF6EC" w:color="auto" w:val="clear"/>
        <w:spacing w:after="40" w:before="60" w:line="264"/>
        <w:ind w:left="340" w:right="200"/>
      </w:pPr>
      <w:r>
        <w:rPr>
          <w:b/>
          <w:bCs/>
          <w:sz w:val="21"/>
          <w:szCs w:val="21"/>
        </w:rPr>
        <w:t xml:space="preserve">Maya</w:t>
      </w:r>
      <w:r>
        <w:rPr>
          <w:sz w:val="21"/>
          <w:szCs w:val="21"/>
        </w:rPr>
        <w:t xml:space="preserve"> : Résumé : une tombe d'un côté, un porteur de l'autre.</w:t>
      </w:r>
    </w:p>
    <w:p>
      <w:pPr>
        <w:pBdr>
          <w:left w:val="single" w:color="B8860B" w:sz="18" w:space="8"/>
        </w:pBdr>
        <w:shd w:fill="FBF6EC" w:color="auto" w:val="clear"/>
        <w:spacing w:after="140" w:before="0" w:line="264"/>
        <w:ind w:left="340" w:right="200"/>
      </w:pPr>
      <w:r>
        <w:rPr>
          <w:b/>
          <w:bCs/>
          <w:sz w:val="21"/>
          <w:szCs w:val="21"/>
        </w:rPr>
        <w:t xml:space="preserve">Kerbu</w:t>
      </w:r>
      <w:r>
        <w:rPr>
          <w:sz w:val="21"/>
          <w:szCs w:val="21"/>
        </w:rPr>
        <w:t xml:space="preserve"> : La même terre qui garde les morts… et qui soulève le soleil.</w:t>
      </w:r>
    </w:p>
    <w:p>
      <w:pPr>
        <w:pBdr>
          <w:left w:val="single" w:color="9E9E9E" w:sz="18" w:space="8"/>
        </w:pBdr>
        <w:shd w:fill="F2F2F2" w:color="auto" w:val="clear"/>
        <w:spacing w:after="140" w:before="60" w:line="264"/>
        <w:ind w:left="340" w:right="200"/>
      </w:pPr>
      <w:r>
        <w:rPr>
          <w:color w:val="5A5A5A"/>
          <w:sz w:val="18"/>
          <w:szCs w:val="18"/>
        </w:rPr>
        <w:t xml:space="preserve">Statut : lecture « la terre à la fois tombe et support » = </w:t>
      </w:r>
      <w:r>
        <w:rPr>
          <w:b/>
          <w:bCs/>
          <w:color w:val="5A5A5A"/>
          <w:sz w:val="18"/>
          <w:szCs w:val="18"/>
        </w:rPr>
        <w:t xml:space="preserve">interprétation [S]</w:t>
      </w:r>
      <w:r>
        <w:rPr>
          <w:color w:val="5A5A5A"/>
          <w:sz w:val="18"/>
          <w:szCs w:val="18"/>
        </w:rPr>
        <w:t xml:space="preserve"> proposée par la bible (05, épisode 8), appuyée sur les légendes §6.15, 6.35, 6.40 </w:t>
      </w:r>
      <w:r>
        <w:rPr>
          <w:b/>
          <w:bCs/>
          <w:color w:val="5A5A5A"/>
          <w:sz w:val="18"/>
          <w:szCs w:val="18"/>
        </w:rPr>
        <w:t xml:space="preserve">V</w:t>
      </w:r>
      <w:r>
        <w:rPr>
          <w:color w:val="5A5A5A"/>
          <w:sz w:val="18"/>
          <w:szCs w:val="18"/>
        </w:rPr>
        <w:t xml:space="preserve">.</w:t>
      </w:r>
    </w:p>
    <w:p>
      <w:pPr>
        <w:pBdr>
          <w:bottom w:val="single" w:color="D6C7A8" w:sz="6" w:space="1"/>
        </w:pBdr>
        <w:spacing w:after="120" w:before="120"/>
      </w:pPr>
    </w:p>
    <w:p>
      <w:pPr>
        <w:pStyle w:val="Heading2"/>
      </w:pPr>
      <w:r>
        <w:t xml:space="preserve">Planche 3 — Immersion dans l'Égypte antique (6 cases)</w:t>
      </w:r>
    </w:p>
    <w:p>
      <w:pPr>
        <w:spacing w:after="120" w:line="276"/>
      </w:pPr>
      <w:r>
        <w:t xml:space="preserve">Transition : Kerbu s'agenouille, la paume ouverte au-dessus du sol de J (sans le toucher). Liseré doré sur les cases : </w:t>
      </w:r>
      <w:r>
        <w:rPr>
          <w:b/>
          <w:bCs/>
        </w:rPr>
        <w:t xml:space="preserve">image mythique</w:t>
      </w:r>
      <w:r>
        <w:t xml:space="preserve">. </w:t>
      </w:r>
      <w:r>
        <w:rPr>
          <w:i/>
          <w:iCs/>
        </w:rPr>
        <w:t xml:space="preserve">Ce n'est pas une reconstitution historique : aucune scène de KV9 ne montre exactement ce qui suit.</w:t>
      </w:r>
      <w:r>
        <w:t xml:space="preserve"> </w:t>
      </w:r>
      <w:r>
        <w:rPr>
          <w:b/>
          <w:bCs/>
        </w:rPr>
        <w:t xml:space="preserve">[S]</w:t>
      </w:r>
    </w:p>
    <w:p>
      <w:pPr>
        <w:spacing w:after="120" w:line="276"/>
      </w:pPr>
      <w:r>
        <w:rPr>
          <w:b/>
          <w:bCs/>
        </w:rPr>
        <w:t xml:space="preserve">Case 1</w:t>
      </w:r>
      <w:r>
        <w:t xml:space="preserve"> (grande case) — Une étendue d'eau sombre et sans rivage, sans ciel ni horizon. Une seule lueur, très lointaine.</w:t>
      </w:r>
    </w:p>
    <w:p>
      <w:pPr>
        <w:pBdr>
          <w:left w:val="single" w:color="B8860B" w:sz="18" w:space="8"/>
        </w:pBdr>
        <w:shd w:fill="FBF6EC" w:color="auto" w:val="clear"/>
        <w:spacing w:after="140" w:before="60" w:line="264"/>
        <w:ind w:left="340" w:right="200"/>
      </w:pPr>
      <w:r>
        <w:rPr>
          <w:sz w:val="21"/>
          <w:szCs w:val="21"/>
        </w:rPr>
        <w:t xml:space="preserve">Cartouche : Avant le monde, les eaux du Noun.</w:t>
      </w:r>
    </w:p>
    <w:p>
      <w:pPr>
        <w:pBdr>
          <w:left w:val="single" w:color="9E9E9E" w:sz="18" w:space="8"/>
        </w:pBdr>
        <w:shd w:fill="F2F2F2" w:color="auto" w:val="clear"/>
        <w:spacing w:after="140" w:before="60" w:line="264"/>
        <w:ind w:left="340" w:right="200"/>
      </w:pPr>
      <w:r>
        <w:rPr>
          <w:color w:val="5A5A5A"/>
          <w:sz w:val="18"/>
          <w:szCs w:val="18"/>
        </w:rPr>
        <w:t xml:space="preserve">Source : Noun = océan primordial </w:t>
      </w:r>
      <w:r>
        <w:rPr>
          <w:b/>
          <w:bCs/>
          <w:color w:val="5A5A5A"/>
          <w:sz w:val="18"/>
          <w:szCs w:val="18"/>
        </w:rPr>
        <w:t xml:space="preserve">V</w:t>
      </w:r>
      <w:r>
        <w:rPr>
          <w:color w:val="5A5A5A"/>
          <w:sz w:val="18"/>
          <w:szCs w:val="18"/>
        </w:rPr>
        <w:t xml:space="preserve"> (bible 03). Le rendu visuel est </w:t>
      </w:r>
      <w:r>
        <w:rPr>
          <w:b/>
          <w:bCs/>
          <w:color w:val="5A5A5A"/>
          <w:sz w:val="18"/>
          <w:szCs w:val="18"/>
        </w:rPr>
        <w:t xml:space="preserve">[S]</w:t>
      </w:r>
      <w:r>
        <w:rPr>
          <w:color w:val="5A5A5A"/>
          <w:sz w:val="18"/>
          <w:szCs w:val="18"/>
        </w:rPr>
        <w:t xml:space="preserve">.</w:t>
      </w:r>
    </w:p>
    <w:p>
      <w:pPr>
        <w:spacing w:after="120" w:line="276"/>
      </w:pPr>
      <w:r>
        <w:rPr>
          <w:b/>
          <w:bCs/>
        </w:rPr>
        <w:t xml:space="preserve">Case 2</w:t>
      </w:r>
      <w:r>
        <w:t xml:space="preserve"> — La surface se bombe : un tertre de limon noir perce l'eau. Ruissellements.</w:t>
      </w:r>
    </w:p>
    <w:p>
      <w:pPr>
        <w:pBdr>
          <w:left w:val="single" w:color="B8860B" w:sz="18" w:space="8"/>
        </w:pBdr>
        <w:shd w:fill="FBF6EC" w:color="auto" w:val="clear"/>
        <w:spacing w:after="40" w:before="60" w:line="264"/>
        <w:ind w:left="340" w:right="200"/>
      </w:pPr>
      <w:r>
        <w:rPr>
          <w:sz w:val="21"/>
          <w:szCs w:val="21"/>
        </w:rPr>
        <w:t xml:space="preserve">SFX : </w:t>
      </w:r>
      <w:r>
        <w:rPr>
          <w:i/>
          <w:iCs/>
          <w:sz w:val="21"/>
          <w:szCs w:val="21"/>
        </w:rPr>
        <w:t xml:space="preserve">FLOOOSH…</w:t>
      </w:r>
    </w:p>
    <w:p>
      <w:pPr>
        <w:pBdr>
          <w:left w:val="single" w:color="B8860B" w:sz="18" w:space="8"/>
        </w:pBdr>
        <w:shd w:fill="FBF6EC" w:color="auto" w:val="clear"/>
        <w:spacing w:after="140" w:before="0" w:line="264"/>
        <w:ind w:left="340" w:right="200"/>
      </w:pPr>
      <w:r>
        <w:rPr>
          <w:b/>
          <w:bCs/>
          <w:sz w:val="21"/>
          <w:szCs w:val="21"/>
        </w:rPr>
        <w:t xml:space="preserve">Kerbu</w:t>
      </w:r>
      <w:r>
        <w:rPr>
          <w:sz w:val="21"/>
          <w:szCs w:val="21"/>
        </w:rPr>
        <w:t xml:space="preserve"> </w:t>
      </w:r>
      <w:r>
        <w:rPr>
          <w:i/>
          <w:iCs/>
          <w:sz w:val="21"/>
          <w:szCs w:val="21"/>
        </w:rPr>
        <w:t xml:space="preserve">(récitatif)</w:t>
      </w:r>
      <w:r>
        <w:rPr>
          <w:sz w:val="21"/>
          <w:szCs w:val="21"/>
        </w:rPr>
        <w:t xml:space="preserve"> : Et la terre surgit.</w:t>
      </w:r>
    </w:p>
    <w:p>
      <w:pPr>
        <w:pBdr>
          <w:left w:val="single" w:color="9E9E9E" w:sz="18" w:space="8"/>
        </w:pBdr>
        <w:shd w:fill="F2F2F2" w:color="auto" w:val="clear"/>
        <w:spacing w:after="140" w:before="60" w:line="264"/>
        <w:ind w:left="340" w:right="200"/>
      </w:pPr>
      <w:r>
        <w:rPr>
          <w:color w:val="5A5A5A"/>
          <w:sz w:val="18"/>
          <w:szCs w:val="18"/>
        </w:rPr>
        <w:t xml:space="preserve">Statut : le sens du nom de Tatenen n'est pas affirmé ici. En page documentaire : « la terre surgie (selon une interprétation courante) » — sources faibles (bible 03 §1).</w:t>
      </w:r>
    </w:p>
    <w:p>
      <w:pPr>
        <w:spacing w:after="120" w:line="276"/>
      </w:pPr>
      <w:r>
        <w:rPr>
          <w:b/>
          <w:bCs/>
        </w:rPr>
        <w:t xml:space="preserve">Case 3</w:t>
      </w:r>
      <w:r>
        <w:t xml:space="preserve"> — Debout sur le tertre, Tatenen : homme barbu, cornes de bélier, disque et deux hautes plumes ; peau verte. Style mural, profil égyptien, canon de 18 carreaux.</w:t>
      </w:r>
    </w:p>
    <w:p>
      <w:pPr>
        <w:pBdr>
          <w:left w:val="single" w:color="9E9E9E" w:sz="18" w:space="8"/>
        </w:pBdr>
        <w:shd w:fill="F2F2F2" w:color="auto" w:val="clear"/>
        <w:spacing w:after="140" w:before="60" w:line="264"/>
        <w:ind w:left="340" w:right="200"/>
      </w:pPr>
      <w:r>
        <w:rPr>
          <w:color w:val="5A5A5A"/>
          <w:sz w:val="18"/>
          <w:szCs w:val="18"/>
        </w:rPr>
        <w:t xml:space="preserve">Source : iconographie de Tatenen </w:t>
      </w:r>
      <w:r>
        <w:rPr>
          <w:b/>
          <w:bCs/>
          <w:color w:val="5A5A5A"/>
          <w:sz w:val="18"/>
          <w:szCs w:val="18"/>
        </w:rPr>
        <w:t xml:space="preserve">V</w:t>
      </w:r>
      <w:r>
        <w:rPr>
          <w:color w:val="5A5A5A"/>
          <w:sz w:val="18"/>
          <w:szCs w:val="18"/>
        </w:rPr>
        <w:t xml:space="preserve"> (Wikipédia citant Wilkinson 2003 p. 130, à recouper avant la model sheet) ; peau « parfois verte ». Vert = vie, croissance (Wilkinson 1994 via [WHE]) </w:t>
      </w:r>
      <w:r>
        <w:rPr>
          <w:b/>
          <w:bCs/>
          <w:color w:val="5A5A5A"/>
          <w:sz w:val="18"/>
          <w:szCs w:val="18"/>
        </w:rPr>
        <w:t xml:space="preserve">V</w:t>
      </w:r>
      <w:r>
        <w:rPr>
          <w:color w:val="5A5A5A"/>
          <w:sz w:val="18"/>
          <w:szCs w:val="18"/>
        </w:rPr>
        <w:t xml:space="preserve">. Canon de 18 carreaux (bible 03 §4) </w:t>
      </w:r>
      <w:r>
        <w:rPr>
          <w:b/>
          <w:bCs/>
          <w:color w:val="5A5A5A"/>
          <w:sz w:val="18"/>
          <w:szCs w:val="18"/>
        </w:rPr>
        <w:t xml:space="preserve">V</w:t>
      </w:r>
      <w:r>
        <w:rPr>
          <w:color w:val="5A5A5A"/>
          <w:sz w:val="18"/>
          <w:szCs w:val="18"/>
        </w:rPr>
        <w:t xml:space="preserve">. Le dessinateur copie une représentation </w:t>
      </w:r>
      <w:r>
        <w:rPr>
          <w:b/>
          <w:bCs/>
          <w:color w:val="5A5A5A"/>
          <w:sz w:val="18"/>
          <w:szCs w:val="18"/>
        </w:rPr>
        <w:t xml:space="preserve">attestée</w:t>
      </w:r>
      <w:r>
        <w:rPr>
          <w:color w:val="5A5A5A"/>
          <w:sz w:val="18"/>
          <w:szCs w:val="18"/>
        </w:rPr>
        <w:t xml:space="preserve"> de Tatenen, pas une invention.</w:t>
      </w:r>
    </w:p>
    <w:p>
      <w:pPr>
        <w:spacing w:after="120" w:line="276"/>
      </w:pPr>
      <w:r>
        <w:rPr>
          <w:b/>
          <w:bCs/>
        </w:rPr>
        <w:t xml:space="preserve">Case 4</w:t>
      </w:r>
      <w:r>
        <w:t xml:space="preserve"> — Tatenen lève les bras ; au-dessus de ses mains se dessine la silhouette d'une barque, puis d'une seconde.</w:t>
      </w:r>
    </w:p>
    <w:p>
      <w:pPr>
        <w:pBdr>
          <w:left w:val="single" w:color="B8860B" w:sz="18" w:space="8"/>
        </w:pBdr>
        <w:shd w:fill="FBF6EC" w:color="auto" w:val="clear"/>
        <w:spacing w:after="140" w:before="60" w:line="264"/>
        <w:ind w:left="340" w:right="200"/>
      </w:pPr>
      <w:r>
        <w:rPr>
          <w:sz w:val="21"/>
          <w:szCs w:val="21"/>
        </w:rPr>
        <w:t xml:space="preserve">Cartouche : Dans le Livre de la Terre, Noun et Tatenen portent les barques du soleil (§6.40, d'après Darnell).</w:t>
      </w:r>
    </w:p>
    <w:p>
      <w:pPr>
        <w:pBdr>
          <w:left w:val="single" w:color="9E9E9E" w:sz="18" w:space="8"/>
        </w:pBdr>
        <w:shd w:fill="F2F2F2" w:color="auto" w:val="clear"/>
        <w:spacing w:after="140" w:before="60" w:line="264"/>
        <w:ind w:left="340" w:right="200"/>
      </w:pPr>
      <w:r>
        <w:rPr>
          <w:color w:val="5A5A5A"/>
          <w:sz w:val="18"/>
          <w:szCs w:val="18"/>
        </w:rPr>
        <w:t xml:space="preserve">Statut : la légende du cartouche est </w:t>
      </w:r>
      <w:r>
        <w:rPr>
          <w:b/>
          <w:bCs/>
          <w:color w:val="5A5A5A"/>
          <w:sz w:val="18"/>
          <w:szCs w:val="18"/>
        </w:rPr>
        <w:t xml:space="preserve">[H]</w:t>
      </w:r>
      <w:r>
        <w:rPr>
          <w:color w:val="5A5A5A"/>
          <w:sz w:val="18"/>
          <w:szCs w:val="18"/>
        </w:rPr>
        <w:t xml:space="preserve"> ; l'image (Tatenen seul, sur son tertre) est </w:t>
      </w:r>
      <w:r>
        <w:rPr>
          <w:b/>
          <w:bCs/>
          <w:color w:val="5A5A5A"/>
          <w:sz w:val="18"/>
          <w:szCs w:val="18"/>
        </w:rPr>
        <w:t xml:space="preserve">[S]</w:t>
      </w:r>
      <w:r>
        <w:rPr>
          <w:color w:val="5A5A5A"/>
          <w:sz w:val="18"/>
          <w:szCs w:val="18"/>
        </w:rPr>
        <w:t xml:space="preserve">.</w:t>
      </w:r>
    </w:p>
    <w:p>
      <w:pPr>
        <w:spacing w:after="120" w:line="276"/>
      </w:pPr>
      <w:r>
        <w:rPr>
          <w:b/>
          <w:bCs/>
        </w:rPr>
        <w:t xml:space="preserve">Case 5</w:t>
      </w:r>
      <w:r>
        <w:t xml:space="preserve"> — Renversement du point de vue : sous la surface du tertre, dans la masse sombre, Osiris momiforme repose ; un disque rouge traverse lentement l'épaisseur de la terre au-dessus de lui.</w:t>
      </w:r>
    </w:p>
    <w:p>
      <w:pPr>
        <w:pBdr>
          <w:left w:val="single" w:color="B8860B" w:sz="18" w:space="8"/>
        </w:pBdr>
        <w:shd w:fill="FBF6EC" w:color="auto" w:val="clear"/>
        <w:spacing w:after="140" w:before="60" w:line="264"/>
        <w:ind w:left="340" w:right="200"/>
      </w:pPr>
      <w:r>
        <w:rPr>
          <w:b/>
          <w:bCs/>
          <w:sz w:val="21"/>
          <w:szCs w:val="21"/>
        </w:rPr>
        <w:t xml:space="preserve">Kerbu</w:t>
      </w:r>
      <w:r>
        <w:rPr>
          <w:sz w:val="21"/>
          <w:szCs w:val="21"/>
        </w:rPr>
        <w:t xml:space="preserve"> </w:t>
      </w:r>
      <w:r>
        <w:rPr>
          <w:i/>
          <w:iCs/>
          <w:sz w:val="21"/>
          <w:szCs w:val="21"/>
        </w:rPr>
        <w:t xml:space="preserve">(récitatif)</w:t>
      </w:r>
      <w:r>
        <w:rPr>
          <w:sz w:val="21"/>
          <w:szCs w:val="21"/>
        </w:rPr>
        <w:t xml:space="preserve"> : Le même sol garde le dieu mort… et laisse passer le soleil.</w:t>
      </w:r>
    </w:p>
    <w:p>
      <w:pPr>
        <w:pBdr>
          <w:left w:val="single" w:color="9E9E9E" w:sz="18" w:space="8"/>
        </w:pBdr>
        <w:shd w:fill="F2F2F2" w:color="auto" w:val="clear"/>
        <w:spacing w:after="140" w:before="60" w:line="264"/>
        <w:ind w:left="340" w:right="200"/>
      </w:pPr>
      <w:r>
        <w:rPr>
          <w:color w:val="5A5A5A"/>
          <w:sz w:val="18"/>
          <w:szCs w:val="18"/>
        </w:rPr>
        <w:t xml:space="preserve">Statut : composition </w:t>
      </w:r>
      <w:r>
        <w:rPr>
          <w:b/>
          <w:bCs/>
          <w:color w:val="5A5A5A"/>
          <w:sz w:val="18"/>
          <w:szCs w:val="18"/>
        </w:rPr>
        <w:t xml:space="preserve">[S]</w:t>
      </w:r>
      <w:r>
        <w:rPr>
          <w:color w:val="5A5A5A"/>
          <w:sz w:val="18"/>
          <w:szCs w:val="18"/>
        </w:rPr>
        <w:t xml:space="preserve"> qui rassemble deux motifs attestés (Osiris dans un tertre §6.15 ; passage du grand dieu §6.35). Ne pas la présenter comme une scène du tombeau.</w:t>
      </w:r>
    </w:p>
    <w:p>
      <w:pPr>
        <w:spacing w:after="120" w:line="276"/>
      </w:pPr>
      <w:r>
        <w:rPr>
          <w:b/>
          <w:bCs/>
        </w:rPr>
        <w:t xml:space="preserve">Case 6</w:t>
      </w:r>
      <w:r>
        <w:t xml:space="preserve"> — Retour au présent, même cadrage : Kerbu agenouillé sur le sol de J, sous les LED. Le liseré doré disparaît.</w:t>
      </w:r>
    </w:p>
    <w:p>
      <w:pPr>
        <w:pBdr>
          <w:left w:val="single" w:color="B8860B" w:sz="18" w:space="8"/>
        </w:pBdr>
        <w:shd w:fill="FBF6EC" w:color="auto" w:val="clear"/>
        <w:spacing w:after="140" w:before="60" w:line="264"/>
        <w:ind w:left="340" w:right="200"/>
      </w:pPr>
      <w:r>
        <w:rPr>
          <w:b/>
          <w:bCs/>
          <w:sz w:val="21"/>
          <w:szCs w:val="21"/>
        </w:rPr>
        <w:t xml:space="preserve">Maya</w:t>
      </w:r>
      <w:r>
        <w:rPr>
          <w:sz w:val="21"/>
          <w:szCs w:val="21"/>
        </w:rPr>
        <w:t xml:space="preserve"> </w:t>
      </w:r>
      <w:r>
        <w:rPr>
          <w:i/>
          <w:iCs/>
          <w:sz w:val="21"/>
          <w:szCs w:val="21"/>
        </w:rPr>
        <w:t xml:space="preserve">(off)</w:t>
      </w:r>
      <w:r>
        <w:rPr>
          <w:sz w:val="21"/>
          <w:szCs w:val="21"/>
        </w:rPr>
        <w:t xml:space="preserve"> : Kerbu ? Le capteur grimpe. Il nous reste quarante minutes.</w:t>
      </w:r>
    </w:p>
    <w:p>
      <w:pPr>
        <w:pBdr>
          <w:bottom w:val="single" w:color="D6C7A8" w:sz="6" w:space="1"/>
        </w:pBdr>
        <w:spacing w:after="120" w:before="120"/>
      </w:pPr>
    </w:p>
    <w:p>
      <w:pPr>
        <w:pStyle w:val="Heading2"/>
      </w:pPr>
      <w:r>
        <w:t xml:space="preserve">Planche 4 — Révélation et suspense (7 cases)</w:t>
      </w:r>
    </w:p>
    <w:p>
      <w:pPr>
        <w:spacing w:after="120" w:line="276"/>
      </w:pPr>
      <w:r>
        <w:rPr>
          <w:b/>
          <w:bCs/>
        </w:rPr>
        <w:t xml:space="preserve">Case 1</w:t>
      </w:r>
      <w:r>
        <w:t xml:space="preserve"> — Julien Marsac, descendu avec une petite caméra, montre sur l'écran de Maya un agrandissement de la coiffe de Tatenen (celle de la case 3 de la planche 3, ou une représentation attestée). </w:t>
      </w:r>
      <w:r>
        <w:rPr>
          <w:b/>
          <w:bCs/>
        </w:rPr>
        <w:t xml:space="preserve">[F]</w:t>
      </w:r>
    </w:p>
    <w:p>
      <w:pPr>
        <w:pBdr>
          <w:left w:val="single" w:color="B8860B" w:sz="18" w:space="8"/>
        </w:pBdr>
        <w:shd w:fill="FBF6EC" w:color="auto" w:val="clear"/>
        <w:spacing w:after="140" w:before="60" w:line="264"/>
        <w:ind w:left="340" w:right="200"/>
      </w:pPr>
      <w:r>
        <w:rPr>
          <w:b/>
          <w:bCs/>
          <w:sz w:val="21"/>
          <w:szCs w:val="21"/>
        </w:rPr>
        <w:t xml:space="preserve">Marsac</w:t>
      </w:r>
      <w:r>
        <w:rPr>
          <w:sz w:val="21"/>
          <w:szCs w:val="21"/>
        </w:rPr>
        <w:t xml:space="preserve"> : Attendez. Ces deux tiges sur sa tête… Des antennes ! Un dieu venu d'ailleurs, ça, c'est un film !</w:t>
      </w:r>
    </w:p>
    <w:p>
      <w:pPr>
        <w:spacing w:after="120" w:line="276"/>
      </w:pPr>
      <w:r>
        <w:rPr>
          <w:b/>
          <w:bCs/>
        </w:rPr>
        <w:t xml:space="preserve">Case 2</w:t>
      </w:r>
      <w:r>
        <w:t xml:space="preserve"> — Nefertari, imperturbable.</w:t>
      </w:r>
    </w:p>
    <w:p>
      <w:pPr>
        <w:pBdr>
          <w:left w:val="single" w:color="B8860B" w:sz="18" w:space="8"/>
        </w:pBdr>
        <w:shd w:fill="FBF6EC" w:color="auto" w:val="clear"/>
        <w:spacing w:after="140" w:before="60" w:line="264"/>
        <w:ind w:left="340" w:right="200"/>
      </w:pPr>
      <w:r>
        <w:rPr>
          <w:b/>
          <w:bCs/>
          <w:sz w:val="21"/>
          <w:szCs w:val="21"/>
        </w:rPr>
        <w:t xml:space="preserve">Nefertari</w:t>
      </w:r>
      <w:r>
        <w:rPr>
          <w:sz w:val="21"/>
          <w:szCs w:val="21"/>
        </w:rPr>
        <w:t xml:space="preserve"> : Deux hautes plumes, des cornes de bélier et un disque. Une couronne. On la retrouve sur ses autres représentations.</w:t>
      </w:r>
    </w:p>
    <w:p>
      <w:pPr>
        <w:pBdr>
          <w:left w:val="single" w:color="9E9E9E" w:sz="18" w:space="8"/>
        </w:pBdr>
        <w:shd w:fill="F2F2F2" w:color="auto" w:val="clear"/>
        <w:spacing w:after="140" w:before="60" w:line="264"/>
        <w:ind w:left="340" w:right="200"/>
      </w:pPr>
      <w:r>
        <w:rPr>
          <w:color w:val="5A5A5A"/>
          <w:sz w:val="18"/>
          <w:szCs w:val="18"/>
        </w:rPr>
        <w:t xml:space="preserve">Source : iconographie </w:t>
      </w:r>
      <w:r>
        <w:rPr>
          <w:b/>
          <w:bCs/>
          <w:color w:val="5A5A5A"/>
          <w:sz w:val="18"/>
          <w:szCs w:val="18"/>
        </w:rPr>
        <w:t xml:space="preserve">V</w:t>
      </w:r>
      <w:r>
        <w:rPr>
          <w:color w:val="5A5A5A"/>
          <w:sz w:val="18"/>
          <w:szCs w:val="18"/>
        </w:rPr>
        <w:t xml:space="preserve"> (bible 03 §1). « Astronautes antiques » : </w:t>
      </w:r>
      <w:r>
        <w:rPr>
          <w:b/>
          <w:bCs/>
          <w:color w:val="5A5A5A"/>
          <w:sz w:val="18"/>
          <w:szCs w:val="18"/>
        </w:rPr>
        <w:t xml:space="preserve">aucune publication trouvée pour KV9</w:t>
      </w:r>
      <w:r>
        <w:rPr>
          <w:color w:val="5A5A5A"/>
          <w:sz w:val="18"/>
          <w:szCs w:val="18"/>
        </w:rPr>
        <w:t xml:space="preserve"> (bible 03 §5, statut N) → la théorie n'existe que dans la bouche de Marsac et est réfutée.</w:t>
      </w:r>
    </w:p>
    <w:p>
      <w:pPr>
        <w:spacing w:after="120" w:line="276"/>
      </w:pPr>
      <w:r>
        <w:rPr>
          <w:b/>
          <w:bCs/>
        </w:rPr>
        <w:t xml:space="preserve">Case 3</w:t>
      </w:r>
      <w:r>
        <w:t xml:space="preserve"> — Mansour, appuyé sur sa canne.</w:t>
      </w:r>
    </w:p>
    <w:p>
      <w:pPr>
        <w:pBdr>
          <w:left w:val="single" w:color="B8860B" w:sz="18" w:space="8"/>
        </w:pBdr>
        <w:shd w:fill="FBF6EC" w:color="auto" w:val="clear"/>
        <w:spacing w:after="140" w:before="60" w:line="264"/>
        <w:ind w:left="340" w:right="200"/>
      </w:pPr>
      <w:r>
        <w:rPr>
          <w:b/>
          <w:bCs/>
          <w:sz w:val="21"/>
          <w:szCs w:val="21"/>
        </w:rPr>
        <w:t xml:space="preserve">Mansour</w:t>
      </w:r>
      <w:r>
        <w:rPr>
          <w:sz w:val="21"/>
          <w:szCs w:val="21"/>
        </w:rPr>
        <w:t xml:space="preserve"> : Ces parois racontent le voyage nocturne du soleil, le modèle de la résurrection du roi. Pas un atterrissage.</w:t>
      </w:r>
    </w:p>
    <w:p>
      <w:pPr>
        <w:pBdr>
          <w:left w:val="single" w:color="9E9E9E" w:sz="18" w:space="8"/>
        </w:pBdr>
        <w:shd w:fill="F2F2F2" w:color="auto" w:val="clear"/>
        <w:spacing w:after="140" w:before="60" w:line="264"/>
        <w:ind w:left="340" w:right="200"/>
      </w:pPr>
      <w:r>
        <w:rPr>
          <w:color w:val="5A5A5A"/>
          <w:sz w:val="18"/>
          <w:szCs w:val="18"/>
        </w:rPr>
        <w:t xml:space="preserve">Source : bible 03 §5. </w:t>
      </w:r>
      <w:r>
        <w:rPr>
          <w:b/>
          <w:bCs/>
          <w:color w:val="5A5A5A"/>
          <w:sz w:val="18"/>
          <w:szCs w:val="18"/>
        </w:rPr>
        <w:t xml:space="preserve">V</w:t>
      </w:r>
      <w:r>
        <w:rPr>
          <w:color w:val="5A5A5A"/>
          <w:sz w:val="18"/>
          <w:szCs w:val="18"/>
        </w:rPr>
        <w:t xml:space="preserve"> (formulation générale, pas une légende).</w:t>
      </w:r>
    </w:p>
    <w:p>
      <w:pPr>
        <w:spacing w:after="120" w:line="276"/>
      </w:pPr>
      <w:r>
        <w:rPr>
          <w:b/>
          <w:bCs/>
        </w:rPr>
        <w:t xml:space="preserve">Case 4</w:t>
      </w:r>
      <w:r>
        <w:t xml:space="preserve"> — Marsac, nullement découragé, fait défiler une photo d'une pierre noire couverte de lignes de texte (la pierre de Shabaka, British Museum — photographie sous licence ou dessin d'après photo ; </w:t>
      </w:r>
      <w:r>
        <w:rPr>
          <w:b/>
          <w:bCs/>
        </w:rPr>
        <w:t xml:space="preserve">ne pas rendre le texte lisible</w:t>
      </w:r>
      <w:r>
        <w:t xml:space="preserve">).</w:t>
      </w:r>
    </w:p>
    <w:p>
      <w:pPr>
        <w:pBdr>
          <w:left w:val="single" w:color="B8860B" w:sz="18" w:space="8"/>
        </w:pBdr>
        <w:shd w:fill="FBF6EC" w:color="auto" w:val="clear"/>
        <w:spacing w:after="40" w:before="60" w:line="264"/>
        <w:ind w:left="340" w:right="200"/>
      </w:pPr>
      <w:r>
        <w:rPr>
          <w:b/>
          <w:bCs/>
          <w:sz w:val="21"/>
          <w:szCs w:val="21"/>
        </w:rPr>
        <w:t xml:space="preserve">Marsac</w:t>
      </w:r>
      <w:r>
        <w:rPr>
          <w:sz w:val="21"/>
          <w:szCs w:val="21"/>
        </w:rPr>
        <w:t xml:space="preserve"> : D'accord, pas d'antennes. Mais ce Tatenen, j'ai trouvé ça : la pierre de Shabaka !</w:t>
      </w:r>
    </w:p>
    <w:p>
      <w:pPr>
        <w:pBdr>
          <w:left w:val="single" w:color="B8860B" w:sz="18" w:space="8"/>
        </w:pBdr>
        <w:shd w:fill="FBF6EC" w:color="auto" w:val="clear"/>
        <w:spacing w:after="140" w:before="0" w:line="264"/>
        <w:ind w:left="340" w:right="200"/>
      </w:pPr>
      <w:r>
        <w:rPr>
          <w:b/>
          <w:bCs/>
          <w:sz w:val="21"/>
          <w:szCs w:val="21"/>
        </w:rPr>
        <w:t xml:space="preserve">Nefertari</w:t>
      </w:r>
      <w:r>
        <w:rPr>
          <w:sz w:val="21"/>
          <w:szCs w:val="21"/>
        </w:rPr>
        <w:t xml:space="preserve"> </w:t>
      </w:r>
      <w:r>
        <w:rPr>
          <w:i/>
          <w:iCs/>
          <w:sz w:val="21"/>
          <w:szCs w:val="21"/>
        </w:rPr>
        <w:t xml:space="preserve">(lisant)</w:t>
      </w:r>
      <w:r>
        <w:rPr>
          <w:sz w:val="21"/>
          <w:szCs w:val="21"/>
        </w:rPr>
        <w:t xml:space="preserve"> : « … il est Ta-tenen, qui a mis au monde les dieux, et de qui toute chose est venue. »</w:t>
      </w:r>
    </w:p>
    <w:p>
      <w:pPr>
        <w:pBdr>
          <w:left w:val="single" w:color="9E9E9E" w:sz="18" w:space="8"/>
        </w:pBdr>
        <w:shd w:fill="F2F2F2" w:color="auto" w:val="clear"/>
        <w:spacing w:after="140" w:before="60" w:line="264"/>
        <w:ind w:left="340" w:right="200"/>
      </w:pPr>
      <w:r>
        <w:rPr>
          <w:color w:val="5A5A5A"/>
          <w:sz w:val="18"/>
          <w:szCs w:val="18"/>
        </w:rPr>
        <w:t xml:space="preserve">Source : pierre de Shabaka (« Théologie memphite »), lignes 48-64 ; citation </w:t>
      </w:r>
      <w:r>
        <w:rPr>
          <w:b/>
          <w:bCs/>
          <w:color w:val="5A5A5A"/>
          <w:sz w:val="18"/>
          <w:szCs w:val="18"/>
        </w:rPr>
        <w:t xml:space="preserve">V</w:t>
      </w:r>
      <w:r>
        <w:rPr>
          <w:color w:val="5A5A5A"/>
          <w:sz w:val="18"/>
          <w:szCs w:val="18"/>
        </w:rPr>
        <w:t xml:space="preserve"> de seconde main (bible 03 §1, d'après Wikipédia « Shabaka Stone ») → </w:t>
      </w:r>
      <w:r>
        <w:rPr>
          <w:b/>
          <w:bCs/>
          <w:color w:val="5A5A5A"/>
          <w:sz w:val="18"/>
          <w:szCs w:val="18"/>
        </w:rPr>
        <w:t xml:space="preserve">traduction à vérifier dans une édition savante avant impression</w:t>
      </w:r>
      <w:r>
        <w:rPr>
          <w:color w:val="5A5A5A"/>
          <w:sz w:val="18"/>
          <w:szCs w:val="18"/>
        </w:rPr>
        <w:t xml:space="preserve"> ; ne pas lui attribuer de traducteur nommé.</w:t>
      </w:r>
    </w:p>
    <w:p>
      <w:pPr>
        <w:spacing w:after="120" w:line="276"/>
      </w:pPr>
      <w:r>
        <w:rPr>
          <w:b/>
          <w:bCs/>
        </w:rPr>
        <w:t xml:space="preserve">Case 5</w:t>
      </w:r>
      <w:r>
        <w:t xml:space="preserve"> — Marsac, triomphant ; Nefertari lève la main.</w:t>
      </w:r>
    </w:p>
    <w:p>
      <w:pPr>
        <w:pBdr>
          <w:left w:val="single" w:color="B8860B" w:sz="18" w:space="8"/>
        </w:pBdr>
        <w:shd w:fill="FBF6EC" w:color="auto" w:val="clear"/>
        <w:spacing w:after="40" w:before="60" w:line="264"/>
        <w:ind w:left="340" w:right="200"/>
      </w:pPr>
      <w:r>
        <w:rPr>
          <w:b/>
          <w:bCs/>
          <w:sz w:val="21"/>
          <w:szCs w:val="21"/>
        </w:rPr>
        <w:t xml:space="preserve">Marsac</w:t>
      </w:r>
      <w:r>
        <w:rPr>
          <w:sz w:val="21"/>
          <w:szCs w:val="21"/>
        </w:rPr>
        <w:t xml:space="preserve"> : Donc c'est un texte de l'Ancien Empire ! Plus vieux que les pyramides !</w:t>
      </w:r>
    </w:p>
    <w:p>
      <w:pPr>
        <w:pBdr>
          <w:left w:val="single" w:color="B8860B" w:sz="18" w:space="8"/>
        </w:pBdr>
        <w:shd w:fill="FBF6EC" w:color="auto" w:val="clear"/>
        <w:spacing w:after="40" w:before="0" w:line="264"/>
        <w:ind w:left="340" w:right="200"/>
      </w:pPr>
      <w:r>
        <w:rPr>
          <w:b/>
          <w:bCs/>
          <w:sz w:val="21"/>
          <w:szCs w:val="21"/>
        </w:rPr>
        <w:t xml:space="preserve">Nefertari</w:t>
      </w:r>
      <w:r>
        <w:rPr>
          <w:sz w:val="21"/>
          <w:szCs w:val="21"/>
        </w:rPr>
        <w:t xml:space="preserve"> : Non. On l'a longtemps cru. Aujourd'hui, on la date de la XXVᵉ dynastie : elle ne peut pas être antérieure à la XIXᵉ.</w:t>
      </w:r>
    </w:p>
    <w:p>
      <w:pPr>
        <w:pBdr>
          <w:left w:val="single" w:color="B8860B" w:sz="18" w:space="8"/>
        </w:pBdr>
        <w:shd w:fill="FBF6EC" w:color="auto" w:val="clear"/>
        <w:spacing w:after="140" w:before="0" w:line="264"/>
        <w:ind w:left="340" w:right="200"/>
      </w:pPr>
      <w:r>
        <w:rPr>
          <w:b/>
          <w:bCs/>
          <w:sz w:val="21"/>
          <w:szCs w:val="21"/>
        </w:rPr>
        <w:t xml:space="preserve">Mansour</w:t>
      </w:r>
      <w:r>
        <w:rPr>
          <w:sz w:val="21"/>
          <w:szCs w:val="21"/>
        </w:rPr>
        <w:t xml:space="preserve"> : La pierre elle-même est bien plus récente que notre Ramsès VI. Le texte qu'elle copie, on en discute encore… mais pas dans le sens qui vous arrange.</w:t>
      </w:r>
    </w:p>
    <w:p>
      <w:pPr>
        <w:pBdr>
          <w:left w:val="single" w:color="9E9E9E" w:sz="18" w:space="8"/>
        </w:pBdr>
        <w:shd w:fill="F2F2F2" w:color="auto" w:val="clear"/>
        <w:spacing w:after="140" w:before="60" w:line="264"/>
        <w:ind w:left="340" w:right="200"/>
      </w:pPr>
      <w:r>
        <w:rPr>
          <w:color w:val="5A5A5A"/>
          <w:sz w:val="18"/>
          <w:szCs w:val="18"/>
        </w:rPr>
        <w:t xml:space="preserve">Source : datation </w:t>
      </w:r>
      <w:r>
        <w:rPr>
          <w:b/>
          <w:bCs/>
          <w:color w:val="5A5A5A"/>
          <w:sz w:val="18"/>
          <w:szCs w:val="18"/>
        </w:rPr>
        <w:t xml:space="preserve">C</w:t>
      </w:r>
      <w:r>
        <w:rPr>
          <w:color w:val="5A5A5A"/>
          <w:sz w:val="18"/>
          <w:szCs w:val="18"/>
        </w:rPr>
        <w:t xml:space="preserve"> — aujourd'hui XXVᵉ dynastie, « ne peut être antérieure à la XIXᵉ », « et non plus Ancien Empire » (bible 03 §1). Ne jamais écrire « texte de l'Ancien Empire ». Aucune date en années.</w:t>
      </w:r>
    </w:p>
    <w:p>
      <w:pPr>
        <w:spacing w:after="120" w:line="276"/>
      </w:pPr>
      <w:r>
        <w:rPr>
          <w:b/>
          <w:bCs/>
        </w:rPr>
        <w:t xml:space="preserve">Case 6</w:t>
      </w:r>
      <w:r>
        <w:t xml:space="preserve"> — Kerbu, face à la paroi, la voix basse.</w:t>
      </w:r>
    </w:p>
    <w:p>
      <w:pPr>
        <w:pBdr>
          <w:left w:val="single" w:color="B8860B" w:sz="18" w:space="8"/>
        </w:pBdr>
        <w:shd w:fill="FBF6EC" w:color="auto" w:val="clear"/>
        <w:spacing w:after="40" w:before="60" w:line="264"/>
        <w:ind w:left="340" w:right="200"/>
      </w:pPr>
      <w:r>
        <w:rPr>
          <w:b/>
          <w:bCs/>
          <w:sz w:val="21"/>
          <w:szCs w:val="21"/>
        </w:rPr>
        <w:t xml:space="preserve">Kerbu</w:t>
      </w:r>
      <w:r>
        <w:rPr>
          <w:sz w:val="21"/>
          <w:szCs w:val="21"/>
        </w:rPr>
        <w:t xml:space="preserve"> : La terre n'est pas l'opposé du ciel. C'est son berceau.</w:t>
      </w:r>
    </w:p>
    <w:p>
      <w:pPr>
        <w:pBdr>
          <w:left w:val="single" w:color="B8860B" w:sz="18" w:space="8"/>
        </w:pBdr>
        <w:shd w:fill="FBF6EC" w:color="auto" w:val="clear"/>
        <w:spacing w:after="40" w:before="0" w:line="264"/>
        <w:ind w:left="340" w:right="200"/>
      </w:pPr>
      <w:r>
        <w:rPr>
          <w:b/>
          <w:bCs/>
          <w:sz w:val="21"/>
          <w:szCs w:val="21"/>
        </w:rPr>
        <w:t xml:space="preserve">Nefertari</w:t>
      </w:r>
      <w:r>
        <w:rPr>
          <w:sz w:val="21"/>
          <w:szCs w:val="21"/>
        </w:rPr>
        <w:t xml:space="preserve"> : Jolie phrase.</w:t>
      </w:r>
    </w:p>
    <w:p>
      <w:pPr>
        <w:pBdr>
          <w:left w:val="single" w:color="B8860B" w:sz="18" w:space="8"/>
        </w:pBdr>
        <w:shd w:fill="FBF6EC" w:color="auto" w:val="clear"/>
        <w:spacing w:after="140" w:before="0" w:line="264"/>
        <w:ind w:left="340" w:right="200"/>
      </w:pPr>
      <w:r>
        <w:rPr>
          <w:b/>
          <w:bCs/>
          <w:sz w:val="21"/>
          <w:szCs w:val="21"/>
        </w:rPr>
        <w:t xml:space="preserve">Kerbu</w:t>
      </w:r>
      <w:r>
        <w:rPr>
          <w:sz w:val="21"/>
          <w:szCs w:val="21"/>
        </w:rPr>
        <w:t xml:space="preserve"> </w:t>
      </w:r>
      <w:r>
        <w:rPr>
          <w:i/>
          <w:iCs/>
          <w:sz w:val="21"/>
          <w:szCs w:val="21"/>
        </w:rPr>
        <w:t xml:space="preserve">(sourire)</w:t>
      </w:r>
      <w:r>
        <w:rPr>
          <w:sz w:val="21"/>
          <w:szCs w:val="21"/>
        </w:rPr>
        <w:t xml:space="preserve"> : Case « symbolisme ». Je sais.</w:t>
      </w:r>
    </w:p>
    <w:p>
      <w:pPr>
        <w:pBdr>
          <w:left w:val="single" w:color="9E9E9E" w:sz="18" w:space="8"/>
        </w:pBdr>
        <w:shd w:fill="F2F2F2" w:color="auto" w:val="clear"/>
        <w:spacing w:after="140" w:before="60" w:line="264"/>
        <w:ind w:left="340" w:right="200"/>
      </w:pPr>
      <w:r>
        <w:rPr>
          <w:color w:val="5A5A5A"/>
          <w:sz w:val="18"/>
          <w:szCs w:val="18"/>
        </w:rPr>
        <w:t xml:space="preserve">Statut : </w:t>
      </w:r>
      <w:r>
        <w:rPr>
          <w:b/>
          <w:bCs/>
          <w:color w:val="5A5A5A"/>
          <w:sz w:val="18"/>
          <w:szCs w:val="18"/>
        </w:rPr>
        <w:t xml:space="preserve">[S]</w:t>
      </w:r>
      <w:r>
        <w:rPr>
          <w:color w:val="5A5A5A"/>
          <w:sz w:val="18"/>
          <w:szCs w:val="18"/>
        </w:rPr>
        <w:t xml:space="preserve"> (révélation de l'épisode, bible 05). Progrès de l'arc : Kerbu étiquette lui-même son interprétation.</w:t>
      </w:r>
    </w:p>
    <w:p>
      <w:pPr>
        <w:spacing w:after="120" w:line="276"/>
      </w:pPr>
      <w:r>
        <w:rPr>
          <w:b/>
          <w:bCs/>
        </w:rPr>
        <w:t xml:space="preserve">Case 7</w:t>
      </w:r>
      <w:r>
        <w:t xml:space="preserve"> (bandeau final) — Le capteur bipe. Tandis que l'équipe range, la lampe de Kerbu glisse vers le sarcophage restauré au centre de J, puis vers la porte de l'antichambre I, dans l'ombre.</w:t>
      </w:r>
    </w:p>
    <w:p>
      <w:pPr>
        <w:pBdr>
          <w:left w:val="single" w:color="B8860B" w:sz="18" w:space="8"/>
        </w:pBdr>
        <w:shd w:fill="FBF6EC" w:color="auto" w:val="clear"/>
        <w:spacing w:after="40" w:before="60" w:line="264"/>
        <w:ind w:left="340" w:right="200"/>
      </w:pPr>
      <w:r>
        <w:rPr>
          <w:sz w:val="21"/>
          <w:szCs w:val="21"/>
        </w:rPr>
        <w:t xml:space="preserve">SFX : </w:t>
      </w:r>
      <w:r>
        <w:rPr>
          <w:i/>
          <w:iCs/>
          <w:sz w:val="21"/>
          <w:szCs w:val="21"/>
        </w:rPr>
        <w:t xml:space="preserve">BIP. BIP. BIP.</w:t>
      </w:r>
    </w:p>
    <w:p>
      <w:pPr>
        <w:pBdr>
          <w:left w:val="single" w:color="B8860B" w:sz="18" w:space="8"/>
        </w:pBdr>
        <w:shd w:fill="FBF6EC" w:color="auto" w:val="clear"/>
        <w:spacing w:after="40" w:before="0" w:line="264"/>
        <w:ind w:left="340" w:right="200"/>
      </w:pPr>
      <w:r>
        <w:rPr>
          <w:b/>
          <w:bCs/>
          <w:sz w:val="21"/>
          <w:szCs w:val="21"/>
        </w:rPr>
        <w:t xml:space="preserve">Maya</w:t>
      </w:r>
      <w:r>
        <w:rPr>
          <w:sz w:val="21"/>
          <w:szCs w:val="21"/>
        </w:rPr>
        <w:t xml:space="preserve"> : Fin de nuit. On remonte.</w:t>
      </w:r>
    </w:p>
    <w:p>
      <w:pPr>
        <w:pBdr>
          <w:left w:val="single" w:color="B8860B" w:sz="18" w:space="8"/>
        </w:pBdr>
        <w:shd w:fill="FBF6EC" w:color="auto" w:val="clear"/>
        <w:spacing w:after="40" w:before="0" w:line="264"/>
        <w:ind w:left="340" w:right="200"/>
      </w:pPr>
      <w:r>
        <w:rPr>
          <w:b/>
          <w:bCs/>
          <w:sz w:val="21"/>
          <w:szCs w:val="21"/>
        </w:rPr>
        <w:t xml:space="preserve">Kerbu</w:t>
      </w:r>
      <w:r>
        <w:rPr>
          <w:sz w:val="21"/>
          <w:szCs w:val="21"/>
        </w:rPr>
        <w:t xml:space="preserve"> </w:t>
      </w:r>
      <w:r>
        <w:rPr>
          <w:i/>
          <w:iCs/>
          <w:sz w:val="21"/>
          <w:szCs w:val="21"/>
        </w:rPr>
        <w:t xml:space="preserve">(pensée)</w:t>
      </w:r>
      <w:r>
        <w:rPr>
          <w:sz w:val="21"/>
          <w:szCs w:val="21"/>
        </w:rPr>
        <w:t xml:space="preserve"> : Demain, le roi lui-même. Ou ce qu'il en reste.</w:t>
      </w:r>
    </w:p>
    <w:p>
      <w:pPr>
        <w:pBdr>
          <w:left w:val="single" w:color="B8860B" w:sz="18" w:space="8"/>
        </w:pBdr>
        <w:shd w:fill="FBF6EC" w:color="auto" w:val="clear"/>
        <w:spacing w:after="140" w:before="0" w:line="264"/>
        <w:ind w:left="340" w:right="200"/>
      </w:pPr>
      <w:r>
        <w:rPr>
          <w:sz w:val="21"/>
          <w:szCs w:val="21"/>
        </w:rPr>
        <w:t xml:space="preserve">Cartouche : À suivre — Épisode 9 : </w:t>
      </w:r>
      <w:r>
        <w:rPr>
          <w:i/>
          <w:iCs/>
          <w:sz w:val="21"/>
          <w:szCs w:val="21"/>
        </w:rPr>
        <w:t xml:space="preserve">La chambre du silence</w:t>
      </w:r>
      <w:r>
        <w:rPr>
          <w:sz w:val="21"/>
          <w:szCs w:val="21"/>
        </w:rPr>
        <w:t xml:space="preserve">.</w:t>
      </w:r>
    </w:p>
    <w:p>
      <w:pPr>
        <w:pBdr>
          <w:left w:val="single" w:color="9E9E9E" w:sz="18" w:space="8"/>
        </w:pBdr>
        <w:shd w:fill="F2F2F2" w:color="auto" w:val="clear"/>
        <w:spacing w:after="140" w:before="60" w:line="264"/>
        <w:ind w:left="340" w:right="200"/>
      </w:pPr>
      <w:r>
        <w:rPr>
          <w:color w:val="5A5A5A"/>
          <w:sz w:val="18"/>
          <w:szCs w:val="18"/>
        </w:rPr>
        <w:t xml:space="preserve">Source : sarcophage restauré présenté dans J [TMP] </w:t>
      </w:r>
      <w:r>
        <w:rPr>
          <w:b/>
          <w:bCs/>
          <w:color w:val="5A5A5A"/>
          <w:sz w:val="18"/>
          <w:szCs w:val="18"/>
        </w:rPr>
        <w:t xml:space="preserve">V</w:t>
      </w:r>
      <w:r>
        <w:rPr>
          <w:color w:val="5A5A5A"/>
          <w:sz w:val="18"/>
          <w:szCs w:val="18"/>
        </w:rPr>
        <w:t xml:space="preserve"> ; antichambre I avant J (architecture TMP) </w:t>
      </w:r>
      <w:r>
        <w:rPr>
          <w:b/>
          <w:bCs/>
          <w:color w:val="5A5A5A"/>
          <w:sz w:val="18"/>
          <w:szCs w:val="18"/>
        </w:rPr>
        <w:t xml:space="preserve">V</w:t>
      </w:r>
      <w:r>
        <w:rPr>
          <w:color w:val="5A5A5A"/>
          <w:sz w:val="18"/>
          <w:szCs w:val="18"/>
        </w:rPr>
        <w:t xml:space="preserve">.</w:t>
      </w:r>
    </w:p>
    <w:p>
      <w:pPr>
        <w:pBdr>
          <w:bottom w:val="single" w:color="D6C7A8" w:sz="6" w:space="1"/>
        </w:pBdr>
        <w:spacing w:after="120" w:before="120"/>
      </w:pPr>
    </w:p>
    <w:p>
      <w:pPr>
        <w:pStyle w:val="Heading2"/>
      </w:pPr>
      <w:r>
        <w:t xml:space="preserve">Page documentaire — Épisode 8</w:t>
      </w:r>
    </w:p>
    <w:p>
      <w:pPr>
        <w:spacing w:after="120" w:line="276"/>
      </w:pPr>
      <w:r>
        <w:rPr>
          <w:b/>
          <w:bCs/>
        </w:rPr>
        <w:t xml:space="preserve">Titre</w:t>
      </w:r>
      <w:r>
        <w:t xml:space="preserve"> : Tatenen, la terre surgie</w:t>
      </w:r>
    </w:p>
    <w:p>
      <w:pPr>
        <w:spacing w:after="120" w:line="276"/>
      </w:pPr>
      <w:r>
        <w:rPr>
          <w:b/>
          <w:bCs/>
        </w:rPr>
        <w:t xml:space="preserve">Bloc 1 — Ce que l'on sait [H]</w:t>
      </w:r>
    </w:p>
    <w:p>
      <w:pPr>
        <w:pStyle w:val="ListParagraph"/>
        <w:numPr>
          <w:ilvl w:val="0"/>
          <w:numId w:val="32"/>
        </w:numPr>
        <w:spacing w:after="60" w:line="264"/>
      </w:pPr>
      <w:r>
        <w:t xml:space="preserve">Dans le Livre de la Terre de KV9, Tatenen apparaît </w:t>
      </w:r>
      <w:r>
        <w:rPr>
          <w:b/>
          <w:bCs/>
        </w:rPr>
        <w:t xml:space="preserve">trois fois</w:t>
      </w:r>
      <w:r>
        <w:t xml:space="preserve"> (Darnell &amp; Darnell 2018, p. 14) : Osiris dans un tertre entre le « cadavre de Tatenen » et le « cadavre de Geb » (§6.15) ; « Passer le cadavre de Tatenen par ce grand dieu, lorsqu'il traverse le cadavre de Noun » (§6.35) ; Noun et Tatenen soutiennent les barques de la nuit et du jour qui entrent dans Aker et en sortent (§6.40).</w:t>
      </w:r>
    </w:p>
    <w:p>
      <w:pPr>
        <w:pStyle w:val="ListParagraph"/>
        <w:numPr>
          <w:ilvl w:val="0"/>
          <w:numId w:val="32"/>
        </w:numPr>
        <w:spacing w:after="60" w:line="264"/>
      </w:pPr>
      <w:r>
        <w:t xml:space="preserve">L'article Wikipédia qui dit que Tatenen n'apparaît que dans une liste de divinités est </w:t>
      </w:r>
      <w:r>
        <w:rPr>
          <w:b/>
          <w:bCs/>
        </w:rPr>
        <w:t xml:space="preserve">inexact pour KV9</w:t>
      </w:r>
      <w:r>
        <w:t xml:space="preserve">.</w:t>
      </w:r>
    </w:p>
    <w:p>
      <w:pPr>
        <w:pStyle w:val="ListParagraph"/>
        <w:numPr>
          <w:ilvl w:val="0"/>
          <w:numId w:val="32"/>
        </w:numPr>
        <w:spacing w:after="60" w:line="264"/>
      </w:pPr>
      <w:r>
        <w:t xml:space="preserve">Tatenen est la terre primordiale sortie du Noun. On le représente en homme barbu, souvent assis, coiffé de cornes de bélier, d'un disque et de deux hautes plumes, la peau parfois verte. Il est fusionné avec Ptah (Ptah-Tatenen, seule forme connue à la XIXᵉ dynastie). </w:t>
      </w:r>
      <w:r>
        <w:rPr>
          <w:i/>
          <w:iCs/>
        </w:rPr>
        <w:t xml:space="preserve">(Source de seconde main : à recouper dans Wilkinson 2003.)</w:t>
      </w:r>
    </w:p>
    <w:p>
      <w:pPr>
        <w:pStyle w:val="ListParagraph"/>
        <w:numPr>
          <w:ilvl w:val="0"/>
          <w:numId w:val="32"/>
        </w:numPr>
        <w:spacing w:after="60" w:line="264"/>
      </w:pPr>
      <w:r>
        <w:t xml:space="preserve">La pierre de Shabaka (British Museum) le dit « Ta-tenen, qui a mis au monde les dieux, et de qui toute chose est venue ». Sa datation est discutée : on la place aujourd'hui à la </w:t>
      </w:r>
      <w:r>
        <w:rPr>
          <w:b/>
          <w:bCs/>
        </w:rPr>
        <w:t xml:space="preserve">XXVᵉ dynastie</w:t>
      </w:r>
      <w:r>
        <w:t xml:space="preserve">, et non plus à l'Ancien Empire.</w:t>
      </w:r>
    </w:p>
    <w:p>
      <w:pPr>
        <w:pStyle w:val="ListParagraph"/>
        <w:numPr>
          <w:ilvl w:val="0"/>
          <w:numId w:val="32"/>
        </w:numPr>
        <w:spacing w:after="60" w:line="264"/>
      </w:pPr>
      <w:r>
        <w:t xml:space="preserve">Les légendes citées sont </w:t>
      </w:r>
      <w:r>
        <w:rPr>
          <w:b/>
          <w:bCs/>
        </w:rPr>
        <w:t xml:space="preserve">nos traductions françaises de la version anglaise de Darnell &amp; Darnell</w:t>
      </w:r>
      <w:r>
        <w:t xml:space="preserve">.</w:t>
      </w:r>
    </w:p>
    <w:p>
      <w:pPr>
        <w:spacing w:after="60"/>
      </w:pPr>
    </w:p>
    <w:p>
      <w:pPr>
        <w:spacing w:after="120" w:line="276"/>
      </w:pPr>
      <w:r>
        <w:rPr>
          <w:b/>
          <w:bCs/>
        </w:rPr>
        <w:t xml:space="preserve">Bloc 2 — Ce qui est inventé [F]</w:t>
      </w:r>
    </w:p>
    <w:p>
      <w:pPr>
        <w:pStyle w:val="ListParagraph"/>
        <w:numPr>
          <w:ilvl w:val="0"/>
          <w:numId w:val="33"/>
        </w:numPr>
        <w:spacing w:after="60" w:line="264"/>
      </w:pPr>
      <w:r>
        <w:t xml:space="preserve">Les personnages, leurs dialogues et les règles de la mission (nuit 8, trois heures, capteur).</w:t>
      </w:r>
    </w:p>
    <w:p>
      <w:pPr>
        <w:pStyle w:val="ListParagraph"/>
        <w:numPr>
          <w:ilvl w:val="0"/>
          <w:numId w:val="33"/>
        </w:numPr>
        <w:spacing w:after="60" w:line="264"/>
      </w:pPr>
      <w:r>
        <w:t xml:space="preserve">L'article lu par Maya et la photo de Marsac comme accessoires (la source fautive, elle, est réelle).</w:t>
      </w:r>
    </w:p>
    <w:p>
      <w:pPr>
        <w:pStyle w:val="ListParagraph"/>
        <w:numPr>
          <w:ilvl w:val="0"/>
          <w:numId w:val="33"/>
        </w:numPr>
        <w:spacing w:after="60" w:line="264"/>
      </w:pPr>
      <w:r>
        <w:t xml:space="preserve">Les croquis de Mansour dans son exemplaire de Piankoff ; l'idée des « antennes » de Marsac.</w:t>
      </w:r>
    </w:p>
    <w:p>
      <w:pPr>
        <w:spacing w:after="60"/>
      </w:pPr>
    </w:p>
    <w:p>
      <w:pPr>
        <w:spacing w:after="120" w:line="276"/>
      </w:pPr>
      <w:r>
        <w:rPr>
          <w:b/>
          <w:bCs/>
        </w:rPr>
        <w:t xml:space="preserve">Bloc 3 — Ce qui est interprétation [S]</w:t>
      </w:r>
    </w:p>
    <w:p>
      <w:pPr>
        <w:pStyle w:val="ListParagraph"/>
        <w:numPr>
          <w:ilvl w:val="0"/>
          <w:numId w:val="34"/>
        </w:numPr>
        <w:spacing w:after="60" w:line="264"/>
      </w:pPr>
      <w:r>
        <w:t xml:space="preserve">La planche 3 : le tertre qui sort des eaux, Tatenen portant les barques, Osiris sous le sol traversé par le disque. C'est une </w:t>
      </w:r>
      <w:r>
        <w:rPr>
          <w:b/>
          <w:bCs/>
        </w:rPr>
        <w:t xml:space="preserve">image mythique</w:t>
      </w:r>
      <w:r>
        <w:t xml:space="preserve"> composée par nous, pas une scène de KV9.</w:t>
      </w:r>
    </w:p>
    <w:p>
      <w:pPr>
        <w:pStyle w:val="ListParagraph"/>
        <w:numPr>
          <w:ilvl w:val="0"/>
          <w:numId w:val="34"/>
        </w:numPr>
        <w:spacing w:after="60" w:line="264"/>
      </w:pPr>
      <w:r>
        <w:t xml:space="preserve">« La terre est à la fois tombe et support de la renaissance » ; « La terre n'est pas l'opposé du ciel, c'est son berceau ».</w:t>
      </w:r>
    </w:p>
    <w:p>
      <w:pPr>
        <w:pStyle w:val="ListParagraph"/>
        <w:numPr>
          <w:ilvl w:val="0"/>
          <w:numId w:val="34"/>
        </w:numPr>
        <w:spacing w:after="60" w:line="264"/>
      </w:pPr>
      <w:r>
        <w:t xml:space="preserve">Le sens du nom Tatenen, « la terre surgie », est une </w:t>
      </w:r>
      <w:r>
        <w:rPr>
          <w:b/>
          <w:bCs/>
        </w:rPr>
        <w:t xml:space="preserve">interprétation courante</w:t>
      </w:r>
      <w:r>
        <w:t xml:space="preserve"> dont les sources sont faibles.</w:t>
      </w:r>
    </w:p>
    <w:p>
      <w:pPr>
        <w:pStyle w:val="ListParagraph"/>
        <w:numPr>
          <w:ilvl w:val="0"/>
          <w:numId w:val="34"/>
        </w:numPr>
        <w:spacing w:after="60" w:line="264"/>
      </w:pPr>
      <w:r>
        <w:t xml:space="preserve">Le lien entre le Ptah peint sur un pilier de J et le Tatenen du Livre de la Terre n'est pas écrit sur le pilier.</w:t>
      </w:r>
    </w:p>
    <w:p>
      <w:pPr>
        <w:spacing w:after="60"/>
      </w:pPr>
    </w:p>
    <w:p>
      <w:pPr>
        <w:spacing w:after="120" w:line="276"/>
      </w:pPr>
      <w:r>
        <w:rPr>
          <w:b/>
          <w:bCs/>
        </w:rPr>
        <w:t xml:space="preserve">Bloc 4 — Pour aller plus loin (références à vérifier avant impression)</w:t>
      </w:r>
    </w:p>
    <w:p>
      <w:pPr>
        <w:pStyle w:val="ListParagraph"/>
        <w:numPr>
          <w:ilvl w:val="0"/>
          <w:numId w:val="35"/>
        </w:numPr>
        <w:spacing w:after="60" w:line="264"/>
      </w:pPr>
      <w:r>
        <w:t xml:space="preserve">J. C. Darnell &amp; C. Manassa Darnell, </w:t>
      </w:r>
      <w:r>
        <w:rPr>
          <w:i/>
          <w:iCs/>
        </w:rPr>
        <w:t xml:space="preserve">The Ancient Egyptian Netherworld Books</w:t>
      </w:r>
      <w:r>
        <w:t xml:space="preserve">, SBL Press, 2018, p. 14 et chap. 6 (PDF en libre accès).</w:t>
      </w:r>
    </w:p>
    <w:p>
      <w:pPr>
        <w:pStyle w:val="ListParagraph"/>
        <w:numPr>
          <w:ilvl w:val="0"/>
          <w:numId w:val="35"/>
        </w:numPr>
        <w:spacing w:after="60" w:line="264"/>
      </w:pPr>
      <w:r>
        <w:t xml:space="preserve">A. Piankoff &amp; N. Rambova, </w:t>
      </w:r>
      <w:r>
        <w:rPr>
          <w:i/>
          <w:iCs/>
        </w:rPr>
        <w:t xml:space="preserve">The Tomb of Ramesses VI</w:t>
      </w:r>
      <w:r>
        <w:t xml:space="preserve">, Bollingen Series XL-1, New York, 1954.</w:t>
      </w:r>
    </w:p>
    <w:p>
      <w:pPr>
        <w:pStyle w:val="ListParagraph"/>
        <w:numPr>
          <w:ilvl w:val="0"/>
          <w:numId w:val="35"/>
        </w:numPr>
        <w:spacing w:after="60" w:line="264"/>
      </w:pPr>
      <w:r>
        <w:t xml:space="preserve">L. Pleuger, « Le Livre de la Terre… », </w:t>
      </w:r>
      <w:r>
        <w:rPr>
          <w:i/>
          <w:iCs/>
        </w:rPr>
        <w:t xml:space="preserve">BABELAO</w:t>
      </w:r>
      <w:r>
        <w:t xml:space="preserve"> 9 (2020), p. 45-94 (en français, libre accès).</w:t>
      </w:r>
    </w:p>
    <w:p>
      <w:pPr>
        <w:pStyle w:val="ListParagraph"/>
        <w:numPr>
          <w:ilvl w:val="0"/>
          <w:numId w:val="35"/>
        </w:numPr>
        <w:spacing w:after="60" w:line="264"/>
      </w:pPr>
      <w:r>
        <w:t xml:space="preserve">R. H. Wilkinson, </w:t>
      </w:r>
      <w:r>
        <w:rPr>
          <w:i/>
          <w:iCs/>
        </w:rPr>
        <w:t xml:space="preserve">The Complete Gods and Goddesses of Ancient Egypt</w:t>
      </w:r>
      <w:r>
        <w:t xml:space="preserve">, 2003 (non consulté directement).</w:t>
      </w:r>
    </w:p>
    <w:p>
      <w:pPr>
        <w:pStyle w:val="ListParagraph"/>
        <w:numPr>
          <w:ilvl w:val="0"/>
          <w:numId w:val="35"/>
        </w:numPr>
        <w:spacing w:after="60" w:line="264"/>
      </w:pPr>
      <w:r>
        <w:t xml:space="preserve">British Museum, pierre de Shabaka (notice à relever avant impression).</w:t>
      </w:r>
    </w:p>
    <w:p>
      <w:pPr>
        <w:spacing w:after="60"/>
      </w:pPr>
    </w:p>
    <w:p>
      <w:pPr>
        <w:spacing w:after="120" w:line="276"/>
      </w:pPr>
      <w:r>
        <w:rPr>
          <w:b/>
          <w:bCs/>
        </w:rPr>
        <w:t xml:space="preserve">Illustration</w:t>
      </w:r>
      <w:r>
        <w:t xml:space="preserve"> : fiche-personnage (</w:t>
      </w:r>
      <w:r>
        <w:rPr>
          <w:i/>
          <w:iCs/>
        </w:rPr>
        <w:t xml:space="preserve">model sheet</w:t>
      </w:r>
      <w:r>
        <w:t xml:space="preserve">) de Tatenen d'après une représentation attestée (cornes, disque, plumes), entourée de trois vignettes redessinées d'après Piankoff &amp; Rambova : §6.15, §6.35, §6.40, chacune avec sa légende traduite et la mention « d'après Darnell &amp; Darnell 2018 ». Vérifier les droits de reproduction des planches (bible 06).</w:t>
      </w:r>
    </w:p>
    <w:p>
      <w:r>
        <w:br w:type="page"/>
      </w:r>
    </w:p>
    <w:p>
      <w:pPr>
        <w:pStyle w:val="Heading1"/>
      </w:pPr>
      <w:r>
        <w:t xml:space="preserve">Épisode 9 — La chambre du silence</w:t>
      </w:r>
    </w:p>
    <w:p>
      <w:pPr>
        <w:spacing w:after="120" w:line="276"/>
      </w:pPr>
      <w:r>
        <w:rPr>
          <w:b/>
          <w:bCs/>
        </w:rPr>
        <w:t xml:space="preserve">Fonction dans la saison</w:t>
      </w:r>
      <w:r>
        <w:t xml:space="preserve"> : passer des textes au </w:t>
      </w:r>
      <w:r>
        <w:rPr>
          <w:b/>
          <w:bCs/>
        </w:rPr>
        <w:t xml:space="preserve">corps du roi</w:t>
      </w:r>
      <w:r>
        <w:t xml:space="preserve"> et à son voyage après la mort (pillage, transfert, musées) ; distinguer ce que l'on sait (le sarcophage, la cachette KV35, le NMEC) de ce que l'on ignore (où repose Ramsès V, combien de fragments, comment la momie a été réemmaillotée) ; faire du graffito de </w:t>
      </w:r>
      <w:r>
        <w:rPr>
          <w:b/>
          <w:bCs/>
        </w:rPr>
        <w:t xml:space="preserve">Dadouchios</w:t>
      </w:r>
      <w:r>
        <w:t xml:space="preserve"> — « admiré en silence, portant une torche » — le cœur émotionnel de l'épisode.</w:t>
      </w:r>
    </w:p>
    <w:p>
      <w:pPr>
        <w:spacing w:after="120" w:line="276"/>
      </w:pPr>
      <w:r>
        <w:rPr>
          <w:b/>
          <w:bCs/>
        </w:rPr>
        <w:t xml:space="preserve">Ressort dramatique [F]</w:t>
      </w:r>
      <w:r>
        <w:t xml:space="preserve"> : il n'y a « rien à filmer » pour Marsac — la momie est au Caire, le visage du couvercle à l'étranger. Kerbu, lui, apprend à regarder sans expliquer : une minute de silence, lampe éteinte. </w:t>
      </w:r>
      <w:r>
        <w:rPr>
          <w:i/>
          <w:iCs/>
        </w:rPr>
        <w:t xml:space="preserve">Les conditions de la mission (trois heures, capteur) restent fictives.</w:t>
      </w:r>
    </w:p>
    <w:p>
      <w:pPr>
        <w:spacing w:after="120" w:line="276"/>
      </w:pPr>
      <w:r>
        <w:rPr>
          <w:b/>
          <w:bCs/>
        </w:rPr>
        <w:t xml:space="preserve">Nuit 9 sur 12 · zones I (antichambre), J (sarcophage)</w:t>
      </w:r>
    </w:p>
    <w:p>
      <w:pPr>
        <w:pBdr>
          <w:bottom w:val="single" w:color="D6C7A8" w:sz="6" w:space="1"/>
        </w:pBdr>
        <w:spacing w:after="120" w:before="120"/>
      </w:pPr>
    </w:p>
    <w:p>
      <w:pPr>
        <w:pStyle w:val="Heading2"/>
      </w:pPr>
      <w:r>
        <w:t xml:space="preserve">Planche 1 — Découverte archéologique (7 cases)</w:t>
      </w:r>
    </w:p>
    <w:p>
      <w:pPr>
        <w:spacing w:after="120" w:line="276"/>
      </w:pPr>
      <w:r>
        <w:rPr>
          <w:b/>
          <w:bCs/>
        </w:rPr>
        <w:t xml:space="preserve">Case 1</w:t>
      </w:r>
      <w:r>
        <w:t xml:space="preserve"> (bandeau) — L'équipe s'arrête dans l'antichambre I, juste avant la chambre funéraire. Mansour feuillette son exemplaire annoté de Piankoff &amp; Rambova. </w:t>
      </w:r>
      <w:r>
        <w:rPr>
          <w:b/>
          <w:bCs/>
        </w:rPr>
        <w:t xml:space="preserve">[F]</w:t>
      </w:r>
      <w:r>
        <w:t xml:space="preserve"> scène / </w:t>
      </w:r>
      <w:r>
        <w:rPr>
          <w:b/>
          <w:bCs/>
        </w:rPr>
        <w:t xml:space="preserve">[H]</w:t>
      </w:r>
      <w:r>
        <w:t xml:space="preserve"> décor</w:t>
      </w:r>
    </w:p>
    <w:p>
      <w:pPr>
        <w:pBdr>
          <w:left w:val="single" w:color="B8860B" w:sz="18" w:space="8"/>
        </w:pBdr>
        <w:shd w:fill="FBF6EC" w:color="auto" w:val="clear"/>
        <w:spacing w:after="40" w:before="60" w:line="264"/>
        <w:ind w:left="340" w:right="200"/>
      </w:pPr>
      <w:r>
        <w:rPr>
          <w:sz w:val="21"/>
          <w:szCs w:val="21"/>
        </w:rPr>
        <w:t xml:space="preserve">Cartouche : Nuit 9 sur 12. Temps autorisé : 3 heures.</w:t>
      </w:r>
    </w:p>
    <w:p>
      <w:pPr>
        <w:pBdr>
          <w:left w:val="single" w:color="B8860B" w:sz="18" w:space="8"/>
        </w:pBdr>
        <w:shd w:fill="FBF6EC" w:color="auto" w:val="clear"/>
        <w:spacing w:after="140" w:before="0" w:line="264"/>
        <w:ind w:left="340" w:right="200"/>
      </w:pPr>
      <w:r>
        <w:rPr>
          <w:b/>
          <w:bCs/>
          <w:sz w:val="21"/>
          <w:szCs w:val="21"/>
        </w:rPr>
        <w:t xml:space="preserve">Mansour</w:t>
      </w:r>
      <w:r>
        <w:rPr>
          <w:sz w:val="21"/>
          <w:szCs w:val="21"/>
        </w:rPr>
        <w:t xml:space="preserve"> : Dans le livre de Piankoff, cette pièce s'appelle la « salle H ».</w:t>
      </w:r>
    </w:p>
    <w:p>
      <w:pPr>
        <w:spacing w:after="120" w:line="276"/>
      </w:pPr>
      <w:r>
        <w:rPr>
          <w:b/>
          <w:bCs/>
        </w:rPr>
        <w:t xml:space="preserve">Case 2</w:t>
      </w:r>
      <w:r>
        <w:t xml:space="preserve"> — Maya, plan du Theban Mapping Project sur sa tablette.</w:t>
      </w:r>
    </w:p>
    <w:p>
      <w:pPr>
        <w:pBdr>
          <w:left w:val="single" w:color="B8860B" w:sz="18" w:space="8"/>
        </w:pBdr>
        <w:shd w:fill="FBF6EC" w:color="auto" w:val="clear"/>
        <w:spacing w:after="140" w:before="60" w:line="264"/>
        <w:ind w:left="340" w:right="200"/>
      </w:pPr>
      <w:r>
        <w:rPr>
          <w:b/>
          <w:bCs/>
          <w:sz w:val="21"/>
          <w:szCs w:val="21"/>
        </w:rPr>
        <w:t xml:space="preserve">Maya</w:t>
      </w:r>
      <w:r>
        <w:rPr>
          <w:sz w:val="21"/>
          <w:szCs w:val="21"/>
        </w:rPr>
        <w:t xml:space="preserve"> : Et sur notre plan, celui du Theban Mapping Project, c'est la salle I. Deux noms pour une même pièce. On garde I.</w:t>
      </w:r>
    </w:p>
    <w:p>
      <w:pPr>
        <w:pBdr>
          <w:left w:val="single" w:color="9E9E9E" w:sz="18" w:space="8"/>
        </w:pBdr>
        <w:shd w:fill="F2F2F2" w:color="auto" w:val="clear"/>
        <w:spacing w:after="40" w:before="60" w:line="264"/>
        <w:ind w:left="340" w:right="200"/>
      </w:pPr>
      <w:r>
        <w:rPr>
          <w:color w:val="5A5A5A"/>
          <w:sz w:val="18"/>
          <w:szCs w:val="18"/>
        </w:rPr>
        <w:t xml:space="preserve">Source : convention TMP de la série ; chez Piankoff, l'antichambre I est la « salle H » (bible 01, en-tête).</w:t>
      </w:r>
    </w:p>
    <w:p>
      <w:pPr>
        <w:pBdr>
          <w:left w:val="single" w:color="B8860B" w:sz="18" w:space="8"/>
        </w:pBdr>
        <w:shd w:fill="FBF6EC" w:color="auto" w:val="clear"/>
        <w:spacing w:after="140" w:before="0" w:line="264"/>
        <w:ind w:left="340" w:right="200"/>
      </w:pPr>
      <w:r>
        <w:rPr>
          <w:b/>
          <w:bCs/>
          <w:sz w:val="21"/>
          <w:szCs w:val="21"/>
        </w:rPr>
        <w:t xml:space="preserve">V</w:t>
      </w:r>
      <w:r>
        <w:rPr>
          <w:sz w:val="21"/>
          <w:szCs w:val="21"/>
        </w:rPr>
        <w:t xml:space="preserve">. Les deux systèmes sont dans </w:t>
      </w:r>
      <w:r>
        <w:rPr>
          <w:b/>
          <w:bCs/>
          <w:sz w:val="21"/>
          <w:szCs w:val="21"/>
        </w:rPr>
        <w:t xml:space="preserve">deux bulles distinctes</w:t>
      </w:r>
      <w:r>
        <w:rPr>
          <w:sz w:val="21"/>
          <w:szCs w:val="21"/>
        </w:rPr>
        <w:t xml:space="preserve">, chacune nommée — prépare l'épisode 10.</w:t>
      </w:r>
    </w:p>
    <w:p>
      <w:pPr>
        <w:spacing w:after="120" w:line="276"/>
      </w:pPr>
      <w:r>
        <w:rPr>
          <w:b/>
          <w:bCs/>
        </w:rPr>
        <w:t xml:space="preserve">Case 3</w:t>
      </w:r>
      <w:r>
        <w:t xml:space="preserve"> — La lampe de Nefertari révèle une scène : le roi debout devant le dieu Heka (à copier d'après photographies ou Piankoff &amp; Rambova ; ne pas inventer l'iconographie d'Heka, absente de la bible).</w:t>
      </w:r>
    </w:p>
    <w:p>
      <w:pPr>
        <w:pBdr>
          <w:left w:val="single" w:color="B8860B" w:sz="18" w:space="8"/>
        </w:pBdr>
        <w:shd w:fill="FBF6EC" w:color="auto" w:val="clear"/>
        <w:spacing w:after="140" w:before="60" w:line="264"/>
        <w:ind w:left="340" w:right="200"/>
      </w:pPr>
      <w:r>
        <w:rPr>
          <w:b/>
          <w:bCs/>
          <w:sz w:val="21"/>
          <w:szCs w:val="21"/>
        </w:rPr>
        <w:t xml:space="preserve">Nefertari</w:t>
      </w:r>
      <w:r>
        <w:rPr>
          <w:sz w:val="21"/>
          <w:szCs w:val="21"/>
        </w:rPr>
        <w:t xml:space="preserve"> : Le roi devant Heka.</w:t>
      </w:r>
    </w:p>
    <w:p>
      <w:pPr>
        <w:pBdr>
          <w:left w:val="single" w:color="9E9E9E" w:sz="18" w:space="8"/>
        </w:pBdr>
        <w:shd w:fill="F2F2F2" w:color="auto" w:val="clear"/>
        <w:spacing w:after="140" w:before="60" w:line="264"/>
        <w:ind w:left="340" w:right="200"/>
      </w:pPr>
      <w:r>
        <w:rPr>
          <w:color w:val="5A5A5A"/>
          <w:sz w:val="18"/>
          <w:szCs w:val="18"/>
        </w:rPr>
        <w:t xml:space="preserve">Source : [TMP]. </w:t>
      </w:r>
      <w:r>
        <w:rPr>
          <w:b/>
          <w:bCs/>
          <w:color w:val="5A5A5A"/>
          <w:sz w:val="18"/>
          <w:szCs w:val="18"/>
        </w:rPr>
        <w:t xml:space="preserve">V</w:t>
      </w:r>
    </w:p>
    <w:p>
      <w:pPr>
        <w:spacing w:after="120" w:line="276"/>
      </w:pPr>
      <w:r>
        <w:rPr>
          <w:b/>
          <w:bCs/>
        </w:rPr>
        <w:t xml:space="preserve">Case 4</w:t>
      </w:r>
      <w:r>
        <w:t xml:space="preserve"> — Panoramique sur la paroi voisine : le roi en adoration devant Maât ; des colonnes de texte.</w:t>
      </w:r>
    </w:p>
    <w:p>
      <w:pPr>
        <w:pBdr>
          <w:left w:val="single" w:color="B8860B" w:sz="18" w:space="8"/>
        </w:pBdr>
        <w:shd w:fill="FBF6EC" w:color="auto" w:val="clear"/>
        <w:spacing w:after="40" w:before="60" w:line="264"/>
        <w:ind w:left="340" w:right="200"/>
      </w:pPr>
      <w:r>
        <w:rPr>
          <w:b/>
          <w:bCs/>
          <w:sz w:val="21"/>
          <w:szCs w:val="21"/>
        </w:rPr>
        <w:t xml:space="preserve">Nefertari</w:t>
      </w:r>
      <w:r>
        <w:rPr>
          <w:sz w:val="21"/>
          <w:szCs w:val="21"/>
        </w:rPr>
        <w:t xml:space="preserve"> : Et ici, il adore Maât. Un hymne lui est adressé.</w:t>
      </w:r>
    </w:p>
    <w:p>
      <w:pPr>
        <w:pBdr>
          <w:left w:val="single" w:color="B8860B" w:sz="18" w:space="8"/>
        </w:pBdr>
        <w:shd w:fill="FBF6EC" w:color="auto" w:val="clear"/>
        <w:spacing w:after="140" w:before="0" w:line="264"/>
        <w:ind w:left="340" w:right="200"/>
      </w:pPr>
      <w:r>
        <w:rPr>
          <w:b/>
          <w:bCs/>
          <w:sz w:val="21"/>
          <w:szCs w:val="21"/>
        </w:rPr>
        <w:t xml:space="preserve">Kerbu</w:t>
      </w:r>
      <w:r>
        <w:rPr>
          <w:sz w:val="21"/>
          <w:szCs w:val="21"/>
        </w:rPr>
        <w:t xml:space="preserve"> : Maât… Comme dans </w:t>
      </w:r>
      <w:r>
        <w:rPr>
          <w:i/>
          <w:iCs/>
          <w:sz w:val="21"/>
          <w:szCs w:val="21"/>
        </w:rPr>
        <w:t xml:space="preserve">Set-Maât</w:t>
      </w:r>
      <w:r>
        <w:rPr>
          <w:sz w:val="21"/>
          <w:szCs w:val="21"/>
        </w:rPr>
        <w:t xml:space="preserve">, « la Place de Vérité », le village des ouvriers qui ont creusé ce tombeau.</w:t>
      </w:r>
    </w:p>
    <w:p>
      <w:pPr>
        <w:pBdr>
          <w:left w:val="single" w:color="9E9E9E" w:sz="18" w:space="8"/>
        </w:pBdr>
        <w:shd w:fill="F2F2F2" w:color="auto" w:val="clear"/>
        <w:spacing w:after="40" w:before="60" w:line="264"/>
        <w:ind w:left="340" w:right="200"/>
      </w:pPr>
      <w:r>
        <w:rPr>
          <w:color w:val="5A5A5A"/>
          <w:sz w:val="18"/>
          <w:szCs w:val="18"/>
        </w:rPr>
        <w:t xml:space="preserve">Source : adoration de Maât, hymne à Maât [TMP] </w:t>
      </w:r>
      <w:r>
        <w:rPr>
          <w:b/>
          <w:bCs/>
          <w:color w:val="5A5A5A"/>
          <w:sz w:val="18"/>
          <w:szCs w:val="18"/>
        </w:rPr>
        <w:t xml:space="preserve">V</w:t>
      </w:r>
      <w:r>
        <w:rPr>
          <w:color w:val="5A5A5A"/>
          <w:sz w:val="18"/>
          <w:szCs w:val="18"/>
        </w:rPr>
        <w:t xml:space="preserve"> ; </w:t>
      </w:r>
      <w:r>
        <w:rPr>
          <w:i/>
          <w:iCs/>
          <w:color w:val="5A5A5A"/>
          <w:sz w:val="18"/>
          <w:szCs w:val="18"/>
        </w:rPr>
        <w:t xml:space="preserve">Set-Maât</w:t>
      </w:r>
      <w:r>
        <w:rPr>
          <w:color w:val="5A5A5A"/>
          <w:sz w:val="18"/>
          <w:szCs w:val="18"/>
        </w:rPr>
        <w:t xml:space="preserve">, « la Place de Vérité » (bible 04 §4)</w:t>
      </w:r>
    </w:p>
    <w:p>
      <w:pPr>
        <w:pBdr>
          <w:left w:val="single" w:color="B8860B" w:sz="18" w:space="8"/>
        </w:pBdr>
        <w:shd w:fill="FBF6EC" w:color="auto" w:val="clear"/>
        <w:spacing w:after="140" w:before="0" w:line="264"/>
        <w:ind w:left="340" w:right="200"/>
      </w:pPr>
      <w:r>
        <w:rPr>
          <w:b/>
          <w:bCs/>
          <w:sz w:val="21"/>
          <w:szCs w:val="21"/>
        </w:rPr>
        <w:t xml:space="preserve">V</w:t>
      </w:r>
      <w:r>
        <w:rPr>
          <w:sz w:val="21"/>
          <w:szCs w:val="21"/>
        </w:rPr>
        <w:t xml:space="preserve">. Ne pas définir Maât plus avant dans la bulle (définition non sourcée dans la bible).</w:t>
      </w:r>
    </w:p>
    <w:p>
      <w:pPr>
        <w:spacing w:after="120" w:line="276"/>
      </w:pPr>
      <w:r>
        <w:rPr>
          <w:b/>
          <w:bCs/>
        </w:rPr>
        <w:t xml:space="preserve">Case 5</w:t>
      </w:r>
      <w:r>
        <w:t xml:space="preserve"> — Le roi devant deux bassins entourés de babouins (à copier d'après les références).</w:t>
      </w:r>
    </w:p>
    <w:p>
      <w:pPr>
        <w:pBdr>
          <w:left w:val="single" w:color="B8860B" w:sz="18" w:space="8"/>
        </w:pBdr>
        <w:shd w:fill="FBF6EC" w:color="auto" w:val="clear"/>
        <w:spacing w:after="40" w:before="60" w:line="264"/>
        <w:ind w:left="340" w:right="200"/>
      </w:pPr>
      <w:r>
        <w:rPr>
          <w:b/>
          <w:bCs/>
          <w:sz w:val="21"/>
          <w:szCs w:val="21"/>
        </w:rPr>
        <w:t xml:space="preserve">Maya</w:t>
      </w:r>
      <w:r>
        <w:rPr>
          <w:sz w:val="21"/>
          <w:szCs w:val="21"/>
        </w:rPr>
        <w:t xml:space="preserve"> : Des singes autour de deux piscines ?</w:t>
      </w:r>
    </w:p>
    <w:p>
      <w:pPr>
        <w:pBdr>
          <w:left w:val="single" w:color="B8860B" w:sz="18" w:space="8"/>
        </w:pBdr>
        <w:shd w:fill="FBF6EC" w:color="auto" w:val="clear"/>
        <w:spacing w:after="140" w:before="0" w:line="264"/>
        <w:ind w:left="340" w:right="200"/>
      </w:pPr>
      <w:r>
        <w:rPr>
          <w:b/>
          <w:bCs/>
          <w:sz w:val="21"/>
          <w:szCs w:val="21"/>
        </w:rPr>
        <w:t xml:space="preserve">Nefertari</w:t>
      </w:r>
      <w:r>
        <w:rPr>
          <w:sz w:val="21"/>
          <w:szCs w:val="21"/>
        </w:rPr>
        <w:t xml:space="preserve"> : Des babouins autour de deux bassins. On les appelle les « lacs de feu ».</w:t>
      </w:r>
    </w:p>
    <w:p>
      <w:pPr>
        <w:pBdr>
          <w:left w:val="single" w:color="9E9E9E" w:sz="18" w:space="8"/>
        </w:pBdr>
        <w:shd w:fill="F2F2F2" w:color="auto" w:val="clear"/>
        <w:spacing w:after="140" w:before="60" w:line="264"/>
        <w:ind w:left="340" w:right="200"/>
      </w:pPr>
      <w:r>
        <w:rPr>
          <w:color w:val="5A5A5A"/>
          <w:sz w:val="18"/>
          <w:szCs w:val="18"/>
        </w:rPr>
        <w:t xml:space="preserve">Source : [TMP] ; bible 03 §2. </w:t>
      </w:r>
      <w:r>
        <w:rPr>
          <w:b/>
          <w:bCs/>
          <w:color w:val="5A5A5A"/>
          <w:sz w:val="18"/>
          <w:szCs w:val="18"/>
        </w:rPr>
        <w:t xml:space="preserve">V</w:t>
      </w:r>
    </w:p>
    <w:p>
      <w:pPr>
        <w:spacing w:after="120" w:line="276"/>
      </w:pPr>
      <w:r>
        <w:rPr>
          <w:b/>
          <w:bCs/>
        </w:rPr>
        <w:t xml:space="preserve">Case 6</w:t>
      </w:r>
      <w:r>
        <w:t xml:space="preserve"> — Nefertari désigne les colonnes de texte, Maya compte sur ses doigts.</w:t>
      </w:r>
    </w:p>
    <w:p>
      <w:pPr>
        <w:pBdr>
          <w:left w:val="single" w:color="B8860B" w:sz="18" w:space="8"/>
        </w:pBdr>
        <w:shd w:fill="FBF6EC" w:color="auto" w:val="clear"/>
        <w:spacing w:after="40" w:before="60" w:line="264"/>
        <w:ind w:left="340" w:right="200"/>
      </w:pPr>
      <w:r>
        <w:rPr>
          <w:b/>
          <w:bCs/>
          <w:sz w:val="21"/>
          <w:szCs w:val="21"/>
        </w:rPr>
        <w:t xml:space="preserve">Nefertari</w:t>
      </w:r>
      <w:r>
        <w:rPr>
          <w:sz w:val="21"/>
          <w:szCs w:val="21"/>
        </w:rPr>
        <w:t xml:space="preserve"> : Et des chapitres du Livre des Morts : 124, 125, 127, 129.</w:t>
      </w:r>
    </w:p>
    <w:p>
      <w:pPr>
        <w:pBdr>
          <w:left w:val="single" w:color="B8860B" w:sz="18" w:space="8"/>
        </w:pBdr>
        <w:shd w:fill="FBF6EC" w:color="auto" w:val="clear"/>
        <w:spacing w:after="40" w:before="0" w:line="264"/>
        <w:ind w:left="340" w:right="200"/>
      </w:pPr>
      <w:r>
        <w:rPr>
          <w:b/>
          <w:bCs/>
          <w:sz w:val="21"/>
          <w:szCs w:val="21"/>
        </w:rPr>
        <w:t xml:space="preserve">Maya</w:t>
      </w:r>
      <w:r>
        <w:rPr>
          <w:sz w:val="21"/>
          <w:szCs w:val="21"/>
        </w:rPr>
        <w:t xml:space="preserve"> : Il en manque un. Pas de 126 ?</w:t>
      </w:r>
    </w:p>
    <w:p>
      <w:pPr>
        <w:pBdr>
          <w:left w:val="single" w:color="B8860B" w:sz="18" w:space="8"/>
        </w:pBdr>
        <w:shd w:fill="FBF6EC" w:color="auto" w:val="clear"/>
        <w:spacing w:after="140" w:before="0" w:line="264"/>
        <w:ind w:left="340" w:right="200"/>
      </w:pPr>
      <w:r>
        <w:rPr>
          <w:b/>
          <w:bCs/>
          <w:sz w:val="21"/>
          <w:szCs w:val="21"/>
        </w:rPr>
        <w:t xml:space="preserve">Nefertari</w:t>
      </w:r>
      <w:r>
        <w:rPr>
          <w:sz w:val="21"/>
          <w:szCs w:val="21"/>
        </w:rPr>
        <w:t xml:space="preserve"> : Une seule source le mentionne. Tant qu'on ne l'a pas vérifié, je ne le compte pas.</w:t>
      </w:r>
    </w:p>
    <w:p>
      <w:pPr>
        <w:pBdr>
          <w:left w:val="single" w:color="9E9E9E" w:sz="18" w:space="8"/>
        </w:pBdr>
        <w:shd w:fill="F2F2F2" w:color="auto" w:val="clear"/>
        <w:spacing w:after="140" w:before="60" w:line="264"/>
        <w:ind w:left="340" w:right="200"/>
      </w:pPr>
      <w:r>
        <w:rPr>
          <w:color w:val="5A5A5A"/>
          <w:sz w:val="18"/>
          <w:szCs w:val="18"/>
        </w:rPr>
        <w:t xml:space="preserve">Source : chapitres 124, 125, 127, 129 [TMP] </w:t>
      </w:r>
      <w:r>
        <w:rPr>
          <w:b/>
          <w:bCs/>
          <w:color w:val="5A5A5A"/>
          <w:sz w:val="18"/>
          <w:szCs w:val="18"/>
        </w:rPr>
        <w:t xml:space="preserve">V</w:t>
      </w:r>
      <w:r>
        <w:rPr>
          <w:color w:val="5A5A5A"/>
          <w:sz w:val="18"/>
          <w:szCs w:val="18"/>
        </w:rPr>
        <w:t xml:space="preserve">. Chapitre </w:t>
      </w:r>
      <w:r>
        <w:rPr>
          <w:b/>
          <w:bCs/>
          <w:color w:val="5A5A5A"/>
          <w:sz w:val="18"/>
          <w:szCs w:val="18"/>
        </w:rPr>
        <w:t xml:space="preserve">126 : N</w:t>
      </w:r>
      <w:r>
        <w:rPr>
          <w:color w:val="5A5A5A"/>
          <w:sz w:val="18"/>
          <w:szCs w:val="18"/>
        </w:rPr>
        <w:t xml:space="preserve"> (seulement Wikipédia ; point ouvert n° 3 de la bible 00) → </w:t>
      </w:r>
      <w:r>
        <w:rPr>
          <w:b/>
          <w:bCs/>
          <w:color w:val="5A5A5A"/>
          <w:sz w:val="18"/>
          <w:szCs w:val="18"/>
        </w:rPr>
        <w:t xml:space="preserve">ne pas l'afficher comme présent</w:t>
      </w:r>
      <w:r>
        <w:rPr>
          <w:color w:val="5A5A5A"/>
          <w:sz w:val="18"/>
          <w:szCs w:val="18"/>
        </w:rPr>
        <w:t xml:space="preserve">. Ne pas résumer le contenu des chapitres (non sourcé dans la bible).</w:t>
      </w:r>
    </w:p>
    <w:p>
      <w:pPr>
        <w:spacing w:after="120" w:line="276"/>
      </w:pPr>
      <w:r>
        <w:rPr>
          <w:b/>
          <w:bCs/>
        </w:rPr>
        <w:t xml:space="preserve">Case 7</w:t>
      </w:r>
      <w:r>
        <w:t xml:space="preserve"> — Contre-plongée vers le plafond : figures en écriture cryptographique. Puis Kerbu, au seuil de J, la lampe tendue vers le grand sarcophage.</w:t>
      </w:r>
    </w:p>
    <w:p>
      <w:pPr>
        <w:pBdr>
          <w:left w:val="single" w:color="B8860B" w:sz="18" w:space="8"/>
        </w:pBdr>
        <w:shd w:fill="FBF6EC" w:color="auto" w:val="clear"/>
        <w:spacing w:after="40" w:before="60" w:line="264"/>
        <w:ind w:left="340" w:right="200"/>
      </w:pPr>
      <w:r>
        <w:rPr>
          <w:b/>
          <w:bCs/>
          <w:sz w:val="21"/>
          <w:szCs w:val="21"/>
        </w:rPr>
        <w:t xml:space="preserve">Nefertari</w:t>
      </w:r>
      <w:r>
        <w:rPr>
          <w:sz w:val="21"/>
          <w:szCs w:val="21"/>
        </w:rPr>
        <w:t xml:space="preserve"> : Au plafond, la résurrection d'Osiris, en écriture cryptographique.</w:t>
      </w:r>
    </w:p>
    <w:p>
      <w:pPr>
        <w:pBdr>
          <w:left w:val="single" w:color="B8860B" w:sz="18" w:space="8"/>
        </w:pBdr>
        <w:shd w:fill="FBF6EC" w:color="auto" w:val="clear"/>
        <w:spacing w:after="140" w:before="0" w:line="264"/>
        <w:ind w:left="340" w:right="200"/>
      </w:pPr>
      <w:r>
        <w:rPr>
          <w:b/>
          <w:bCs/>
          <w:sz w:val="21"/>
          <w:szCs w:val="21"/>
        </w:rPr>
        <w:t xml:space="preserve">Kerbu</w:t>
      </w:r>
      <w:r>
        <w:rPr>
          <w:sz w:val="21"/>
          <w:szCs w:val="21"/>
        </w:rPr>
        <w:t xml:space="preserve"> </w:t>
      </w:r>
      <w:r>
        <w:rPr>
          <w:i/>
          <w:iCs/>
          <w:sz w:val="21"/>
          <w:szCs w:val="21"/>
        </w:rPr>
        <w:t xml:space="preserve">(pensée)</w:t>
      </w:r>
      <w:r>
        <w:rPr>
          <w:sz w:val="21"/>
          <w:szCs w:val="21"/>
        </w:rPr>
        <w:t xml:space="preserve"> : Maât à l'entrée… et derrière, le roi. Comme si on devait passer par la justesse avant d'atteindre le corps.</w:t>
      </w:r>
    </w:p>
    <w:p>
      <w:pPr>
        <w:pBdr>
          <w:left w:val="single" w:color="9E9E9E" w:sz="18" w:space="8"/>
        </w:pBdr>
        <w:shd w:fill="F2F2F2" w:color="auto" w:val="clear"/>
        <w:spacing w:after="140" w:before="60" w:line="264"/>
        <w:ind w:left="340" w:right="200"/>
      </w:pPr>
      <w:r>
        <w:rPr>
          <w:color w:val="5A5A5A"/>
          <w:sz w:val="18"/>
          <w:szCs w:val="18"/>
        </w:rPr>
        <w:t xml:space="preserve">Source : plafond de I [TMP] </w:t>
      </w:r>
      <w:r>
        <w:rPr>
          <w:b/>
          <w:bCs/>
          <w:color w:val="5A5A5A"/>
          <w:sz w:val="18"/>
          <w:szCs w:val="18"/>
        </w:rPr>
        <w:t xml:space="preserve">V</w:t>
      </w:r>
      <w:r>
        <w:rPr>
          <w:color w:val="5A5A5A"/>
          <w:sz w:val="18"/>
          <w:szCs w:val="18"/>
        </w:rPr>
        <w:t xml:space="preserve">. La pensée de Kerbu est une </w:t>
      </w:r>
      <w:r>
        <w:rPr>
          <w:b/>
          <w:bCs/>
          <w:color w:val="5A5A5A"/>
          <w:sz w:val="18"/>
          <w:szCs w:val="18"/>
        </w:rPr>
        <w:t xml:space="preserve">interprétation [S]</w:t>
      </w:r>
      <w:r>
        <w:rPr>
          <w:color w:val="5A5A5A"/>
          <w:sz w:val="18"/>
          <w:szCs w:val="18"/>
        </w:rPr>
        <w:t xml:space="preserve">.</w:t>
      </w:r>
    </w:p>
    <w:p>
      <w:pPr>
        <w:pBdr>
          <w:bottom w:val="single" w:color="D6C7A8" w:sz="6" w:space="1"/>
        </w:pBdr>
        <w:spacing w:after="120" w:before="120"/>
      </w:pPr>
    </w:p>
    <w:p>
      <w:pPr>
        <w:pStyle w:val="Heading2"/>
      </w:pPr>
      <w:r>
        <w:t xml:space="preserve">Planche 2 — Analyse du sarcophage (8 cases)</w:t>
      </w:r>
    </w:p>
    <w:p>
      <w:pPr>
        <w:spacing w:after="120" w:line="276"/>
      </w:pPr>
      <w:r>
        <w:rPr>
          <w:b/>
          <w:bCs/>
        </w:rPr>
        <w:t xml:space="preserve">Case 1</w:t>
      </w:r>
      <w:r>
        <w:t xml:space="preserve"> (grande case) — Chambre J. Au centre, la cuve anthropoïde restaurée, aux surfaces sombres et luisantes, les joints des fragments visibles ; à côté, les restes de la cuve extérieure en granit rouge, en forme de cartouche, brisée en deux. </w:t>
      </w:r>
      <w:r>
        <w:rPr>
          <w:b/>
          <w:bCs/>
        </w:rPr>
        <w:t xml:space="preserve">[H]</w:t>
      </w:r>
      <w:r>
        <w:t xml:space="preserve"> — dessiner d'après photographies (droits : bible 06).</w:t>
      </w:r>
    </w:p>
    <w:p>
      <w:pPr>
        <w:pBdr>
          <w:left w:val="single" w:color="B8860B" w:sz="18" w:space="8"/>
        </w:pBdr>
        <w:shd w:fill="FBF6EC" w:color="auto" w:val="clear"/>
        <w:spacing w:after="140" w:before="60" w:line="264"/>
        <w:ind w:left="340" w:right="200"/>
      </w:pPr>
      <w:r>
        <w:rPr>
          <w:b/>
          <w:bCs/>
          <w:sz w:val="21"/>
          <w:szCs w:val="21"/>
        </w:rPr>
        <w:t xml:space="preserve">Mansour</w:t>
      </w:r>
      <w:r>
        <w:rPr>
          <w:sz w:val="21"/>
          <w:szCs w:val="21"/>
        </w:rPr>
        <w:t xml:space="preserve"> : Deux cuves. Dehors, du granit rouge, en forme de cartouche. Dedans, celle qui a la forme du roi.</w:t>
      </w:r>
    </w:p>
    <w:p>
      <w:pPr>
        <w:pBdr>
          <w:left w:val="single" w:color="9E9E9E" w:sz="18" w:space="8"/>
        </w:pBdr>
        <w:shd w:fill="F2F2F2" w:color="auto" w:val="clear"/>
        <w:spacing w:after="140" w:before="60" w:line="264"/>
        <w:ind w:left="340" w:right="200"/>
      </w:pPr>
      <w:r>
        <w:rPr>
          <w:color w:val="5A5A5A"/>
          <w:sz w:val="18"/>
          <w:szCs w:val="18"/>
        </w:rPr>
        <w:t xml:space="preserve">Source : [TMP] ; sarcophage restauré présenté dans J [TMP]. </w:t>
      </w:r>
      <w:r>
        <w:rPr>
          <w:b/>
          <w:bCs/>
          <w:color w:val="5A5A5A"/>
          <w:sz w:val="18"/>
          <w:szCs w:val="18"/>
        </w:rPr>
        <w:t xml:space="preserve">V</w:t>
      </w:r>
    </w:p>
    <w:p>
      <w:pPr>
        <w:spacing w:after="120" w:line="276"/>
      </w:pPr>
      <w:r>
        <w:rPr>
          <w:b/>
          <w:bCs/>
        </w:rPr>
        <w:t xml:space="preserve">Case 2</w:t>
      </w:r>
      <w:r>
        <w:t xml:space="preserve"> — Maya pointe un télémètre laser le long de la cuve intérieure.</w:t>
      </w:r>
    </w:p>
    <w:p>
      <w:pPr>
        <w:pBdr>
          <w:left w:val="single" w:color="B8860B" w:sz="18" w:space="8"/>
        </w:pBdr>
        <w:shd w:fill="FBF6EC" w:color="auto" w:val="clear"/>
        <w:spacing w:after="40" w:before="60" w:line="264"/>
        <w:ind w:left="340" w:right="200"/>
      </w:pPr>
      <w:r>
        <w:rPr>
          <w:b/>
          <w:bCs/>
          <w:sz w:val="21"/>
          <w:szCs w:val="21"/>
        </w:rPr>
        <w:t xml:space="preserve">Maya</w:t>
      </w:r>
      <w:r>
        <w:rPr>
          <w:sz w:val="21"/>
          <w:szCs w:val="21"/>
        </w:rPr>
        <w:t xml:space="preserve"> : Deux mètres quatre-vingt-quinze.</w:t>
      </w:r>
    </w:p>
    <w:p>
      <w:pPr>
        <w:pBdr>
          <w:left w:val="single" w:color="B8860B" w:sz="18" w:space="8"/>
        </w:pBdr>
        <w:shd w:fill="FBF6EC" w:color="auto" w:val="clear"/>
        <w:spacing w:after="140" w:before="0" w:line="264"/>
        <w:ind w:left="340" w:right="200"/>
      </w:pPr>
      <w:r>
        <w:rPr>
          <w:b/>
          <w:bCs/>
          <w:sz w:val="21"/>
          <w:szCs w:val="21"/>
        </w:rPr>
        <w:t xml:space="preserve">Mansour</w:t>
      </w:r>
      <w:r>
        <w:rPr>
          <w:sz w:val="21"/>
          <w:szCs w:val="21"/>
        </w:rPr>
        <w:t xml:space="preserve"> : Du conglomérat vert. Noirci par les huiles d'onction.</w:t>
      </w:r>
    </w:p>
    <w:p>
      <w:pPr>
        <w:pBdr>
          <w:left w:val="single" w:color="9E9E9E" w:sz="18" w:space="8"/>
        </w:pBdr>
        <w:shd w:fill="F2F2F2" w:color="auto" w:val="clear"/>
        <w:spacing w:after="140" w:before="60" w:line="264"/>
        <w:ind w:left="340" w:right="200"/>
      </w:pPr>
      <w:r>
        <w:rPr>
          <w:color w:val="5A5A5A"/>
          <w:sz w:val="18"/>
          <w:szCs w:val="18"/>
        </w:rPr>
        <w:t xml:space="preserve">Source : [TMP] (2,95 m ; conglomérat vert ; surface noircie par les huiles d'onction). </w:t>
      </w:r>
      <w:r>
        <w:rPr>
          <w:b/>
          <w:bCs/>
          <w:color w:val="5A5A5A"/>
          <w:sz w:val="18"/>
          <w:szCs w:val="18"/>
        </w:rPr>
        <w:t xml:space="preserve">V</w:t>
      </w:r>
    </w:p>
    <w:p>
      <w:pPr>
        <w:spacing w:after="120" w:line="276"/>
      </w:pPr>
      <w:r>
        <w:rPr>
          <w:b/>
          <w:bCs/>
        </w:rPr>
        <w:t xml:space="preserve">Case 3</w:t>
      </w:r>
      <w:r>
        <w:t xml:space="preserve"> — Gros plan sur les joints de restauration.</w:t>
      </w:r>
    </w:p>
    <w:p>
      <w:pPr>
        <w:pBdr>
          <w:left w:val="single" w:color="B8860B" w:sz="18" w:space="8"/>
        </w:pBdr>
        <w:shd w:fill="FBF6EC" w:color="auto" w:val="clear"/>
        <w:spacing w:after="40" w:before="60" w:line="264"/>
        <w:ind w:left="340" w:right="200"/>
      </w:pPr>
      <w:r>
        <w:rPr>
          <w:b/>
          <w:bCs/>
          <w:sz w:val="21"/>
          <w:szCs w:val="21"/>
        </w:rPr>
        <w:t xml:space="preserve">Maya</w:t>
      </w:r>
      <w:r>
        <w:rPr>
          <w:sz w:val="21"/>
          <w:szCs w:val="21"/>
        </w:rPr>
        <w:t xml:space="preserve"> : Combien de morceaux ?</w:t>
      </w:r>
    </w:p>
    <w:p>
      <w:pPr>
        <w:pBdr>
          <w:left w:val="single" w:color="B8860B" w:sz="18" w:space="8"/>
        </w:pBdr>
        <w:shd w:fill="FBF6EC" w:color="auto" w:val="clear"/>
        <w:spacing w:after="40" w:before="0" w:line="264"/>
        <w:ind w:left="340" w:right="200"/>
      </w:pPr>
      <w:r>
        <w:rPr>
          <w:b/>
          <w:bCs/>
          <w:sz w:val="21"/>
          <w:szCs w:val="21"/>
        </w:rPr>
        <w:t xml:space="preserve">Nefertari</w:t>
      </w:r>
      <w:r>
        <w:rPr>
          <w:sz w:val="21"/>
          <w:szCs w:val="21"/>
        </w:rPr>
        <w:t xml:space="preserve"> : Ça dépend de qui compte. Trois cent soixante-dix selon l'ARCE. Environ deux cent cinquante selon un article de presse.</w:t>
      </w:r>
    </w:p>
    <w:p>
      <w:pPr>
        <w:pBdr>
          <w:left w:val="single" w:color="B8860B" w:sz="18" w:space="8"/>
        </w:pBdr>
        <w:shd w:fill="FBF6EC" w:color="auto" w:val="clear"/>
        <w:spacing w:after="140" w:before="0" w:line="264"/>
        <w:ind w:left="340" w:right="200"/>
      </w:pPr>
      <w:r>
        <w:rPr>
          <w:b/>
          <w:bCs/>
          <w:sz w:val="21"/>
          <w:szCs w:val="21"/>
        </w:rPr>
        <w:t xml:space="preserve">Maya</w:t>
      </w:r>
      <w:r>
        <w:rPr>
          <w:sz w:val="21"/>
          <w:szCs w:val="21"/>
        </w:rPr>
        <w:t xml:space="preserve"> : Même les morceaux ne sont pas d'accord.</w:t>
      </w:r>
    </w:p>
    <w:p>
      <w:pPr>
        <w:pBdr>
          <w:left w:val="single" w:color="9E9E9E" w:sz="18" w:space="8"/>
        </w:pBdr>
        <w:shd w:fill="F2F2F2" w:color="auto" w:val="clear"/>
        <w:spacing w:after="140" w:before="60" w:line="264"/>
        <w:ind w:left="340" w:right="200"/>
      </w:pPr>
      <w:r>
        <w:rPr>
          <w:color w:val="5A5A5A"/>
          <w:sz w:val="18"/>
          <w:szCs w:val="18"/>
        </w:rPr>
        <w:t xml:space="preserve">Source : 370 [ARCE] ; ~250 (NBC News, 2004) : </w:t>
      </w:r>
      <w:r>
        <w:rPr>
          <w:b/>
          <w:bCs/>
          <w:color w:val="5A5A5A"/>
          <w:sz w:val="18"/>
          <w:szCs w:val="18"/>
        </w:rPr>
        <w:t xml:space="preserve">C</w:t>
      </w:r>
      <w:r>
        <w:rPr>
          <w:color w:val="5A5A5A"/>
          <w:sz w:val="18"/>
          <w:szCs w:val="18"/>
        </w:rPr>
        <w:t xml:space="preserve"> → toujours présenter les deux chiffres, jamais un seul.</w:t>
      </w:r>
    </w:p>
    <w:p>
      <w:pPr>
        <w:spacing w:after="120" w:line="276"/>
      </w:pPr>
      <w:r>
        <w:rPr>
          <w:b/>
          <w:bCs/>
        </w:rPr>
        <w:t xml:space="preserve">Case 4</w:t>
      </w:r>
      <w:r>
        <w:t xml:space="preserve"> — Mansour, la main à plat au-dessus de la pierre, sans la toucher.</w:t>
      </w:r>
    </w:p>
    <w:p>
      <w:pPr>
        <w:pBdr>
          <w:left w:val="single" w:color="B8860B" w:sz="18" w:space="8"/>
        </w:pBdr>
        <w:shd w:fill="FBF6EC" w:color="auto" w:val="clear"/>
        <w:spacing w:after="140" w:before="60" w:line="264"/>
        <w:ind w:left="340" w:right="200"/>
      </w:pPr>
      <w:r>
        <w:rPr>
          <w:b/>
          <w:bCs/>
          <w:sz w:val="21"/>
          <w:szCs w:val="21"/>
        </w:rPr>
        <w:t xml:space="preserve">Mansour</w:t>
      </w:r>
      <w:r>
        <w:rPr>
          <w:sz w:val="21"/>
          <w:szCs w:val="21"/>
        </w:rPr>
        <w:t xml:space="preserve"> : Fracassé dans l'Antiquité. Remonté au début des années 2000 par l'équipe d'Edwin Brock.</w:t>
      </w:r>
    </w:p>
    <w:p>
      <w:pPr>
        <w:pBdr>
          <w:left w:val="single" w:color="9E9E9E" w:sz="18" w:space="8"/>
        </w:pBdr>
        <w:shd w:fill="F2F2F2" w:color="auto" w:val="clear"/>
        <w:spacing w:after="140" w:before="60" w:line="264"/>
        <w:ind w:left="340" w:right="200"/>
      </w:pPr>
      <w:r>
        <w:rPr>
          <w:color w:val="5A5A5A"/>
          <w:sz w:val="18"/>
          <w:szCs w:val="18"/>
        </w:rPr>
        <w:t xml:space="preserve">Source : fracassé dans l'Antiquité [TMP] </w:t>
      </w:r>
      <w:r>
        <w:rPr>
          <w:b/>
          <w:bCs/>
          <w:color w:val="5A5A5A"/>
          <w:sz w:val="18"/>
          <w:szCs w:val="18"/>
        </w:rPr>
        <w:t xml:space="preserve">V</w:t>
      </w:r>
      <w:r>
        <w:rPr>
          <w:color w:val="5A5A5A"/>
          <w:sz w:val="18"/>
          <w:szCs w:val="18"/>
        </w:rPr>
        <w:t xml:space="preserve"> ; restauration dirigée par Edwin Brock (ARCE, financement USAID), terrain 2001-2003 </w:t>
      </w:r>
      <w:r>
        <w:rPr>
          <w:b/>
          <w:bCs/>
          <w:color w:val="5A5A5A"/>
          <w:sz w:val="18"/>
          <w:szCs w:val="18"/>
        </w:rPr>
        <w:t xml:space="preserve">V</w:t>
      </w:r>
      <w:r>
        <w:rPr>
          <w:color w:val="5A5A5A"/>
          <w:sz w:val="18"/>
          <w:szCs w:val="18"/>
        </w:rPr>
        <w:t xml:space="preserve"> ; fin du projet 2004 ou 2005 : </w:t>
      </w:r>
      <w:r>
        <w:rPr>
          <w:b/>
          <w:bCs/>
          <w:color w:val="5A5A5A"/>
          <w:sz w:val="18"/>
          <w:szCs w:val="18"/>
        </w:rPr>
        <w:t xml:space="preserve">C</w:t>
      </w:r>
      <w:r>
        <w:rPr>
          <w:color w:val="5A5A5A"/>
          <w:sz w:val="18"/>
          <w:szCs w:val="18"/>
        </w:rPr>
        <w:t xml:space="preserve"> mineur → « au début des années 2000 ». Ne pas dire </w:t>
      </w:r>
      <w:r>
        <w:rPr>
          <w:b/>
          <w:bCs/>
          <w:color w:val="5A5A5A"/>
          <w:sz w:val="18"/>
          <w:szCs w:val="18"/>
        </w:rPr>
        <w:t xml:space="preserve">qui</w:t>
      </w:r>
      <w:r>
        <w:rPr>
          <w:color w:val="5A5A5A"/>
          <w:sz w:val="18"/>
          <w:szCs w:val="18"/>
        </w:rPr>
        <w:t xml:space="preserve"> a brisé la cuve (non précisé par les sources).</w:t>
      </w:r>
    </w:p>
    <w:p>
      <w:pPr>
        <w:spacing w:after="120" w:line="276"/>
      </w:pPr>
      <w:r>
        <w:rPr>
          <w:b/>
          <w:bCs/>
        </w:rPr>
        <w:t xml:space="preserve">Case 5</w:t>
      </w:r>
      <w:r>
        <w:t xml:space="preserve"> — Maya, sans toucher, passe la lumière rasante de sa lampe sur le visage du couvercle : la texture est trop lisse, trop régulière. </w:t>
      </w:r>
      <w:r>
        <w:rPr>
          <w:b/>
          <w:bCs/>
        </w:rPr>
        <w:t xml:space="preserve">[F]</w:t>
      </w:r>
    </w:p>
    <w:p>
      <w:pPr>
        <w:pBdr>
          <w:left w:val="single" w:color="B8860B" w:sz="18" w:space="8"/>
        </w:pBdr>
        <w:shd w:fill="FBF6EC" w:color="auto" w:val="clear"/>
        <w:spacing w:after="40" w:before="60" w:line="264"/>
        <w:ind w:left="340" w:right="200"/>
      </w:pPr>
      <w:r>
        <w:rPr>
          <w:b/>
          <w:bCs/>
          <w:sz w:val="21"/>
          <w:szCs w:val="21"/>
        </w:rPr>
        <w:t xml:space="preserve">Maya</w:t>
      </w:r>
      <w:r>
        <w:rPr>
          <w:sz w:val="21"/>
          <w:szCs w:val="21"/>
        </w:rPr>
        <w:t xml:space="preserve"> : Cette surface n'est pas de la pierre. C'est une réplique.</w:t>
      </w:r>
    </w:p>
    <w:p>
      <w:pPr>
        <w:pBdr>
          <w:left w:val="single" w:color="B8860B" w:sz="18" w:space="8"/>
        </w:pBdr>
        <w:shd w:fill="FBF6EC" w:color="auto" w:val="clear"/>
        <w:spacing w:after="140" w:before="0" w:line="264"/>
        <w:ind w:left="340" w:right="200"/>
      </w:pPr>
      <w:r>
        <w:rPr>
          <w:b/>
          <w:bCs/>
          <w:sz w:val="21"/>
          <w:szCs w:val="21"/>
        </w:rPr>
        <w:t xml:space="preserve">Mansour</w:t>
      </w:r>
      <w:r>
        <w:rPr>
          <w:sz w:val="21"/>
          <w:szCs w:val="21"/>
        </w:rPr>
        <w:t xml:space="preserve"> : En fibre de verre, fournie par le British Museum. L'original y est entré en 1823.</w:t>
      </w:r>
    </w:p>
    <w:p>
      <w:pPr>
        <w:pBdr>
          <w:left w:val="single" w:color="9E9E9E" w:sz="18" w:space="8"/>
        </w:pBdr>
        <w:shd w:fill="F2F2F2" w:color="auto" w:val="clear"/>
        <w:spacing w:after="140" w:before="60" w:line="264"/>
        <w:ind w:left="340" w:right="200"/>
      </w:pPr>
      <w:r>
        <w:rPr>
          <w:color w:val="5A5A5A"/>
          <w:sz w:val="18"/>
          <w:szCs w:val="18"/>
        </w:rPr>
        <w:t xml:space="preserve">Source : réplique du visage en fibre de verre fournie par le BM, 2002 [ARCE], [BM] ; EA140, vendu au BM en 1823 [BM]. </w:t>
      </w:r>
      <w:r>
        <w:rPr>
          <w:b/>
          <w:bCs/>
          <w:color w:val="5A5A5A"/>
          <w:sz w:val="18"/>
          <w:szCs w:val="18"/>
        </w:rPr>
        <w:t xml:space="preserve">V</w:t>
      </w:r>
      <w:r>
        <w:rPr>
          <w:color w:val="5A5A5A"/>
          <w:sz w:val="18"/>
          <w:szCs w:val="18"/>
        </w:rPr>
        <w:t xml:space="preserve">. </w:t>
      </w:r>
      <w:r>
        <w:rPr>
          <w:i/>
          <w:iCs/>
          <w:color w:val="5A5A5A"/>
          <w:sz w:val="18"/>
          <w:szCs w:val="18"/>
        </w:rPr>
        <w:t xml:space="preserve">Règle de la série : les personnages ne touchent jamais les parois ni les objets exposés.</w:t>
      </w:r>
    </w:p>
    <w:p>
      <w:pPr>
        <w:spacing w:after="120" w:line="276"/>
      </w:pPr>
      <w:r>
        <w:rPr>
          <w:b/>
          <w:bCs/>
        </w:rPr>
        <w:t xml:space="preserve">Case 6</w:t>
      </w:r>
      <w:r>
        <w:t xml:space="preserve"> — Maya, sur son téléphone, fait défiler la notice du musée.</w:t>
      </w:r>
    </w:p>
    <w:p>
      <w:pPr>
        <w:pBdr>
          <w:left w:val="single" w:color="B8860B" w:sz="18" w:space="8"/>
        </w:pBdr>
        <w:shd w:fill="FBF6EC" w:color="auto" w:val="clear"/>
        <w:spacing w:after="140" w:before="60" w:line="264"/>
        <w:ind w:left="340" w:right="200"/>
      </w:pPr>
      <w:r>
        <w:rPr>
          <w:b/>
          <w:bCs/>
          <w:sz w:val="21"/>
          <w:szCs w:val="21"/>
        </w:rPr>
        <w:t xml:space="preserve">Maya</w:t>
      </w:r>
      <w:r>
        <w:rPr>
          <w:sz w:val="21"/>
          <w:szCs w:val="21"/>
        </w:rPr>
        <w:t xml:space="preserve"> : Enfin… en ce moment, il n'est même pas à Londres. Prêté à un musée de Tainan, à Taïwan, jusqu'en janvier.</w:t>
      </w:r>
    </w:p>
    <w:p>
      <w:pPr>
        <w:pBdr>
          <w:left w:val="single" w:color="9E9E9E" w:sz="18" w:space="8"/>
        </w:pBdr>
        <w:shd w:fill="F2F2F2" w:color="auto" w:val="clear"/>
        <w:spacing w:after="140" w:before="60" w:line="264"/>
        <w:ind w:left="340" w:right="200"/>
      </w:pPr>
      <w:r>
        <w:rPr>
          <w:color w:val="5A5A5A"/>
          <w:sz w:val="18"/>
          <w:szCs w:val="18"/>
        </w:rPr>
        <w:t xml:space="preserve">Source : prêt au Chimei Museum (Tainan) du 29/01/2026 au 10/01/2027 [BM]. </w:t>
      </w:r>
      <w:r>
        <w:rPr>
          <w:b/>
          <w:bCs/>
          <w:color w:val="5A5A5A"/>
          <w:sz w:val="18"/>
          <w:szCs w:val="18"/>
        </w:rPr>
        <w:t xml:space="preserve">V</w:t>
      </w:r>
      <w:r>
        <w:rPr>
          <w:color w:val="5A5A5A"/>
          <w:sz w:val="18"/>
          <w:szCs w:val="18"/>
        </w:rPr>
        <w:t xml:space="preserve">. Clin d'œil valable si l'action se situe en 2026 : </w:t>
      </w:r>
      <w:r>
        <w:rPr>
          <w:b/>
          <w:bCs/>
          <w:color w:val="5A5A5A"/>
          <w:sz w:val="18"/>
          <w:szCs w:val="18"/>
        </w:rPr>
        <w:t xml:space="preserve">à vérifier ou retirer avant impression</w:t>
      </w:r>
      <w:r>
        <w:rPr>
          <w:color w:val="5A5A5A"/>
          <w:sz w:val="18"/>
          <w:szCs w:val="18"/>
        </w:rPr>
        <w:t xml:space="preserve">.</w:t>
      </w:r>
    </w:p>
    <w:p>
      <w:pPr>
        <w:spacing w:after="120" w:line="276"/>
      </w:pPr>
      <w:r>
        <w:rPr>
          <w:b/>
          <w:bCs/>
        </w:rPr>
        <w:t xml:space="preserve">Case 7</w:t>
      </w:r>
      <w:r>
        <w:t xml:space="preserve"> — Case documentaire en sépia (sans liseré doré) : le visage de conglomérat, seul, sur fond neutre ; légende manuscrite.</w:t>
      </w:r>
    </w:p>
    <w:p>
      <w:pPr>
        <w:pBdr>
          <w:left w:val="single" w:color="B8860B" w:sz="18" w:space="8"/>
        </w:pBdr>
        <w:shd w:fill="FBF6EC" w:color="auto" w:val="clear"/>
        <w:spacing w:after="40" w:before="60" w:line="264"/>
        <w:ind w:left="340" w:right="200"/>
      </w:pPr>
      <w:r>
        <w:rPr>
          <w:sz w:val="21"/>
          <w:szCs w:val="21"/>
        </w:rPr>
        <w:t xml:space="preserve">Cartouche : EA140 — 98 cm, jusqu'à 600 kg. Prélevé par Belzoni pour le consul Henry Salt.</w:t>
      </w:r>
    </w:p>
    <w:p>
      <w:pPr>
        <w:pBdr>
          <w:left w:val="single" w:color="B8860B" w:sz="18" w:space="8"/>
        </w:pBdr>
        <w:shd w:fill="FBF6EC" w:color="auto" w:val="clear"/>
        <w:spacing w:after="40" w:before="0" w:line="264"/>
        <w:ind w:left="340" w:right="200"/>
      </w:pPr>
      <w:r>
        <w:rPr>
          <w:b/>
          <w:bCs/>
          <w:sz w:val="21"/>
          <w:szCs w:val="21"/>
        </w:rPr>
        <w:t xml:space="preserve">Mansour</w:t>
      </w:r>
      <w:r>
        <w:rPr>
          <w:sz w:val="21"/>
          <w:szCs w:val="21"/>
        </w:rPr>
        <w:t xml:space="preserve"> </w:t>
      </w:r>
      <w:r>
        <w:rPr>
          <w:i/>
          <w:iCs/>
          <w:sz w:val="21"/>
          <w:szCs w:val="21"/>
        </w:rPr>
        <w:t xml:space="preserve">(off)</w:t>
      </w:r>
      <w:r>
        <w:rPr>
          <w:sz w:val="21"/>
          <w:szCs w:val="21"/>
        </w:rPr>
        <w:t xml:space="preserve"> : Le visage du roi a plus voyagé que lui.</w:t>
      </w:r>
    </w:p>
    <w:p>
      <w:pPr>
        <w:pBdr>
          <w:left w:val="single" w:color="B8860B" w:sz="18" w:space="8"/>
        </w:pBdr>
        <w:shd w:fill="FBF6EC" w:color="auto" w:val="clear"/>
        <w:spacing w:after="140" w:before="0" w:line="264"/>
        <w:ind w:left="340" w:right="200"/>
      </w:pPr>
      <w:r>
        <w:rPr>
          <w:b/>
          <w:bCs/>
          <w:sz w:val="21"/>
          <w:szCs w:val="21"/>
        </w:rPr>
        <w:t xml:space="preserve">Kerbu</w:t>
      </w:r>
      <w:r>
        <w:rPr>
          <w:sz w:val="21"/>
          <w:szCs w:val="21"/>
        </w:rPr>
        <w:t xml:space="preserve"> : Et le corps ?</w:t>
      </w:r>
    </w:p>
    <w:p>
      <w:pPr>
        <w:pBdr>
          <w:left w:val="single" w:color="9E9E9E" w:sz="18" w:space="8"/>
        </w:pBdr>
        <w:shd w:fill="F2F2F2" w:color="auto" w:val="clear"/>
        <w:spacing w:after="140" w:before="60" w:line="264"/>
        <w:ind w:left="340" w:right="200"/>
      </w:pPr>
      <w:r>
        <w:rPr>
          <w:color w:val="5A5A5A"/>
          <w:sz w:val="18"/>
          <w:szCs w:val="18"/>
        </w:rPr>
        <w:t xml:space="preserve">Source : [BM], [ARCE]. </w:t>
      </w:r>
      <w:r>
        <w:rPr>
          <w:b/>
          <w:bCs/>
          <w:color w:val="5A5A5A"/>
          <w:sz w:val="18"/>
          <w:szCs w:val="18"/>
        </w:rPr>
        <w:t xml:space="preserve">V</w:t>
      </w:r>
      <w:r>
        <w:rPr>
          <w:color w:val="5A5A5A"/>
          <w:sz w:val="18"/>
          <w:szCs w:val="18"/>
        </w:rPr>
        <w:t xml:space="preserve">. Ne pas dessiner Belzoni ni la scène de prélèvement (aucun détail sourcé).</w:t>
      </w:r>
    </w:p>
    <w:p>
      <w:pPr>
        <w:spacing w:after="120" w:line="276"/>
      </w:pPr>
      <w:r>
        <w:rPr>
          <w:b/>
          <w:bCs/>
        </w:rPr>
        <w:t xml:space="preserve">Case 8</w:t>
      </w:r>
      <w:r>
        <w:t xml:space="preserve"> — Nefertari, grave, entre les deux cuves.</w:t>
      </w:r>
    </w:p>
    <w:p>
      <w:pPr>
        <w:pBdr>
          <w:left w:val="single" w:color="B8860B" w:sz="18" w:space="8"/>
        </w:pBdr>
        <w:shd w:fill="FBF6EC" w:color="auto" w:val="clear"/>
        <w:spacing w:after="40" w:before="60" w:line="264"/>
        <w:ind w:left="340" w:right="200"/>
      </w:pPr>
      <w:r>
        <w:rPr>
          <w:b/>
          <w:bCs/>
          <w:sz w:val="21"/>
          <w:szCs w:val="21"/>
        </w:rPr>
        <w:t xml:space="preserve">Nefertari</w:t>
      </w:r>
      <w:r>
        <w:rPr>
          <w:sz w:val="21"/>
          <w:szCs w:val="21"/>
        </w:rPr>
        <w:t xml:space="preserve"> : Le corps, c'est une autre histoire. Et il reste une question ouverte : Ramsès V a été inhumé en l'an 2 de son oncle. Mais où ? Ici, dans ce tombeau qu'il avait commencé ? Ailleurs ?</w:t>
      </w:r>
    </w:p>
    <w:p>
      <w:pPr>
        <w:pBdr>
          <w:left w:val="single" w:color="B8860B" w:sz="18" w:space="8"/>
        </w:pBdr>
        <w:shd w:fill="FBF6EC" w:color="auto" w:val="clear"/>
        <w:spacing w:after="140" w:before="0" w:line="264"/>
        <w:ind w:left="340" w:right="200"/>
      </w:pPr>
      <w:r>
        <w:rPr>
          <w:b/>
          <w:bCs/>
          <w:sz w:val="21"/>
          <w:szCs w:val="21"/>
        </w:rPr>
        <w:t xml:space="preserve">Mansour</w:t>
      </w:r>
      <w:r>
        <w:rPr>
          <w:sz w:val="21"/>
          <w:szCs w:val="21"/>
        </w:rPr>
        <w:t xml:space="preserve"> : Personne ne le sait.</w:t>
      </w:r>
    </w:p>
    <w:p>
      <w:pPr>
        <w:pBdr>
          <w:left w:val="single" w:color="9E9E9E" w:sz="18" w:space="8"/>
        </w:pBdr>
        <w:shd w:fill="F2F2F2" w:color="auto" w:val="clear"/>
        <w:spacing w:after="140" w:before="60" w:line="264"/>
        <w:ind w:left="340" w:right="200"/>
      </w:pPr>
      <w:r>
        <w:rPr>
          <w:color w:val="5A5A5A"/>
          <w:sz w:val="18"/>
          <w:szCs w:val="18"/>
        </w:rPr>
        <w:t xml:space="preserve">Source : inhumation en l'an 2 de Ramsès VI </w:t>
      </w:r>
      <w:r>
        <w:rPr>
          <w:b/>
          <w:bCs/>
          <w:color w:val="5A5A5A"/>
          <w:sz w:val="18"/>
          <w:szCs w:val="18"/>
        </w:rPr>
        <w:t xml:space="preserve">V (secondaire)</w:t>
      </w:r>
      <w:r>
        <w:rPr>
          <w:color w:val="5A5A5A"/>
          <w:sz w:val="18"/>
          <w:szCs w:val="18"/>
        </w:rPr>
        <w:t xml:space="preserve"> ; </w:t>
      </w:r>
      <w:r>
        <w:rPr>
          <w:b/>
          <w:bCs/>
          <w:color w:val="5A5A5A"/>
          <w:sz w:val="18"/>
          <w:szCs w:val="18"/>
        </w:rPr>
        <w:t xml:space="preserve">lieu : C</w:t>
      </w:r>
      <w:r>
        <w:rPr>
          <w:color w:val="5A5A5A"/>
          <w:sz w:val="18"/>
          <w:szCs w:val="18"/>
        </w:rPr>
        <w:t xml:space="preserve"> — [TMP], [BM] : « on ne sait pas » ; Peden 2001 (</w:t>
      </w:r>
      <w:r>
        <w:rPr>
          <w:i/>
          <w:iCs/>
          <w:color w:val="5A5A5A"/>
          <w:sz w:val="18"/>
          <w:szCs w:val="18"/>
        </w:rPr>
        <w:t xml:space="preserve">GM</w:t>
      </w:r>
      <w:r>
        <w:rPr>
          <w:color w:val="5A5A5A"/>
          <w:sz w:val="18"/>
          <w:szCs w:val="18"/>
        </w:rPr>
        <w:t xml:space="preserve"> 181, « Where Did Ramesses VI Bury his Nephew? ») via [WIKI-R6]. Ne pas trancher.</w:t>
      </w:r>
    </w:p>
    <w:p>
      <w:pPr>
        <w:pBdr>
          <w:bottom w:val="single" w:color="D6C7A8" w:sz="6" w:space="1"/>
        </w:pBdr>
        <w:spacing w:after="120" w:before="120"/>
      </w:pPr>
    </w:p>
    <w:p>
      <w:pPr>
        <w:pStyle w:val="Heading2"/>
      </w:pPr>
      <w:r>
        <w:t xml:space="preserve">Planche 3 — Immersion dans l'Égypte antique (7 cases)</w:t>
      </w:r>
    </w:p>
    <w:p>
      <w:pPr>
        <w:spacing w:after="120" w:line="276"/>
      </w:pPr>
      <w:r>
        <w:t xml:space="preserve">Transition : la lampe de Kerbu rase la surface noire de la cuve ; un reflet doré. Liseré doré sur les cases : </w:t>
      </w:r>
      <w:r>
        <w:rPr>
          <w:b/>
          <w:bCs/>
        </w:rPr>
        <w:t xml:space="preserve">reconstitution</w:t>
      </w:r>
      <w:r>
        <w:t xml:space="preserve">. Les prêtres sont </w:t>
      </w:r>
      <w:r>
        <w:rPr>
          <w:b/>
          <w:bCs/>
        </w:rPr>
        <w:t xml:space="preserve">fictifs</w:t>
      </w:r>
      <w:r>
        <w:t xml:space="preserve"> et ne portent pas de nom.</w:t>
      </w:r>
    </w:p>
    <w:p>
      <w:pPr>
        <w:spacing w:after="120" w:line="276"/>
      </w:pPr>
      <w:r>
        <w:rPr>
          <w:b/>
          <w:bCs/>
        </w:rPr>
        <w:t xml:space="preserve">Case 1</w:t>
      </w:r>
      <w:r>
        <w:t xml:space="preserve"> — La chambre J, des siècles plus tôt : débris au sol, la cuve en morceaux, la pénombre.</w:t>
      </w:r>
    </w:p>
    <w:p>
      <w:pPr>
        <w:pBdr>
          <w:left w:val="single" w:color="B8860B" w:sz="18" w:space="8"/>
        </w:pBdr>
        <w:shd w:fill="FBF6EC" w:color="auto" w:val="clear"/>
        <w:spacing w:after="140" w:before="60" w:line="264"/>
        <w:ind w:left="340" w:right="200"/>
      </w:pPr>
      <w:r>
        <w:rPr>
          <w:sz w:val="21"/>
          <w:szCs w:val="21"/>
        </w:rPr>
        <w:t xml:space="preserve">Cartouche : Thèbes-Ouest, début de la XXIᵉ dynastie. Reconstitution.</w:t>
      </w:r>
    </w:p>
    <w:p>
      <w:pPr>
        <w:pBdr>
          <w:left w:val="single" w:color="9E9E9E" w:sz="18" w:space="8"/>
        </w:pBdr>
        <w:shd w:fill="F2F2F2" w:color="auto" w:val="clear"/>
        <w:spacing w:after="140" w:before="60" w:line="264"/>
        <w:ind w:left="340" w:right="200"/>
      </w:pPr>
      <w:r>
        <w:rPr>
          <w:color w:val="5A5A5A"/>
          <w:sz w:val="18"/>
          <w:szCs w:val="18"/>
        </w:rPr>
        <w:t xml:space="preserve">Source : pillage antique de KV9 </w:t>
      </w:r>
      <w:r>
        <w:rPr>
          <w:b/>
          <w:bCs/>
          <w:color w:val="5A5A5A"/>
          <w:sz w:val="18"/>
          <w:szCs w:val="18"/>
        </w:rPr>
        <w:t xml:space="preserve">V</w:t>
      </w:r>
      <w:r>
        <w:rPr>
          <w:color w:val="5A5A5A"/>
          <w:sz w:val="18"/>
          <w:szCs w:val="18"/>
        </w:rPr>
        <w:t xml:space="preserve"> [BM], [TMP] ; date du pillage </w:t>
      </w:r>
      <w:r>
        <w:rPr>
          <w:b/>
          <w:bCs/>
          <w:color w:val="5A5A5A"/>
          <w:sz w:val="18"/>
          <w:szCs w:val="18"/>
        </w:rPr>
        <w:t xml:space="preserve">C</w:t>
      </w:r>
      <w:r>
        <w:rPr>
          <w:color w:val="5A5A5A"/>
          <w:sz w:val="18"/>
          <w:szCs w:val="18"/>
        </w:rPr>
        <w:t xml:space="preserve"> (~20 ans après l'inhumation selon Peden, sous Ramsès XI selon Grimal) → </w:t>
      </w:r>
      <w:r>
        <w:rPr>
          <w:b/>
          <w:bCs/>
          <w:color w:val="5A5A5A"/>
          <w:sz w:val="18"/>
          <w:szCs w:val="18"/>
        </w:rPr>
        <w:t xml:space="preserve">ne pas dater le pillage</w:t>
      </w:r>
      <w:r>
        <w:rPr>
          <w:color w:val="5A5A5A"/>
          <w:sz w:val="18"/>
          <w:szCs w:val="18"/>
        </w:rPr>
        <w:t xml:space="preserve"> dans le cartouche. Les deux hypothèses placent le pillage avant la XXIᵉ dynastie.</w:t>
      </w:r>
    </w:p>
    <w:p>
      <w:pPr>
        <w:spacing w:after="120" w:line="276"/>
      </w:pPr>
      <w:r>
        <w:rPr>
          <w:b/>
          <w:bCs/>
        </w:rPr>
        <w:t xml:space="preserve">Case 2</w:t>
      </w:r>
      <w:r>
        <w:t xml:space="preserve"> — Deux prêtres entrent, lampes à huile levées : un aîné, un jeune. </w:t>
      </w:r>
      <w:r>
        <w:rPr>
          <w:b/>
          <w:bCs/>
        </w:rPr>
        <w:t xml:space="preserve">[F]</w:t>
      </w:r>
    </w:p>
    <w:p>
      <w:pPr>
        <w:pBdr>
          <w:left w:val="single" w:color="B8860B" w:sz="18" w:space="8"/>
        </w:pBdr>
        <w:shd w:fill="FBF6EC" w:color="auto" w:val="clear"/>
        <w:spacing w:after="40" w:before="60" w:line="264"/>
        <w:ind w:left="340" w:right="200"/>
      </w:pPr>
      <w:r>
        <w:rPr>
          <w:b/>
          <w:bCs/>
          <w:sz w:val="21"/>
          <w:szCs w:val="21"/>
        </w:rPr>
        <w:t xml:space="preserve">Jeune prêtre [F]</w:t>
      </w:r>
      <w:r>
        <w:rPr>
          <w:sz w:val="21"/>
          <w:szCs w:val="21"/>
        </w:rPr>
        <w:t xml:space="preserve"> : La cuve est en morceaux…</w:t>
      </w:r>
    </w:p>
    <w:p>
      <w:pPr>
        <w:pBdr>
          <w:left w:val="single" w:color="B8860B" w:sz="18" w:space="8"/>
        </w:pBdr>
        <w:shd w:fill="FBF6EC" w:color="auto" w:val="clear"/>
        <w:spacing w:after="140" w:before="0" w:line="264"/>
        <w:ind w:left="340" w:right="200"/>
      </w:pPr>
      <w:r>
        <w:rPr>
          <w:b/>
          <w:bCs/>
          <w:sz w:val="21"/>
          <w:szCs w:val="21"/>
        </w:rPr>
        <w:t xml:space="preserve">Prêtre aîné [F]</w:t>
      </w:r>
      <w:r>
        <w:rPr>
          <w:sz w:val="21"/>
          <w:szCs w:val="21"/>
        </w:rPr>
        <w:t xml:space="preserve"> : Le roi est encore là. C'est lui que nous venons chercher.</w:t>
      </w:r>
    </w:p>
    <w:p>
      <w:pPr>
        <w:spacing w:after="120" w:line="276"/>
      </w:pPr>
      <w:r>
        <w:rPr>
          <w:b/>
          <w:bCs/>
        </w:rPr>
        <w:t xml:space="preserve">Case 3</w:t>
      </w:r>
      <w:r>
        <w:t xml:space="preserve"> — Plan éloigné, très sobre : une forme enveloppée de lin, posée parmi les débris. Aucun détail anatomique, aucune blessure montrée.</w:t>
      </w:r>
    </w:p>
    <w:p>
      <w:pPr>
        <w:pBdr>
          <w:left w:val="single" w:color="9E9E9E" w:sz="18" w:space="8"/>
        </w:pBdr>
        <w:shd w:fill="F2F2F2" w:color="auto" w:val="clear"/>
        <w:spacing w:after="140" w:before="60" w:line="264"/>
        <w:ind w:left="340" w:right="200"/>
      </w:pPr>
      <w:r>
        <w:rPr>
          <w:color w:val="5A5A5A"/>
          <w:sz w:val="18"/>
          <w:szCs w:val="18"/>
        </w:rPr>
        <w:t xml:space="preserve">Source : momie brisée par des coups de hache (tête, torse), âge au décès env. 40 ans : </w:t>
      </w:r>
      <w:r>
        <w:rPr>
          <w:b/>
          <w:bCs/>
          <w:color w:val="5A5A5A"/>
          <w:sz w:val="18"/>
          <w:szCs w:val="18"/>
        </w:rPr>
        <w:t xml:space="preserve">V (secondaire)</w:t>
      </w:r>
      <w:r>
        <w:rPr>
          <w:color w:val="5A5A5A"/>
          <w:sz w:val="18"/>
          <w:szCs w:val="18"/>
        </w:rPr>
        <w:t xml:space="preserve"> (Clayton 1994, Hayes, via [WIKI-R6]) → réservé à la page documentaire. </w:t>
      </w:r>
      <w:r>
        <w:rPr>
          <w:b/>
          <w:bCs/>
          <w:color w:val="5A5A5A"/>
          <w:sz w:val="18"/>
          <w:szCs w:val="18"/>
        </w:rPr>
        <w:t xml:space="preserve">Réemmaillotage, cercueil, gestes rituels : N</w:t>
      </w:r>
      <w:r>
        <w:rPr>
          <w:color w:val="5A5A5A"/>
          <w:sz w:val="18"/>
          <w:szCs w:val="18"/>
        </w:rPr>
        <w:t xml:space="preserve"> — ne rien montrer de précis ; rester sobre.</w:t>
      </w:r>
    </w:p>
    <w:p>
      <w:pPr>
        <w:spacing w:after="120" w:line="276"/>
      </w:pPr>
      <w:r>
        <w:rPr>
          <w:b/>
          <w:bCs/>
        </w:rPr>
        <w:t xml:space="preserve">Case 4</w:t>
      </w:r>
      <w:r>
        <w:t xml:space="preserve"> — L'aîné s'agenouille ; le jeune tient la lampe.</w:t>
      </w:r>
    </w:p>
    <w:p>
      <w:pPr>
        <w:pBdr>
          <w:left w:val="single" w:color="B8860B" w:sz="18" w:space="8"/>
        </w:pBdr>
        <w:shd w:fill="FBF6EC" w:color="auto" w:val="clear"/>
        <w:spacing w:after="140" w:before="60" w:line="264"/>
        <w:ind w:left="340" w:right="200"/>
      </w:pPr>
      <w:r>
        <w:rPr>
          <w:b/>
          <w:bCs/>
          <w:sz w:val="21"/>
          <w:szCs w:val="21"/>
        </w:rPr>
        <w:t xml:space="preserve">Prêtre aîné [F]</w:t>
      </w:r>
      <w:r>
        <w:rPr>
          <w:sz w:val="21"/>
          <w:szCs w:val="21"/>
        </w:rPr>
        <w:t xml:space="preserve"> : Nous le portons dans la tombe d'un roi plus ancien. Amenhotep. Là, il sera caché.</w:t>
      </w:r>
    </w:p>
    <w:p>
      <w:pPr>
        <w:pBdr>
          <w:left w:val="single" w:color="9E9E9E" w:sz="18" w:space="8"/>
        </w:pBdr>
        <w:shd w:fill="F2F2F2" w:color="auto" w:val="clear"/>
        <w:spacing w:after="140" w:before="60" w:line="264"/>
        <w:ind w:left="340" w:right="200"/>
      </w:pPr>
      <w:r>
        <w:rPr>
          <w:color w:val="5A5A5A"/>
          <w:sz w:val="18"/>
          <w:szCs w:val="18"/>
        </w:rPr>
        <w:t xml:space="preserve">Source : transfert à la XXIᵉ dynastie (début ; sous Pinedjem Iᵉʳ selon Grimal) dans la cachette </w:t>
      </w:r>
      <w:r>
        <w:rPr>
          <w:b/>
          <w:bCs/>
          <w:color w:val="5A5A5A"/>
          <w:sz w:val="18"/>
          <w:szCs w:val="18"/>
        </w:rPr>
        <w:t xml:space="preserve">KV35</w:t>
      </w:r>
      <w:r>
        <w:rPr>
          <w:color w:val="5A5A5A"/>
          <w:sz w:val="18"/>
          <w:szCs w:val="18"/>
        </w:rPr>
        <w:t xml:space="preserve">, tombe d'Amenhotep II (bible 04 §5). </w:t>
      </w:r>
      <w:r>
        <w:rPr>
          <w:b/>
          <w:bCs/>
          <w:color w:val="5A5A5A"/>
          <w:sz w:val="18"/>
          <w:szCs w:val="18"/>
        </w:rPr>
        <w:t xml:space="preserve">V</w:t>
      </w:r>
      <w:r>
        <w:rPr>
          <w:color w:val="5A5A5A"/>
          <w:sz w:val="18"/>
          <w:szCs w:val="18"/>
        </w:rPr>
        <w:t xml:space="preserve">. Dialogue </w:t>
      </w:r>
      <w:r>
        <w:rPr>
          <w:b/>
          <w:bCs/>
          <w:color w:val="5A5A5A"/>
          <w:sz w:val="18"/>
          <w:szCs w:val="18"/>
        </w:rPr>
        <w:t xml:space="preserve">[F]</w:t>
      </w:r>
      <w:r>
        <w:rPr>
          <w:color w:val="5A5A5A"/>
          <w:sz w:val="18"/>
          <w:szCs w:val="18"/>
        </w:rPr>
        <w:t xml:space="preserve">.</w:t>
      </w:r>
    </w:p>
    <w:p>
      <w:pPr>
        <w:spacing w:after="120" w:line="276"/>
      </w:pPr>
      <w:r>
        <w:rPr>
          <w:b/>
          <w:bCs/>
        </w:rPr>
        <w:t xml:space="preserve">Case 5</w:t>
      </w:r>
      <w:r>
        <w:t xml:space="preserve"> (grande case) — Nuit dans la Vallée : une petite procession de silhouettes portant un brancard couvert de lin, sous les falaises ; quelques lampes. </w:t>
      </w:r>
      <w:r>
        <w:rPr>
          <w:b/>
          <w:bCs/>
        </w:rPr>
        <w:t xml:space="preserve">[H/F]</w:t>
      </w:r>
    </w:p>
    <w:p>
      <w:pPr>
        <w:pBdr>
          <w:left w:val="single" w:color="B8860B" w:sz="18" w:space="8"/>
        </w:pBdr>
        <w:shd w:fill="FBF6EC" w:color="auto" w:val="clear"/>
        <w:spacing w:after="140" w:before="60" w:line="264"/>
        <w:ind w:left="340" w:right="200"/>
      </w:pPr>
      <w:r>
        <w:rPr>
          <w:sz w:val="21"/>
          <w:szCs w:val="21"/>
        </w:rPr>
        <w:t xml:space="preserve">Cartouche : La momie est déplacée vers la tombe d'Amenhotep II (KV35).</w:t>
      </w:r>
    </w:p>
    <w:p>
      <w:pPr>
        <w:pBdr>
          <w:left w:val="single" w:color="9E9E9E" w:sz="18" w:space="8"/>
        </w:pBdr>
        <w:shd w:fill="F2F2F2" w:color="auto" w:val="clear"/>
        <w:spacing w:after="40" w:before="60" w:line="264"/>
        <w:ind w:left="340" w:right="200"/>
      </w:pPr>
      <w:r>
        <w:rPr>
          <w:color w:val="5A5A5A"/>
          <w:sz w:val="18"/>
          <w:szCs w:val="18"/>
        </w:rPr>
        <w:t xml:space="preserve">Statut : le fait du transfert est </w:t>
      </w:r>
      <w:r>
        <w:rPr>
          <w:b/>
          <w:bCs/>
          <w:color w:val="5A5A5A"/>
          <w:sz w:val="18"/>
          <w:szCs w:val="18"/>
        </w:rPr>
        <w:t xml:space="preserve">[H]</w:t>
      </w:r>
      <w:r>
        <w:rPr>
          <w:color w:val="5A5A5A"/>
          <w:sz w:val="18"/>
          <w:szCs w:val="18"/>
        </w:rPr>
        <w:t xml:space="preserve"> ; la nuit, le nombre de prêtres, le brancard, le parcours sont</w:t>
      </w:r>
    </w:p>
    <w:p>
      <w:pPr>
        <w:pBdr>
          <w:left w:val="single" w:color="B8860B" w:sz="18" w:space="8"/>
        </w:pBdr>
        <w:shd w:fill="FBF6EC" w:color="auto" w:val="clear"/>
        <w:spacing w:after="140" w:before="0" w:line="264"/>
        <w:ind w:left="340" w:right="200"/>
      </w:pPr>
      <w:r>
        <w:rPr>
          <w:b/>
          <w:bCs/>
          <w:sz w:val="21"/>
          <w:szCs w:val="21"/>
        </w:rPr>
        <w:t xml:space="preserve">inventés [F]</w:t>
      </w:r>
      <w:r>
        <w:rPr>
          <w:sz w:val="21"/>
          <w:szCs w:val="21"/>
        </w:rPr>
        <w:t xml:space="preserve">.</w:t>
      </w:r>
    </w:p>
    <w:p>
      <w:pPr>
        <w:spacing w:after="120" w:line="276"/>
      </w:pPr>
      <w:r>
        <w:rPr>
          <w:b/>
          <w:bCs/>
        </w:rPr>
        <w:t xml:space="preserve">Case 6</w:t>
      </w:r>
      <w:r>
        <w:t xml:space="preserve"> — Dans l'obscurité de KV35 ; le jeune prêtre se retourne vers le brancard déposé.</w:t>
      </w:r>
    </w:p>
    <w:p>
      <w:pPr>
        <w:pBdr>
          <w:left w:val="single" w:color="B8860B" w:sz="18" w:space="8"/>
        </w:pBdr>
        <w:shd w:fill="FBF6EC" w:color="auto" w:val="clear"/>
        <w:spacing w:after="40" w:before="60" w:line="264"/>
        <w:ind w:left="340" w:right="200"/>
      </w:pPr>
      <w:r>
        <w:rPr>
          <w:b/>
          <w:bCs/>
          <w:sz w:val="21"/>
          <w:szCs w:val="21"/>
        </w:rPr>
        <w:t xml:space="preserve">Jeune prêtre [F]</w:t>
      </w:r>
      <w:r>
        <w:rPr>
          <w:sz w:val="21"/>
          <w:szCs w:val="21"/>
        </w:rPr>
        <w:t xml:space="preserve"> : Et si personne ne le retrouve jamais ?</w:t>
      </w:r>
    </w:p>
    <w:p>
      <w:pPr>
        <w:pBdr>
          <w:left w:val="single" w:color="B8860B" w:sz="18" w:space="8"/>
        </w:pBdr>
        <w:shd w:fill="FBF6EC" w:color="auto" w:val="clear"/>
        <w:spacing w:after="140" w:before="0" w:line="264"/>
        <w:ind w:left="340" w:right="200"/>
      </w:pPr>
      <w:r>
        <w:rPr>
          <w:b/>
          <w:bCs/>
          <w:sz w:val="21"/>
          <w:szCs w:val="21"/>
        </w:rPr>
        <w:t xml:space="preserve">Prêtre aîné [F]</w:t>
      </w:r>
      <w:r>
        <w:rPr>
          <w:sz w:val="21"/>
          <w:szCs w:val="21"/>
        </w:rPr>
        <w:t xml:space="preserve"> : Alors il dormira en paix.</w:t>
      </w:r>
    </w:p>
    <w:p>
      <w:pPr>
        <w:spacing w:after="120" w:line="276"/>
      </w:pPr>
      <w:r>
        <w:rPr>
          <w:b/>
          <w:bCs/>
        </w:rPr>
        <w:t xml:space="preserve">Case 7</w:t>
      </w:r>
      <w:r>
        <w:t xml:space="preserve"> — Case double, sans liseré doré : à gauche, en sépia, une lampe d'explorateur dans le noir (cartouche) ; à droite, présent, la tablette de Maya montre la salle des momies du NMEC (photographie sous licence ou dessin d'après photo).</w:t>
      </w:r>
    </w:p>
    <w:p>
      <w:pPr>
        <w:pBdr>
          <w:left w:val="single" w:color="B8860B" w:sz="18" w:space="8"/>
        </w:pBdr>
        <w:shd w:fill="FBF6EC" w:color="auto" w:val="clear"/>
        <w:spacing w:after="40" w:before="60" w:line="264"/>
        <w:ind w:left="340" w:right="200"/>
      </w:pPr>
      <w:r>
        <w:rPr>
          <w:sz w:val="21"/>
          <w:szCs w:val="21"/>
        </w:rPr>
        <w:t xml:space="preserve">Cartouche (gauche) : 9 mars 1898. Victor Loret découvre la cachette KV35.</w:t>
      </w:r>
    </w:p>
    <w:p>
      <w:pPr>
        <w:pBdr>
          <w:left w:val="single" w:color="B8860B" w:sz="18" w:space="8"/>
        </w:pBdr>
        <w:shd w:fill="FBF6EC" w:color="auto" w:val="clear"/>
        <w:spacing w:after="140" w:before="0" w:line="264"/>
        <w:ind w:left="340" w:right="200"/>
      </w:pPr>
      <w:r>
        <w:rPr>
          <w:b/>
          <w:bCs/>
          <w:sz w:val="21"/>
          <w:szCs w:val="21"/>
        </w:rPr>
        <w:t xml:space="preserve">Maya</w:t>
      </w:r>
      <w:r>
        <w:rPr>
          <w:sz w:val="21"/>
          <w:szCs w:val="21"/>
        </w:rPr>
        <w:t xml:space="preserve"> </w:t>
      </w:r>
      <w:r>
        <w:rPr>
          <w:i/>
          <w:iCs/>
          <w:sz w:val="21"/>
          <w:szCs w:val="21"/>
        </w:rPr>
        <w:t xml:space="preserve">(droite)</w:t>
      </w:r>
      <w:r>
        <w:rPr>
          <w:sz w:val="21"/>
          <w:szCs w:val="21"/>
        </w:rPr>
        <w:t xml:space="preserve"> : Aujourd'hui, il est au Caire, au musée national de la Civilisation. Depuis la Parade dorée d'avril 2021.</w:t>
      </w:r>
    </w:p>
    <w:p>
      <w:pPr>
        <w:pBdr>
          <w:left w:val="single" w:color="9E9E9E" w:sz="18" w:space="8"/>
        </w:pBdr>
        <w:shd w:fill="F2F2F2" w:color="auto" w:val="clear"/>
        <w:spacing w:after="140" w:before="60" w:line="264"/>
        <w:ind w:left="340" w:right="200"/>
      </w:pPr>
      <w:r>
        <w:rPr>
          <w:color w:val="5A5A5A"/>
          <w:sz w:val="18"/>
          <w:szCs w:val="18"/>
        </w:rPr>
        <w:t xml:space="preserve">Source : Loret, KV35, 9/03/1898 [WIKI-KV35], [NMEC] </w:t>
      </w:r>
      <w:r>
        <w:rPr>
          <w:b/>
          <w:bCs/>
          <w:color w:val="5A5A5A"/>
          <w:sz w:val="18"/>
          <w:szCs w:val="18"/>
        </w:rPr>
        <w:t xml:space="preserve">V</w:t>
      </w:r>
      <w:r>
        <w:rPr>
          <w:color w:val="5A5A5A"/>
          <w:sz w:val="18"/>
          <w:szCs w:val="18"/>
        </w:rPr>
        <w:t xml:space="preserve"> ; Parade dorée du 3/04/2021, momies de Ramsès V et VI transférées au NMEC [NMEC], [WIKI-PARADE] </w:t>
      </w:r>
      <w:r>
        <w:rPr>
          <w:b/>
          <w:bCs/>
          <w:color w:val="5A5A5A"/>
          <w:sz w:val="18"/>
          <w:szCs w:val="18"/>
        </w:rPr>
        <w:t xml:space="preserve">V</w:t>
      </w:r>
      <w:r>
        <w:rPr>
          <w:color w:val="5A5A5A"/>
          <w:sz w:val="18"/>
          <w:szCs w:val="18"/>
        </w:rPr>
        <w:t xml:space="preserve">. Ne pas dessiner Loret sans photographie de référence.</w:t>
      </w:r>
    </w:p>
    <w:p>
      <w:pPr>
        <w:pBdr>
          <w:bottom w:val="single" w:color="D6C7A8" w:sz="6" w:space="1"/>
        </w:pBdr>
        <w:spacing w:after="120" w:before="120"/>
      </w:pPr>
    </w:p>
    <w:p>
      <w:pPr>
        <w:pStyle w:val="Heading2"/>
      </w:pPr>
      <w:r>
        <w:t xml:space="preserve">Planche 4 — Révélation et suspense (8 cases)</w:t>
      </w:r>
    </w:p>
    <w:p>
      <w:pPr>
        <w:spacing w:after="120" w:line="276"/>
      </w:pPr>
      <w:r>
        <w:rPr>
          <w:b/>
          <w:bCs/>
        </w:rPr>
        <w:t xml:space="preserve">Case 1</w:t>
      </w:r>
      <w:r>
        <w:t xml:space="preserve"> — Julien Marsac, au seuil de J, chuchote dans le noir, caméra baissée. </w:t>
      </w:r>
      <w:r>
        <w:rPr>
          <w:b/>
          <w:bCs/>
        </w:rPr>
        <w:t xml:space="preserve">[F]</w:t>
      </w:r>
    </w:p>
    <w:p>
      <w:pPr>
        <w:pBdr>
          <w:left w:val="single" w:color="B8860B" w:sz="18" w:space="8"/>
        </w:pBdr>
        <w:shd w:fill="FBF6EC" w:color="auto" w:val="clear"/>
        <w:spacing w:after="40" w:before="60" w:line="264"/>
        <w:ind w:left="340" w:right="200"/>
      </w:pPr>
      <w:r>
        <w:rPr>
          <w:b/>
          <w:bCs/>
          <w:sz w:val="21"/>
          <w:szCs w:val="21"/>
        </w:rPr>
        <w:t xml:space="preserve">Marsac</w:t>
      </w:r>
      <w:r>
        <w:rPr>
          <w:sz w:val="21"/>
          <w:szCs w:val="21"/>
        </w:rPr>
        <w:t xml:space="preserve"> : Donc la momie est au Caire, le visage à Taïwan… Qu'est-ce que je filme, moi ? Une boîte vide ?</w:t>
      </w:r>
    </w:p>
    <w:p>
      <w:pPr>
        <w:pBdr>
          <w:left w:val="single" w:color="B8860B" w:sz="18" w:space="8"/>
        </w:pBdr>
        <w:shd w:fill="FBF6EC" w:color="auto" w:val="clear"/>
        <w:spacing w:after="140" w:before="0" w:line="264"/>
        <w:ind w:left="340" w:right="200"/>
      </w:pPr>
      <w:r>
        <w:rPr>
          <w:b/>
          <w:bCs/>
          <w:sz w:val="21"/>
          <w:szCs w:val="21"/>
        </w:rPr>
        <w:t xml:space="preserve">Mansour</w:t>
      </w:r>
      <w:r>
        <w:rPr>
          <w:sz w:val="21"/>
          <w:szCs w:val="21"/>
        </w:rPr>
        <w:t xml:space="preserve"> : Ce que les visiteurs antiques venaient voir.</w:t>
      </w:r>
    </w:p>
    <w:p>
      <w:pPr>
        <w:spacing w:after="120" w:line="276"/>
      </w:pPr>
      <w:r>
        <w:rPr>
          <w:b/>
          <w:bCs/>
        </w:rPr>
        <w:t xml:space="preserve">Case 2</w:t>
      </w:r>
      <w:r>
        <w:t xml:space="preserve"> — Mansour montre sur la tablette une photographie de graffito grec (lettres floues, </w:t>
      </w:r>
      <w:r>
        <w:rPr>
          <w:b/>
          <w:bCs/>
        </w:rPr>
        <w:t xml:space="preserve">non lisibles</w:t>
      </w:r>
      <w:r>
        <w:t xml:space="preserve"> : ne pas inventer de texte grec). Il lit la traduction.</w:t>
      </w:r>
    </w:p>
    <w:p>
      <w:pPr>
        <w:pBdr>
          <w:left w:val="single" w:color="B8860B" w:sz="18" w:space="8"/>
        </w:pBdr>
        <w:shd w:fill="FBF6EC" w:color="auto" w:val="clear"/>
        <w:spacing w:after="140" w:before="60" w:line="264"/>
        <w:ind w:left="340" w:right="200"/>
      </w:pPr>
      <w:r>
        <w:rPr>
          <w:b/>
          <w:bCs/>
          <w:sz w:val="21"/>
          <w:szCs w:val="21"/>
        </w:rPr>
        <w:t xml:space="preserve">Mansour</w:t>
      </w:r>
      <w:r>
        <w:rPr>
          <w:sz w:val="21"/>
          <w:szCs w:val="21"/>
        </w:rPr>
        <w:t xml:space="preserve"> : Un visiteur de l'Antiquité a écrit : « Moi, Dadouchios, scholastikos et médecin, je suis venu et j'ai admiré en silence, portant une torche. »</w:t>
      </w:r>
    </w:p>
    <w:p>
      <w:pPr>
        <w:pBdr>
          <w:left w:val="single" w:color="9E9E9E" w:sz="18" w:space="8"/>
        </w:pBdr>
        <w:shd w:fill="F2F2F2" w:color="auto" w:val="clear"/>
        <w:spacing w:after="140" w:before="60" w:line="264"/>
        <w:ind w:left="340" w:right="200"/>
      </w:pPr>
      <w:r>
        <w:rPr>
          <w:color w:val="5A5A5A"/>
          <w:sz w:val="18"/>
          <w:szCs w:val="18"/>
        </w:rPr>
        <w:t xml:space="preserve">Source : Wikipédia citant Łukaszewicz 2010 (Brill, p. 257) — </w:t>
      </w:r>
      <w:r>
        <w:rPr>
          <w:b/>
          <w:bCs/>
          <w:color w:val="5A5A5A"/>
          <w:sz w:val="18"/>
          <w:szCs w:val="18"/>
        </w:rPr>
        <w:t xml:space="preserve">V (secondaire)</w:t>
      </w:r>
      <w:r>
        <w:rPr>
          <w:color w:val="5A5A5A"/>
          <w:sz w:val="18"/>
          <w:szCs w:val="18"/>
        </w:rPr>
        <w:t xml:space="preserve">. L'emplacement de ce graffito dans le tombeau et sa date précise </w:t>
      </w:r>
      <w:r>
        <w:rPr>
          <w:b/>
          <w:bCs/>
          <w:color w:val="5A5A5A"/>
          <w:sz w:val="18"/>
          <w:szCs w:val="18"/>
        </w:rPr>
        <w:t xml:space="preserve">ne sont pas dans la bible</w:t>
      </w:r>
      <w:r>
        <w:rPr>
          <w:color w:val="5A5A5A"/>
          <w:sz w:val="18"/>
          <w:szCs w:val="18"/>
        </w:rPr>
        <w:t xml:space="preserve"> : ne pas les préciser. D'où « un visiteur de l'Antiquité » (les graffiti datés de KV9 s'échelonnent du 24/12/27 av. J.-C. — en grec, jusqu'à 191 apr. J.-C. [TMP]) : ne pas écrire « romain » sans source.</w:t>
      </w:r>
    </w:p>
    <w:p>
      <w:pPr>
        <w:spacing w:after="120" w:line="276"/>
      </w:pPr>
      <w:r>
        <w:rPr>
          <w:b/>
          <w:bCs/>
        </w:rPr>
        <w:t xml:space="preserve">Case 3</w:t>
      </w:r>
      <w:r>
        <w:t xml:space="preserve"> — Maya enchaîne, amusée ; Marsac rit malgré lui.</w:t>
      </w:r>
    </w:p>
    <w:p>
      <w:pPr>
        <w:pBdr>
          <w:left w:val="single" w:color="B8860B" w:sz="18" w:space="8"/>
        </w:pBdr>
        <w:shd w:fill="FBF6EC" w:color="auto" w:val="clear"/>
        <w:spacing w:after="40" w:before="60" w:line="264"/>
        <w:ind w:left="340" w:right="200"/>
      </w:pPr>
      <w:r>
        <w:rPr>
          <w:b/>
          <w:bCs/>
          <w:sz w:val="21"/>
          <w:szCs w:val="21"/>
        </w:rPr>
        <w:t xml:space="preserve">Maya</w:t>
      </w:r>
      <w:r>
        <w:rPr>
          <w:sz w:val="21"/>
          <w:szCs w:val="21"/>
        </w:rPr>
        <w:t xml:space="preserve"> : Et un autre : « Je suis venu et rien ne m'a plu, sauf le sarcophage ! »</w:t>
      </w:r>
    </w:p>
    <w:p>
      <w:pPr>
        <w:pBdr>
          <w:left w:val="single" w:color="B8860B" w:sz="18" w:space="8"/>
        </w:pBdr>
        <w:shd w:fill="FBF6EC" w:color="auto" w:val="clear"/>
        <w:spacing w:after="140" w:before="0" w:line="264"/>
        <w:ind w:left="340" w:right="200"/>
      </w:pPr>
      <w:r>
        <w:rPr>
          <w:b/>
          <w:bCs/>
          <w:sz w:val="21"/>
          <w:szCs w:val="21"/>
        </w:rPr>
        <w:t xml:space="preserve">Marsac</w:t>
      </w:r>
      <w:r>
        <w:rPr>
          <w:sz w:val="21"/>
          <w:szCs w:val="21"/>
        </w:rPr>
        <w:t xml:space="preserve"> : Lui, au moins, il savait ce qui fait un bon plan.</w:t>
      </w:r>
    </w:p>
    <w:p>
      <w:pPr>
        <w:pBdr>
          <w:left w:val="single" w:color="9E9E9E" w:sz="18" w:space="8"/>
        </w:pBdr>
        <w:shd w:fill="F2F2F2" w:color="auto" w:val="clear"/>
        <w:spacing w:after="140" w:before="60" w:line="264"/>
        <w:ind w:left="340" w:right="200"/>
      </w:pPr>
      <w:r>
        <w:rPr>
          <w:color w:val="5A5A5A"/>
          <w:sz w:val="18"/>
          <w:szCs w:val="18"/>
        </w:rPr>
        <w:t xml:space="preserve">Source : [SIP] (traduction de presse). </w:t>
      </w:r>
      <w:r>
        <w:rPr>
          <w:b/>
          <w:bCs/>
          <w:color w:val="5A5A5A"/>
          <w:sz w:val="18"/>
          <w:szCs w:val="18"/>
        </w:rPr>
        <w:t xml:space="preserve">V (niveau presse)</w:t>
      </w:r>
    </w:p>
    <w:p>
      <w:pPr>
        <w:spacing w:after="120" w:line="276"/>
      </w:pPr>
      <w:r>
        <w:rPr>
          <w:b/>
          <w:bCs/>
        </w:rPr>
        <w:t xml:space="preserve">Case 4</w:t>
      </w:r>
      <w:r>
        <w:t xml:space="preserve"> — Kerbu, tourné vers la cuve.</w:t>
      </w:r>
    </w:p>
    <w:p>
      <w:pPr>
        <w:pBdr>
          <w:left w:val="single" w:color="B8860B" w:sz="18" w:space="8"/>
        </w:pBdr>
        <w:shd w:fill="FBF6EC" w:color="auto" w:val="clear"/>
        <w:spacing w:after="40" w:before="60" w:line="264"/>
        <w:ind w:left="340" w:right="200"/>
      </w:pPr>
      <w:r>
        <w:rPr>
          <w:b/>
          <w:bCs/>
          <w:sz w:val="21"/>
          <w:szCs w:val="21"/>
        </w:rPr>
        <w:t xml:space="preserve">Kerbu</w:t>
      </w:r>
      <w:r>
        <w:rPr>
          <w:sz w:val="21"/>
          <w:szCs w:val="21"/>
        </w:rPr>
        <w:t xml:space="preserve"> : Laissez-moi seul une minute.</w:t>
      </w:r>
    </w:p>
    <w:p>
      <w:pPr>
        <w:pBdr>
          <w:left w:val="single" w:color="B8860B" w:sz="18" w:space="8"/>
        </w:pBdr>
        <w:shd w:fill="FBF6EC" w:color="auto" w:val="clear"/>
        <w:spacing w:after="140" w:before="0" w:line="264"/>
        <w:ind w:left="340" w:right="200"/>
      </w:pPr>
      <w:r>
        <w:rPr>
          <w:b/>
          <w:bCs/>
          <w:sz w:val="21"/>
          <w:szCs w:val="21"/>
        </w:rPr>
        <w:t xml:space="preserve">Maya</w:t>
      </w:r>
      <w:r>
        <w:rPr>
          <w:sz w:val="21"/>
          <w:szCs w:val="21"/>
        </w:rPr>
        <w:t xml:space="preserve"> </w:t>
      </w:r>
      <w:r>
        <w:rPr>
          <w:i/>
          <w:iCs/>
          <w:sz w:val="21"/>
          <w:szCs w:val="21"/>
        </w:rPr>
        <w:t xml:space="preserve">(vérifiant le capteur)</w:t>
      </w:r>
      <w:r>
        <w:rPr>
          <w:sz w:val="21"/>
          <w:szCs w:val="21"/>
        </w:rPr>
        <w:t xml:space="preserve"> : Une minute. Pas une de plus.</w:t>
      </w:r>
    </w:p>
    <w:p>
      <w:pPr>
        <w:spacing w:after="120" w:line="276"/>
      </w:pPr>
      <w:r>
        <w:rPr>
          <w:b/>
          <w:bCs/>
        </w:rPr>
        <w:t xml:space="preserve">Case 5</w:t>
      </w:r>
      <w:r>
        <w:t xml:space="preserve"> — Les autres remontent vers I. Kerbu, seul, pose le doigt sur l'interrupteur de sa lampe frontale.</w:t>
      </w:r>
    </w:p>
    <w:p>
      <w:pPr>
        <w:pBdr>
          <w:left w:val="single" w:color="B8860B" w:sz="18" w:space="8"/>
        </w:pBdr>
        <w:shd w:fill="FBF6EC" w:color="auto" w:val="clear"/>
        <w:spacing w:after="140" w:before="60" w:line="264"/>
        <w:ind w:left="340" w:right="200"/>
      </w:pPr>
      <w:r>
        <w:rPr>
          <w:sz w:val="21"/>
          <w:szCs w:val="21"/>
        </w:rPr>
        <w:t xml:space="preserve">SFX : </w:t>
      </w:r>
      <w:r>
        <w:rPr>
          <w:i/>
          <w:iCs/>
          <w:sz w:val="21"/>
          <w:szCs w:val="21"/>
        </w:rPr>
        <w:t xml:space="preserve">clic</w:t>
      </w:r>
    </w:p>
    <w:p>
      <w:pPr>
        <w:spacing w:after="120" w:line="276"/>
      </w:pPr>
      <w:r>
        <w:rPr>
          <w:b/>
          <w:bCs/>
        </w:rPr>
        <w:t xml:space="preserve">Case 6</w:t>
      </w:r>
      <w:r>
        <w:t xml:space="preserve"> (grande case, presque entièrement noire) — Seule la petite diode verte du capteur, au loin. Aucun texte. Au centre, à peine perceptible, la lueur d'une torche et une silhouette indistincte, avec un liseré doré qui ne dure qu'une case.</w:t>
      </w:r>
    </w:p>
    <w:p>
      <w:pPr>
        <w:pBdr>
          <w:left w:val="single" w:color="9E9E9E" w:sz="18" w:space="8"/>
        </w:pBdr>
        <w:shd w:fill="F2F2F2" w:color="auto" w:val="clear"/>
        <w:spacing w:after="140" w:before="60" w:line="264"/>
        <w:ind w:left="340" w:right="200"/>
      </w:pPr>
      <w:r>
        <w:rPr>
          <w:color w:val="5A5A5A"/>
          <w:sz w:val="18"/>
          <w:szCs w:val="18"/>
        </w:rPr>
        <w:t xml:space="preserve">Statut : la silhouette de Dadouchios est </w:t>
      </w:r>
      <w:r>
        <w:rPr>
          <w:b/>
          <w:bCs/>
          <w:color w:val="5A5A5A"/>
          <w:sz w:val="18"/>
          <w:szCs w:val="18"/>
        </w:rPr>
        <w:t xml:space="preserve">imaginée [F/S]</w:t>
      </w:r>
      <w:r>
        <w:rPr>
          <w:color w:val="5A5A5A"/>
          <w:sz w:val="18"/>
          <w:szCs w:val="18"/>
        </w:rPr>
        <w:t xml:space="preserve"> : aucune description de lui n'existe dans nos sources. Silhouette seulement, sans visage ni costume détaillé.</w:t>
      </w:r>
    </w:p>
    <w:p>
      <w:pPr>
        <w:spacing w:after="120" w:line="276"/>
      </w:pPr>
      <w:r>
        <w:rPr>
          <w:b/>
          <w:bCs/>
        </w:rPr>
        <w:t xml:space="preserve">Case 7</w:t>
      </w:r>
      <w:r>
        <w:t xml:space="preserve"> — </w:t>
      </w:r>
      <w:r>
        <w:rPr>
          <w:i/>
          <w:iCs/>
        </w:rPr>
        <w:t xml:space="preserve">Clic.</w:t>
      </w:r>
      <w:r>
        <w:t xml:space="preserve"> La lampe se rallume ; le faisceau tombe sur la paroi nord de J, couverte de scènes du Livre de la Terre.</w:t>
      </w:r>
    </w:p>
    <w:p>
      <w:pPr>
        <w:pBdr>
          <w:left w:val="single" w:color="B8860B" w:sz="18" w:space="8"/>
        </w:pBdr>
        <w:shd w:fill="FBF6EC" w:color="auto" w:val="clear"/>
        <w:spacing w:after="40" w:before="60" w:line="264"/>
        <w:ind w:left="340" w:right="200"/>
      </w:pPr>
      <w:r>
        <w:rPr>
          <w:sz w:val="21"/>
          <w:szCs w:val="21"/>
        </w:rPr>
        <w:t xml:space="preserve">SFX : </w:t>
      </w:r>
      <w:r>
        <w:rPr>
          <w:i/>
          <w:iCs/>
          <w:sz w:val="21"/>
          <w:szCs w:val="21"/>
        </w:rPr>
        <w:t xml:space="preserve">clic</w:t>
      </w:r>
    </w:p>
    <w:p>
      <w:pPr>
        <w:pBdr>
          <w:left w:val="single" w:color="B8860B" w:sz="18" w:space="8"/>
        </w:pBdr>
        <w:shd w:fill="FBF6EC" w:color="auto" w:val="clear"/>
        <w:spacing w:after="140" w:before="0" w:line="264"/>
        <w:ind w:left="340" w:right="200"/>
      </w:pPr>
      <w:r>
        <w:rPr>
          <w:b/>
          <w:bCs/>
          <w:sz w:val="21"/>
          <w:szCs w:val="21"/>
        </w:rPr>
        <w:t xml:space="preserve">Kerbu</w:t>
      </w:r>
      <w:r>
        <w:rPr>
          <w:sz w:val="21"/>
          <w:szCs w:val="21"/>
        </w:rPr>
        <w:t xml:space="preserve"> </w:t>
      </w:r>
      <w:r>
        <w:rPr>
          <w:i/>
          <w:iCs/>
          <w:sz w:val="21"/>
          <w:szCs w:val="21"/>
        </w:rPr>
        <w:t xml:space="preserve">(murmure)</w:t>
      </w:r>
      <w:r>
        <w:rPr>
          <w:sz w:val="21"/>
          <w:szCs w:val="21"/>
        </w:rPr>
        <w:t xml:space="preserve"> : J'ai voulu tout expliquer. Lui, il a seulement regardé.</w:t>
      </w:r>
    </w:p>
    <w:p>
      <w:pPr>
        <w:pBdr>
          <w:left w:val="single" w:color="9E9E9E" w:sz="18" w:space="8"/>
        </w:pBdr>
        <w:shd w:fill="F2F2F2" w:color="auto" w:val="clear"/>
        <w:spacing w:after="40" w:before="60" w:line="264"/>
        <w:ind w:left="340" w:right="200"/>
      </w:pPr>
      <w:r>
        <w:rPr>
          <w:color w:val="5A5A5A"/>
          <w:sz w:val="18"/>
          <w:szCs w:val="18"/>
        </w:rPr>
        <w:t xml:space="preserve">Source : paroi nord de J = section A du Livre de la Terre </w:t>
      </w:r>
      <w:r>
        <w:rPr>
          <w:b/>
          <w:bCs/>
          <w:color w:val="5A5A5A"/>
          <w:sz w:val="18"/>
          <w:szCs w:val="18"/>
        </w:rPr>
        <w:t xml:space="preserve">dans le système Piankoff</w:t>
      </w:r>
      <w:r>
        <w:rPr>
          <w:color w:val="5A5A5A"/>
          <w:sz w:val="18"/>
          <w:szCs w:val="18"/>
        </w:rPr>
        <w:t xml:space="preserve"> [TMP], [PLEUGER] p. 48.</w:t>
      </w:r>
    </w:p>
    <w:p>
      <w:pPr>
        <w:pBdr>
          <w:left w:val="single" w:color="B8860B" w:sz="18" w:space="8"/>
        </w:pBdr>
        <w:shd w:fill="FBF6EC" w:color="auto" w:val="clear"/>
        <w:spacing w:after="140" w:before="0" w:line="264"/>
        <w:ind w:left="340" w:right="200"/>
      </w:pPr>
      <w:r>
        <w:rPr>
          <w:b/>
          <w:bCs/>
          <w:sz w:val="21"/>
          <w:szCs w:val="21"/>
        </w:rPr>
        <w:t xml:space="preserve">V</w:t>
      </w:r>
      <w:r>
        <w:rPr>
          <w:sz w:val="21"/>
          <w:szCs w:val="21"/>
        </w:rPr>
        <w:t xml:space="preserve">. Ne pas écrire « A » dans la bulle (préparation de l'épisode 10).</w:t>
      </w:r>
    </w:p>
    <w:p>
      <w:pPr>
        <w:spacing w:after="120" w:line="276"/>
      </w:pPr>
      <w:r>
        <w:rPr>
          <w:b/>
          <w:bCs/>
        </w:rPr>
        <w:t xml:space="preserve">Case 8</w:t>
      </w:r>
      <w:r>
        <w:t xml:space="preserve"> (bandeau final) — Le capteur bipe ; la voix de Maya descend l'escalier.</w:t>
      </w:r>
    </w:p>
    <w:p>
      <w:pPr>
        <w:pBdr>
          <w:left w:val="single" w:color="B8860B" w:sz="18" w:space="8"/>
        </w:pBdr>
        <w:shd w:fill="FBF6EC" w:color="auto" w:val="clear"/>
        <w:spacing w:after="40" w:before="60" w:line="264"/>
        <w:ind w:left="340" w:right="200"/>
      </w:pPr>
      <w:r>
        <w:rPr>
          <w:sz w:val="21"/>
          <w:szCs w:val="21"/>
        </w:rPr>
        <w:t xml:space="preserve">SFX : </w:t>
      </w:r>
      <w:r>
        <w:rPr>
          <w:i/>
          <w:iCs/>
          <w:sz w:val="21"/>
          <w:szCs w:val="21"/>
        </w:rPr>
        <w:t xml:space="preserve">BIP. BIP.</w:t>
      </w:r>
    </w:p>
    <w:p>
      <w:pPr>
        <w:pBdr>
          <w:left w:val="single" w:color="B8860B" w:sz="18" w:space="8"/>
        </w:pBdr>
        <w:shd w:fill="FBF6EC" w:color="auto" w:val="clear"/>
        <w:spacing w:after="40" w:before="0" w:line="264"/>
        <w:ind w:left="340" w:right="200"/>
      </w:pPr>
      <w:r>
        <w:rPr>
          <w:b/>
          <w:bCs/>
          <w:sz w:val="21"/>
          <w:szCs w:val="21"/>
        </w:rPr>
        <w:t xml:space="preserve">Maya</w:t>
      </w:r>
      <w:r>
        <w:rPr>
          <w:sz w:val="21"/>
          <w:szCs w:val="21"/>
        </w:rPr>
        <w:t xml:space="preserve"> </w:t>
      </w:r>
      <w:r>
        <w:rPr>
          <w:i/>
          <w:iCs/>
          <w:sz w:val="21"/>
          <w:szCs w:val="21"/>
        </w:rPr>
        <w:t xml:space="preserve">(off)</w:t>
      </w:r>
      <w:r>
        <w:rPr>
          <w:sz w:val="21"/>
          <w:szCs w:val="21"/>
        </w:rPr>
        <w:t xml:space="preserve"> : Kerbu ! On remonte !</w:t>
      </w:r>
    </w:p>
    <w:p>
      <w:pPr>
        <w:pBdr>
          <w:left w:val="single" w:color="B8860B" w:sz="18" w:space="8"/>
        </w:pBdr>
        <w:shd w:fill="FBF6EC" w:color="auto" w:val="clear"/>
        <w:spacing w:after="40" w:before="0" w:line="264"/>
        <w:ind w:left="340" w:right="200"/>
      </w:pPr>
      <w:r>
        <w:rPr>
          <w:b/>
          <w:bCs/>
          <w:sz w:val="21"/>
          <w:szCs w:val="21"/>
        </w:rPr>
        <w:t xml:space="preserve">Kerbu</w:t>
      </w:r>
      <w:r>
        <w:rPr>
          <w:sz w:val="21"/>
          <w:szCs w:val="21"/>
        </w:rPr>
        <w:t xml:space="preserve"> : Demain, on lit les quatre murs. Tous.</w:t>
      </w:r>
    </w:p>
    <w:p>
      <w:pPr>
        <w:pBdr>
          <w:left w:val="single" w:color="B8860B" w:sz="18" w:space="8"/>
        </w:pBdr>
        <w:shd w:fill="FBF6EC" w:color="auto" w:val="clear"/>
        <w:spacing w:after="140" w:before="0" w:line="264"/>
        <w:ind w:left="340" w:right="200"/>
      </w:pPr>
      <w:r>
        <w:rPr>
          <w:sz w:val="21"/>
          <w:szCs w:val="21"/>
        </w:rPr>
        <w:t xml:space="preserve">Cartouche : À suivre — Épisode 10 : </w:t>
      </w:r>
      <w:r>
        <w:rPr>
          <w:i/>
          <w:iCs/>
          <w:sz w:val="21"/>
          <w:szCs w:val="21"/>
        </w:rPr>
        <w:t xml:space="preserve">Les quatre divisions</w:t>
      </w:r>
      <w:r>
        <w:rPr>
          <w:sz w:val="21"/>
          <w:szCs w:val="21"/>
        </w:rPr>
        <w:t xml:space="preserve">.</w:t>
      </w:r>
    </w:p>
    <w:p>
      <w:pPr>
        <w:pBdr>
          <w:bottom w:val="single" w:color="D6C7A8" w:sz="6" w:space="1"/>
        </w:pBdr>
        <w:spacing w:after="120" w:before="120"/>
      </w:pPr>
    </w:p>
    <w:p>
      <w:pPr>
        <w:pStyle w:val="Heading2"/>
      </w:pPr>
      <w:r>
        <w:t xml:space="preserve">Page documentaire — Épisode 9</w:t>
      </w:r>
    </w:p>
    <w:p>
      <w:pPr>
        <w:spacing w:after="120" w:line="276"/>
      </w:pPr>
      <w:r>
        <w:rPr>
          <w:b/>
          <w:bCs/>
        </w:rPr>
        <w:t xml:space="preserve">Titre</w:t>
      </w:r>
      <w:r>
        <w:t xml:space="preserve"> : Le voyage du roi après sa mort</w:t>
      </w:r>
    </w:p>
    <w:p>
      <w:pPr>
        <w:spacing w:after="120" w:line="276"/>
      </w:pPr>
      <w:r>
        <w:rPr>
          <w:b/>
          <w:bCs/>
        </w:rPr>
        <w:t xml:space="preserve">Bloc 1 — Ce que l'on sait [H]</w:t>
      </w:r>
    </w:p>
    <w:p>
      <w:pPr>
        <w:pStyle w:val="ListParagraph"/>
        <w:numPr>
          <w:ilvl w:val="0"/>
          <w:numId w:val="36"/>
        </w:numPr>
        <w:spacing w:after="60" w:line="264"/>
      </w:pPr>
      <w:r>
        <w:rPr>
          <w:b/>
          <w:bCs/>
        </w:rPr>
        <w:t xml:space="preserve">L'antichambre I</w:t>
      </w:r>
      <w:r>
        <w:t xml:space="preserve"> porte des chapitres du Livre des Morts (124, 125, 127, 129), le roi devant Heka, l'adoration de Maât et un hymne à Maât, le roi devant deux bassins entourés de babouins (« lacs de feu ») ; au plafond, la résurrection d'Osiris en écriture cryptographique (Theban Mapping Project).</w:t>
      </w:r>
    </w:p>
    <w:p>
      <w:pPr>
        <w:pStyle w:val="ListParagraph"/>
        <w:numPr>
          <w:ilvl w:val="0"/>
          <w:numId w:val="36"/>
        </w:numPr>
        <w:spacing w:after="60" w:line="264"/>
      </w:pPr>
      <w:r>
        <w:rPr>
          <w:b/>
          <w:bCs/>
        </w:rPr>
        <w:t xml:space="preserve">Deux cuves</w:t>
      </w:r>
      <w:r>
        <w:t xml:space="preserve"> : l'extérieure en granit rouge, en forme de cartouche, brisée en deux ; l'intérieure anthropoïde en conglomérat vert, 2,95 m, fracassée dans l'Antiquité et noircie par les huiles d'onction. Restaurée par l'équipe d'Edwin Brock (ARCE), elle est présentée dans la chambre J ; le tombeau a rouvert le 21 mars 2004.</w:t>
      </w:r>
    </w:p>
    <w:p>
      <w:pPr>
        <w:pStyle w:val="ListParagraph"/>
        <w:numPr>
          <w:ilvl w:val="0"/>
          <w:numId w:val="36"/>
        </w:numPr>
        <w:spacing w:after="60" w:line="264"/>
      </w:pPr>
      <w:r>
        <w:rPr>
          <w:b/>
          <w:bCs/>
        </w:rPr>
        <w:t xml:space="preserve">Le visage du couvercle</w:t>
      </w:r>
      <w:r>
        <w:t xml:space="preserve"> (EA140, 98 cm) a été prélevé par Belzoni pour Henry Salt et vendu au British Museum en 1823 ; une réplique en fibre de verre est en place. Il est prêté au Chimei Museum (Tainan) du 29 janvier 2026 au 10 janvier 2027.</w:t>
      </w:r>
    </w:p>
    <w:p>
      <w:pPr>
        <w:pStyle w:val="ListParagraph"/>
        <w:numPr>
          <w:ilvl w:val="0"/>
          <w:numId w:val="36"/>
        </w:numPr>
        <w:spacing w:after="60" w:line="264"/>
      </w:pPr>
      <w:r>
        <w:rPr>
          <w:b/>
          <w:bCs/>
        </w:rPr>
        <w:t xml:space="preserve">Le pillage</w:t>
      </w:r>
      <w:r>
        <w:t xml:space="preserve"> a eu lieu dans l'Antiquité ; le British Museum évoque l'interrogatoire de cinq voleurs qui auraient mis quatre jours à entrer.</w:t>
      </w:r>
    </w:p>
    <w:p>
      <w:pPr>
        <w:pStyle w:val="ListParagraph"/>
        <w:numPr>
          <w:ilvl w:val="0"/>
          <w:numId w:val="36"/>
        </w:numPr>
        <w:spacing w:after="60" w:line="264"/>
      </w:pPr>
      <w:r>
        <w:rPr>
          <w:b/>
          <w:bCs/>
        </w:rPr>
        <w:t xml:space="preserve">La momie</w:t>
      </w:r>
      <w:r>
        <w:t xml:space="preserve">, brisée de coups de hache, a été déplacée au début de la XXIᵉ dynastie dans la cachette KV35 (tombe d'Amenhotep II), découverte par Victor Loret le 9 mars 1898. Depuis la Parade dorée du 3 avril 2021, elle est au Musée national de la Civilisation égyptienne (NMEC), au Caire.</w:t>
      </w:r>
    </w:p>
    <w:p>
      <w:pPr>
        <w:pStyle w:val="ListParagraph"/>
        <w:numPr>
          <w:ilvl w:val="0"/>
          <w:numId w:val="36"/>
        </w:numPr>
        <w:spacing w:after="60" w:line="264"/>
      </w:pPr>
      <w:r>
        <w:rPr>
          <w:b/>
          <w:bCs/>
        </w:rPr>
        <w:t xml:space="preserve">Un visiteur antique</w:t>
      </w:r>
      <w:r>
        <w:t xml:space="preserve">, Dadouchios, « scholastikos et médecin », a écrit qu'il avait « admiré en silence, portant une torche » (d'après Łukaszewicz 2010, cité de seconde main).</w:t>
      </w:r>
    </w:p>
    <w:p>
      <w:pPr>
        <w:spacing w:after="60"/>
      </w:pPr>
    </w:p>
    <w:p>
      <w:pPr>
        <w:spacing w:after="120" w:line="276"/>
      </w:pPr>
      <w:r>
        <w:rPr>
          <w:b/>
          <w:bCs/>
        </w:rPr>
        <w:t xml:space="preserve">Bloc 2 — Ce qui est inventé [F]</w:t>
      </w:r>
    </w:p>
    <w:p>
      <w:pPr>
        <w:pStyle w:val="ListParagraph"/>
        <w:numPr>
          <w:ilvl w:val="0"/>
          <w:numId w:val="37"/>
        </w:numPr>
        <w:spacing w:after="60" w:line="264"/>
      </w:pPr>
      <w:r>
        <w:t xml:space="preserve">Les personnages, la minute de silence de Kerbu, l'observation de la réplique par Maya.</w:t>
      </w:r>
    </w:p>
    <w:p>
      <w:pPr>
        <w:pStyle w:val="ListParagraph"/>
        <w:numPr>
          <w:ilvl w:val="0"/>
          <w:numId w:val="37"/>
        </w:numPr>
        <w:spacing w:after="60" w:line="264"/>
      </w:pPr>
      <w:r>
        <w:t xml:space="preserve">Les deux prêtres de la planche 3, leurs paroles, la procession nocturne : seuls le transfert vers KV35 et son époque sont historiques.</w:t>
      </w:r>
    </w:p>
    <w:p>
      <w:pPr>
        <w:pStyle w:val="ListParagraph"/>
        <w:numPr>
          <w:ilvl w:val="0"/>
          <w:numId w:val="37"/>
        </w:numPr>
        <w:spacing w:after="60" w:line="264"/>
      </w:pPr>
      <w:r>
        <w:t xml:space="preserve">La silhouette de Dadouchios (planche 4) : nous ne savons rien de son apparence.</w:t>
      </w:r>
    </w:p>
    <w:p>
      <w:pPr>
        <w:spacing w:after="60"/>
      </w:pPr>
    </w:p>
    <w:p>
      <w:pPr>
        <w:spacing w:after="120" w:line="276"/>
      </w:pPr>
      <w:r>
        <w:rPr>
          <w:b/>
          <w:bCs/>
        </w:rPr>
        <w:t xml:space="preserve">Bloc 3 — Ce qui est interprétation ou incertain [S]</w:t>
      </w:r>
    </w:p>
    <w:p>
      <w:pPr>
        <w:pStyle w:val="ListParagraph"/>
        <w:numPr>
          <w:ilvl w:val="0"/>
          <w:numId w:val="38"/>
        </w:numPr>
        <w:spacing w:after="60" w:line="264"/>
      </w:pPr>
      <w:r>
        <w:t xml:space="preserve">« Passer par Maât avant d'atteindre le corps » : lecture de Kerbu, pas une inscription.</w:t>
      </w:r>
    </w:p>
    <w:p>
      <w:pPr>
        <w:pStyle w:val="ListParagraph"/>
        <w:numPr>
          <w:ilvl w:val="0"/>
          <w:numId w:val="38"/>
        </w:numPr>
        <w:spacing w:after="60" w:line="264"/>
      </w:pPr>
      <w:r>
        <w:rPr>
          <w:b/>
          <w:bCs/>
        </w:rPr>
        <w:t xml:space="preserve">Débattu (C)</w:t>
      </w:r>
      <w:r>
        <w:t xml:space="preserve"> : le nombre de fragments de la cuve (370 selon l'ARCE, environ 250 selon la presse) ; la date du pillage (environ vingt ans après l'inhumation selon Peden, sous Ramsès XI selon Grimal) ; l'identification de la tombe du papyrus Mayer B ; </w:t>
      </w:r>
      <w:r>
        <w:rPr>
          <w:b/>
          <w:bCs/>
        </w:rPr>
        <w:t xml:space="preserve">le lieu d'inhumation de Ramsès V</w:t>
      </w:r>
      <w:r>
        <w:t xml:space="preserve">.</w:t>
      </w:r>
    </w:p>
    <w:p>
      <w:pPr>
        <w:pStyle w:val="ListParagraph"/>
        <w:numPr>
          <w:ilvl w:val="0"/>
          <w:numId w:val="38"/>
        </w:numPr>
        <w:spacing w:after="60" w:line="264"/>
      </w:pPr>
      <w:r>
        <w:rPr>
          <w:b/>
          <w:bCs/>
        </w:rPr>
        <w:t xml:space="preserve">Non vérifié (N)</w:t>
      </w:r>
      <w:r>
        <w:t xml:space="preserve"> : la présence du chapitre 126 du Livre des Morts dans l'antichambre ; les détails du réemmaillotage de la momie.</w:t>
      </w:r>
    </w:p>
    <w:p>
      <w:pPr>
        <w:spacing w:after="60"/>
      </w:pPr>
    </w:p>
    <w:p>
      <w:pPr>
        <w:spacing w:after="120" w:line="276"/>
      </w:pPr>
      <w:r>
        <w:rPr>
          <w:b/>
          <w:bCs/>
        </w:rPr>
        <w:t xml:space="preserve">Bloc 4 — Pour aller plus loin (références à vérifier avant impression)</w:t>
      </w:r>
    </w:p>
    <w:p>
      <w:pPr>
        <w:pStyle w:val="ListParagraph"/>
        <w:numPr>
          <w:ilvl w:val="0"/>
          <w:numId w:val="39"/>
        </w:numPr>
        <w:spacing w:after="60" w:line="264"/>
      </w:pPr>
      <w:r>
        <w:t xml:space="preserve">Theban Mapping Project, fiche KV9.</w:t>
      </w:r>
    </w:p>
    <w:p>
      <w:pPr>
        <w:pStyle w:val="ListParagraph"/>
        <w:numPr>
          <w:ilvl w:val="0"/>
          <w:numId w:val="39"/>
        </w:numPr>
        <w:spacing w:after="60" w:line="264"/>
      </w:pPr>
      <w:r>
        <w:t xml:space="preserve">British Museum, notice EA140 ; ARCE, « Conservation of the Sarcophagus of Ramesses VI ».</w:t>
      </w:r>
    </w:p>
    <w:p>
      <w:pPr>
        <w:pStyle w:val="ListParagraph"/>
        <w:numPr>
          <w:ilvl w:val="0"/>
          <w:numId w:val="39"/>
        </w:numPr>
        <w:spacing w:after="60" w:line="264"/>
      </w:pPr>
      <w:r>
        <w:t xml:space="preserve">E. Brock, in K. R. Weeks (dir.), </w:t>
      </w:r>
      <w:r>
        <w:rPr>
          <w:i/>
          <w:iCs/>
        </w:rPr>
        <w:t xml:space="preserve">The Valley of the Kings</w:t>
      </w:r>
      <w:r>
        <w:t xml:space="preserve">, 2001 (non consulté).</w:t>
      </w:r>
    </w:p>
    <w:p>
      <w:pPr>
        <w:pStyle w:val="ListParagraph"/>
        <w:numPr>
          <w:ilvl w:val="0"/>
          <w:numId w:val="39"/>
        </w:numPr>
        <w:spacing w:after="60" w:line="264"/>
      </w:pPr>
      <w:r>
        <w:t xml:space="preserve">A. J. Peden, « Where Did Ramesses VI Bury his Nephew? », </w:t>
      </w:r>
      <w:r>
        <w:rPr>
          <w:i/>
          <w:iCs/>
        </w:rPr>
        <w:t xml:space="preserve">Göttinger Miszellen</w:t>
      </w:r>
      <w:r>
        <w:t xml:space="preserve"> 181, 2001 (non consulté).</w:t>
      </w:r>
    </w:p>
    <w:p>
      <w:pPr>
        <w:pStyle w:val="ListParagraph"/>
        <w:numPr>
          <w:ilvl w:val="0"/>
          <w:numId w:val="39"/>
        </w:numPr>
        <w:spacing w:after="60" w:line="264"/>
      </w:pPr>
      <w:r>
        <w:t xml:space="preserve">A. Łukaszewicz, chapitre chez Brill, 2010 (non consulté directement).</w:t>
      </w:r>
    </w:p>
    <w:p>
      <w:pPr>
        <w:pStyle w:val="ListParagraph"/>
        <w:numPr>
          <w:ilvl w:val="0"/>
          <w:numId w:val="39"/>
        </w:numPr>
        <w:spacing w:after="60" w:line="264"/>
      </w:pPr>
      <w:r>
        <w:t xml:space="preserve">NMEC, notice Ramsès VI.</w:t>
      </w:r>
    </w:p>
    <w:p>
      <w:pPr>
        <w:spacing w:after="60"/>
      </w:pPr>
    </w:p>
    <w:p>
      <w:pPr>
        <w:spacing w:after="120" w:line="276"/>
      </w:pPr>
      <w:r>
        <w:rPr>
          <w:b/>
          <w:bCs/>
        </w:rPr>
        <w:t xml:space="preserve">Illustration</w:t>
      </w:r>
      <w:r>
        <w:t xml:space="preserve"> : carte des voyages du roi — KV9 → KV35 (Vallée des Rois) → Le Caire (NMEC, 2021) pour la momie ; KV9 → Londres (BM, 1823) → Tainan (prêt 2026-2027) pour le visage. Frise chronologique simple : inhumation, pillage (date débattue), transfert (XXIᵉ dynastie), 1823, 1898, 2001-2004/5, 2021.</w:t>
      </w:r>
    </w:p>
    <w:p>
      <w:r>
        <w:br w:type="page"/>
      </w:r>
    </w:p>
    <w:p>
      <w:pPr>
        <w:pStyle w:val="Heading1"/>
      </w:pPr>
      <w:r>
        <w:t xml:space="preserve">Épisode 10 — Les quatre divisions</w:t>
      </w:r>
    </w:p>
    <w:p>
      <w:pPr>
        <w:spacing w:after="120" w:line="276"/>
      </w:pPr>
      <w:r>
        <w:rPr>
          <w:b/>
          <w:bCs/>
        </w:rPr>
        <w:t xml:space="preserve">Fonction dans la saison</w:t>
      </w:r>
      <w:r>
        <w:t xml:space="preserve"> : poser à plat le </w:t>
      </w:r>
      <w:r>
        <w:rPr>
          <w:b/>
          <w:bCs/>
        </w:rPr>
        <w:t xml:space="preserve">vrai débat savant</w:t>
      </w:r>
      <w:r>
        <w:t xml:space="preserve"> sur l'ordre de lecture du Livre de la Terre (Pleuger 2020) ; montrer qu'il existe </w:t>
      </w:r>
      <w:r>
        <w:rPr>
          <w:b/>
          <w:bCs/>
        </w:rPr>
        <w:t xml:space="preserve">deux systèmes de lettres</w:t>
      </w:r>
      <w:r>
        <w:t xml:space="preserve"> et qu'il faut toujours dire lequel on emploie ; faire du modèle 3D de Maya l'outil qui compare les lectures ; amorcer le changement de Nefertari (et si les Égyptiens eux-mêmes n'avaient pas choisi ?) ; faire renoncer Marsac à « choisir le bon ordre ».</w:t>
      </w:r>
    </w:p>
    <w:p>
      <w:pPr>
        <w:spacing w:after="120" w:line="276"/>
      </w:pPr>
      <w:r>
        <w:rPr>
          <w:b/>
          <w:bCs/>
        </w:rPr>
        <w:t xml:space="preserve">Ressort dramatique [F]</w:t>
      </w:r>
      <w:r>
        <w:t xml:space="preserve"> : chaque personnage défend l'ordre d'un savant réel ; Marsac veut trancher pour son film. </w:t>
      </w:r>
      <w:r>
        <w:rPr>
          <w:i/>
          <w:iCs/>
        </w:rPr>
        <w:t xml:space="preserve">Les conditions de la mission (trois heures, capteur) restent fictives.</w:t>
      </w:r>
    </w:p>
    <w:p>
      <w:pPr>
        <w:spacing w:after="120" w:line="276"/>
      </w:pPr>
      <w:r>
        <w:rPr>
          <w:b/>
          <w:bCs/>
        </w:rPr>
        <w:t xml:space="preserve">Nuit 10 sur 12 · zone J (paroi nord, paroi du fond ouest, paroi sud, pilastre ouest)</w:t>
      </w:r>
    </w:p>
    <w:p>
      <w:pPr>
        <w:pBdr>
          <w:left w:val="single" w:color="B8860B" w:sz="18" w:space="8"/>
        </w:pBdr>
        <w:shd w:fill="FBF6EC" w:color="auto" w:val="clear"/>
        <w:spacing w:after="140" w:before="60" w:line="264"/>
        <w:ind w:left="340" w:right="200"/>
      </w:pPr>
      <w:r>
        <w:rPr>
          <w:b/>
          <w:bCs/>
          <w:sz w:val="21"/>
          <w:szCs w:val="21"/>
        </w:rPr>
        <w:t xml:space="preserve">Règle des lettres pour tout l'épisode</w:t>
      </w:r>
      <w:r>
        <w:rPr>
          <w:sz w:val="21"/>
          <w:szCs w:val="21"/>
        </w:rPr>
        <w:t xml:space="preserve"> : les </w:t>
      </w:r>
      <w:r>
        <w:rPr>
          <w:b/>
          <w:bCs/>
          <w:sz w:val="21"/>
          <w:szCs w:val="21"/>
        </w:rPr>
        <w:t xml:space="preserve">salles</w:t>
      </w:r>
      <w:r>
        <w:rPr>
          <w:sz w:val="21"/>
          <w:szCs w:val="21"/>
        </w:rPr>
        <w:t xml:space="preserve"> sont nommées selon le Theban Mapping Project (J = chambre funéraire). Les </w:t>
      </w:r>
      <w:r>
        <w:rPr>
          <w:b/>
          <w:bCs/>
          <w:sz w:val="21"/>
          <w:szCs w:val="21"/>
        </w:rPr>
        <w:t xml:space="preserve">sections et scènes</w:t>
      </w:r>
      <w:r>
        <w:rPr>
          <w:sz w:val="21"/>
          <w:szCs w:val="21"/>
        </w:rPr>
        <w:t xml:space="preserve"> du Livre de la Terre (A, B, C, D, E ; D1, D4, D16, A12) sont celles du </w:t>
      </w:r>
      <w:r>
        <w:rPr>
          <w:b/>
          <w:bCs/>
          <w:sz w:val="21"/>
          <w:szCs w:val="21"/>
        </w:rPr>
        <w:t xml:space="preserve">système Piankoff</w:t>
      </w:r>
      <w:r>
        <w:rPr>
          <w:sz w:val="21"/>
          <w:szCs w:val="21"/>
        </w:rPr>
        <w:t xml:space="preserve">, tel que le cite Pleuger 2020, sauf mention contraire dans la bulle. Les numéros « §6.x » sont ceux de Darnell &amp; Darnell 2018. Ne jamais mélanger deux systèmes dans une bulle sans les nommer.</w:t>
      </w:r>
    </w:p>
    <w:p>
      <w:pPr>
        <w:pBdr>
          <w:bottom w:val="single" w:color="D6C7A8" w:sz="6" w:space="1"/>
        </w:pBdr>
        <w:spacing w:after="120" w:before="120"/>
      </w:pPr>
    </w:p>
    <w:p>
      <w:pPr>
        <w:pStyle w:val="Heading2"/>
      </w:pPr>
      <w:r>
        <w:t xml:space="preserve">Planche 1 — Découverte archéologique (7 cases)</w:t>
      </w:r>
    </w:p>
    <w:p>
      <w:pPr>
        <w:spacing w:after="120" w:line="276"/>
      </w:pPr>
      <w:r>
        <w:rPr>
          <w:b/>
          <w:bCs/>
        </w:rPr>
        <w:t xml:space="preserve">Case 1</w:t>
      </w:r>
      <w:r>
        <w:t xml:space="preserve"> (bandeau) — Chambre J. Maya déplie deux grands écrans portables au centre de la salle, </w:t>
      </w:r>
      <w:r>
        <w:rPr>
          <w:b/>
          <w:bCs/>
        </w:rPr>
        <w:t xml:space="preserve">dos aux parois</w:t>
      </w:r>
      <w:r>
        <w:t xml:space="preserve"> (jamais de projection sur la peinture), câbles soigneusement rangés, tablette sur les genoux. </w:t>
      </w:r>
      <w:r>
        <w:rPr>
          <w:b/>
          <w:bCs/>
        </w:rPr>
        <w:t xml:space="preserve">[F]</w:t>
      </w:r>
    </w:p>
    <w:p>
      <w:pPr>
        <w:pBdr>
          <w:left w:val="single" w:color="B8860B" w:sz="18" w:space="8"/>
        </w:pBdr>
        <w:shd w:fill="FBF6EC" w:color="auto" w:val="clear"/>
        <w:spacing w:after="40" w:before="60" w:line="264"/>
        <w:ind w:left="340" w:right="200"/>
      </w:pPr>
      <w:r>
        <w:rPr>
          <w:sz w:val="21"/>
          <w:szCs w:val="21"/>
        </w:rPr>
        <w:t xml:space="preserve">Cartouche : Nuit 10 sur 12. Temps autorisé : 3 heures.</w:t>
      </w:r>
    </w:p>
    <w:p>
      <w:pPr>
        <w:pBdr>
          <w:left w:val="single" w:color="B8860B" w:sz="18" w:space="8"/>
        </w:pBdr>
        <w:shd w:fill="FBF6EC" w:color="auto" w:val="clear"/>
        <w:spacing w:after="140" w:before="0" w:line="264"/>
        <w:ind w:left="340" w:right="200"/>
      </w:pPr>
      <w:r>
        <w:rPr>
          <w:b/>
          <w:bCs/>
          <w:sz w:val="21"/>
          <w:szCs w:val="21"/>
        </w:rPr>
        <w:t xml:space="preserve">Maya</w:t>
      </w:r>
      <w:r>
        <w:rPr>
          <w:sz w:val="21"/>
          <w:szCs w:val="21"/>
        </w:rPr>
        <w:t xml:space="preserve"> : Cette nuit, j'assemble les quatre parois en un seul panorama. Je peux les faire tourner, les réordonner, tout comparer.</w:t>
      </w:r>
    </w:p>
    <w:p>
      <w:pPr>
        <w:spacing w:after="120" w:line="276"/>
      </w:pPr>
      <w:r>
        <w:rPr>
          <w:b/>
          <w:bCs/>
        </w:rPr>
        <w:t xml:space="preserve">Case 2</w:t>
      </w:r>
      <w:r>
        <w:t xml:space="preserve"> — Mansour, son exemplaire de Piankoff &amp; Rambova ouvert sur une photographie en noir et blanc.</w:t>
      </w:r>
    </w:p>
    <w:p>
      <w:pPr>
        <w:pBdr>
          <w:left w:val="single" w:color="B8860B" w:sz="18" w:space="8"/>
        </w:pBdr>
        <w:shd w:fill="FBF6EC" w:color="auto" w:val="clear"/>
        <w:spacing w:after="40" w:before="60" w:line="264"/>
        <w:ind w:left="340" w:right="200"/>
      </w:pPr>
      <w:r>
        <w:rPr>
          <w:b/>
          <w:bCs/>
          <w:sz w:val="21"/>
          <w:szCs w:val="21"/>
        </w:rPr>
        <w:t xml:space="preserve">Mansour</w:t>
      </w:r>
      <w:r>
        <w:rPr>
          <w:sz w:val="21"/>
          <w:szCs w:val="21"/>
        </w:rPr>
        <w:t xml:space="preserve"> : Piankoff avait les photographies de Husson. Toi, tu as ça.</w:t>
      </w:r>
    </w:p>
    <w:p>
      <w:pPr>
        <w:pBdr>
          <w:left w:val="single" w:color="B8860B" w:sz="18" w:space="8"/>
        </w:pBdr>
        <w:shd w:fill="FBF6EC" w:color="auto" w:val="clear"/>
        <w:spacing w:after="140" w:before="0" w:line="264"/>
        <w:ind w:left="340" w:right="200"/>
      </w:pPr>
      <w:r>
        <w:rPr>
          <w:b/>
          <w:bCs/>
          <w:sz w:val="21"/>
          <w:szCs w:val="21"/>
        </w:rPr>
        <w:t xml:space="preserve">Maya</w:t>
      </w:r>
      <w:r>
        <w:rPr>
          <w:sz w:val="21"/>
          <w:szCs w:val="21"/>
        </w:rPr>
        <w:t xml:space="preserve"> : Tes photos sont dans mon modèle, Adel. Scannées page par page.</w:t>
      </w:r>
    </w:p>
    <w:p>
      <w:pPr>
        <w:pBdr>
          <w:left w:val="single" w:color="9E9E9E" w:sz="18" w:space="8"/>
        </w:pBdr>
        <w:shd w:fill="F2F2F2" w:color="auto" w:val="clear"/>
        <w:spacing w:after="140" w:before="60" w:line="264"/>
        <w:ind w:left="340" w:right="200"/>
      </w:pPr>
      <w:r>
        <w:rPr>
          <w:color w:val="5A5A5A"/>
          <w:sz w:val="18"/>
          <w:szCs w:val="18"/>
        </w:rPr>
        <w:t xml:space="preserve">Source : expédition Piankoff 1949-1951, photographies de L. F. Husson ; publication 1954 [ARCHIVE]. </w:t>
      </w:r>
      <w:r>
        <w:rPr>
          <w:b/>
          <w:bCs/>
          <w:color w:val="5A5A5A"/>
          <w:sz w:val="18"/>
          <w:szCs w:val="18"/>
        </w:rPr>
        <w:t xml:space="preserve">V</w:t>
      </w:r>
      <w:r>
        <w:rPr>
          <w:color w:val="5A5A5A"/>
          <w:sz w:val="18"/>
          <w:szCs w:val="18"/>
        </w:rPr>
        <w:t xml:space="preserve">. Le scan des photos par Maya est </w:t>
      </w:r>
      <w:r>
        <w:rPr>
          <w:b/>
          <w:bCs/>
          <w:color w:val="5A5A5A"/>
          <w:sz w:val="18"/>
          <w:szCs w:val="18"/>
        </w:rPr>
        <w:t xml:space="preserve">[F]</w:t>
      </w:r>
      <w:r>
        <w:rPr>
          <w:color w:val="5A5A5A"/>
          <w:sz w:val="18"/>
          <w:szCs w:val="18"/>
        </w:rPr>
        <w:t xml:space="preserve"> (droits : bible 06).</w:t>
      </w:r>
    </w:p>
    <w:p>
      <w:pPr>
        <w:spacing w:after="120" w:line="276"/>
      </w:pPr>
      <w:r>
        <w:rPr>
          <w:b/>
          <w:bCs/>
        </w:rPr>
        <w:t xml:space="preserve">Case 3</w:t>
      </w:r>
      <w:r>
        <w:t xml:space="preserve"> (grande case) — Le panorama s'allume sur les écrans : les parois de J « déroulées » à plat, des étiquettes lumineuses posées dessus.</w:t>
      </w:r>
    </w:p>
    <w:p>
      <w:pPr>
        <w:pBdr>
          <w:left w:val="single" w:color="B8860B" w:sz="18" w:space="8"/>
        </w:pBdr>
        <w:shd w:fill="FBF6EC" w:color="auto" w:val="clear"/>
        <w:spacing w:after="140" w:before="60" w:line="264"/>
        <w:ind w:left="340" w:right="200"/>
      </w:pPr>
      <w:r>
        <w:rPr>
          <w:b/>
          <w:bCs/>
          <w:sz w:val="21"/>
          <w:szCs w:val="21"/>
        </w:rPr>
        <w:t xml:space="preserve">Nefertari</w:t>
      </w:r>
      <w:r>
        <w:rPr>
          <w:sz w:val="21"/>
          <w:szCs w:val="21"/>
        </w:rPr>
        <w:t xml:space="preserve"> : Le découpage traditionnel, celui de Piankoff : quatre sections. A sur la paroi nord. B et C sur la paroi du fond. D sur la paroi sud.</w:t>
      </w:r>
    </w:p>
    <w:p>
      <w:pPr>
        <w:pBdr>
          <w:left w:val="single" w:color="9E9E9E" w:sz="18" w:space="8"/>
        </w:pBdr>
        <w:shd w:fill="F2F2F2" w:color="auto" w:val="clear"/>
        <w:spacing w:after="140" w:before="60" w:line="264"/>
        <w:ind w:left="340" w:right="200"/>
      </w:pPr>
      <w:r>
        <w:rPr>
          <w:color w:val="5A5A5A"/>
          <w:sz w:val="18"/>
          <w:szCs w:val="18"/>
        </w:rPr>
        <w:t xml:space="preserve">Source : [PLEUGER] p. 48 ; [TMP] ; [DARNELL] p. 458 : « dans la tombe de Ramsès VI, la composition a traditionnellement été divisée en quatre sections » (notre trad.). </w:t>
      </w:r>
      <w:r>
        <w:rPr>
          <w:b/>
          <w:bCs/>
          <w:color w:val="5A5A5A"/>
          <w:sz w:val="18"/>
          <w:szCs w:val="18"/>
        </w:rPr>
        <w:t xml:space="preserve">V</w:t>
      </w:r>
      <w:r>
        <w:rPr>
          <w:color w:val="5A5A5A"/>
          <w:sz w:val="18"/>
          <w:szCs w:val="18"/>
        </w:rPr>
        <w:t xml:space="preserve">. B = moitié nord du fond, C = moitié sud (bible 02 §3).</w:t>
      </w:r>
    </w:p>
    <w:p>
      <w:pPr>
        <w:spacing w:after="120" w:line="276"/>
      </w:pPr>
      <w:r>
        <w:rPr>
          <w:b/>
          <w:bCs/>
        </w:rPr>
        <w:t xml:space="preserve">Case 4</w:t>
      </w:r>
      <w:r>
        <w:t xml:space="preserve"> — Maya zoome sur un étroit panneau peint, près du fond.</w:t>
      </w:r>
    </w:p>
    <w:p>
      <w:pPr>
        <w:pBdr>
          <w:left w:val="single" w:color="B8860B" w:sz="18" w:space="8"/>
        </w:pBdr>
        <w:shd w:fill="FBF6EC" w:color="auto" w:val="clear"/>
        <w:spacing w:after="40" w:before="60" w:line="264"/>
        <w:ind w:left="340" w:right="200"/>
      </w:pPr>
      <w:r>
        <w:rPr>
          <w:b/>
          <w:bCs/>
          <w:sz w:val="21"/>
          <w:szCs w:val="21"/>
        </w:rPr>
        <w:t xml:space="preserve">Maya</w:t>
      </w:r>
      <w:r>
        <w:rPr>
          <w:sz w:val="21"/>
          <w:szCs w:val="21"/>
        </w:rPr>
        <w:t xml:space="preserve"> : Et ce morceau, sur le pilastre ?</w:t>
      </w:r>
    </w:p>
    <w:p>
      <w:pPr>
        <w:pBdr>
          <w:left w:val="single" w:color="B8860B" w:sz="18" w:space="8"/>
        </w:pBdr>
        <w:shd w:fill="FBF6EC" w:color="auto" w:val="clear"/>
        <w:spacing w:after="140" w:before="0" w:line="264"/>
        <w:ind w:left="340" w:right="200"/>
      </w:pPr>
      <w:r>
        <w:rPr>
          <w:b/>
          <w:bCs/>
          <w:sz w:val="21"/>
          <w:szCs w:val="21"/>
        </w:rPr>
        <w:t xml:space="preserve">Nefertari</w:t>
      </w:r>
      <w:r>
        <w:rPr>
          <w:sz w:val="21"/>
          <w:szCs w:val="21"/>
        </w:rPr>
        <w:t xml:space="preserve"> : Hornung l'appelle E. Une cinquième partie.</w:t>
      </w:r>
    </w:p>
    <w:p>
      <w:pPr>
        <w:pBdr>
          <w:left w:val="single" w:color="9E9E9E" w:sz="18" w:space="8"/>
        </w:pBdr>
        <w:shd w:fill="F2F2F2" w:color="auto" w:val="clear"/>
        <w:spacing w:after="140" w:before="60" w:line="264"/>
        <w:ind w:left="340" w:right="200"/>
      </w:pPr>
      <w:r>
        <w:rPr>
          <w:color w:val="5A5A5A"/>
          <w:sz w:val="18"/>
          <w:szCs w:val="18"/>
        </w:rPr>
        <w:t xml:space="preserve">Source : partie E sur le pilastre ouest, selon le TMP / Hornung (bible 01 §2, 02 §3). </w:t>
      </w:r>
      <w:r>
        <w:rPr>
          <w:b/>
          <w:bCs/>
          <w:color w:val="5A5A5A"/>
          <w:sz w:val="18"/>
          <w:szCs w:val="18"/>
        </w:rPr>
        <w:t xml:space="preserve">V</w:t>
      </w:r>
    </w:p>
    <w:p>
      <w:pPr>
        <w:spacing w:after="120" w:line="276"/>
      </w:pPr>
      <w:r>
        <w:rPr>
          <w:b/>
          <w:bCs/>
        </w:rPr>
        <w:t xml:space="preserve">Case 5</w:t>
      </w:r>
      <w:r>
        <w:t xml:space="preserve"> — Kerbu, un peu trop sûr de lui.</w:t>
      </w:r>
    </w:p>
    <w:p>
      <w:pPr>
        <w:pBdr>
          <w:left w:val="single" w:color="B8860B" w:sz="18" w:space="8"/>
        </w:pBdr>
        <w:shd w:fill="FBF6EC" w:color="auto" w:val="clear"/>
        <w:spacing w:after="40" w:before="60" w:line="264"/>
        <w:ind w:left="340" w:right="200"/>
      </w:pPr>
      <w:r>
        <w:rPr>
          <w:b/>
          <w:bCs/>
          <w:sz w:val="21"/>
          <w:szCs w:val="21"/>
        </w:rPr>
        <w:t xml:space="preserve">Kerbu</w:t>
      </w:r>
      <w:r>
        <w:rPr>
          <w:sz w:val="21"/>
          <w:szCs w:val="21"/>
        </w:rPr>
        <w:t xml:space="preserve"> : Alors c'est simple. On lit A, B, C, D. Dans l'ordre de l'alphabet.</w:t>
      </w:r>
    </w:p>
    <w:p>
      <w:pPr>
        <w:pBdr>
          <w:left w:val="single" w:color="B8860B" w:sz="18" w:space="8"/>
        </w:pBdr>
        <w:shd w:fill="FBF6EC" w:color="auto" w:val="clear"/>
        <w:spacing w:after="140" w:before="0" w:line="264"/>
        <w:ind w:left="340" w:right="200"/>
      </w:pPr>
      <w:r>
        <w:rPr>
          <w:b/>
          <w:bCs/>
          <w:sz w:val="21"/>
          <w:szCs w:val="21"/>
        </w:rPr>
        <w:t xml:space="preserve">Mansour</w:t>
      </w:r>
      <w:r>
        <w:rPr>
          <w:sz w:val="21"/>
          <w:szCs w:val="21"/>
        </w:rPr>
        <w:t xml:space="preserve"> </w:t>
      </w:r>
      <w:r>
        <w:rPr>
          <w:i/>
          <w:iCs/>
          <w:sz w:val="21"/>
          <w:szCs w:val="21"/>
        </w:rPr>
        <w:t xml:space="preserve">(riant)</w:t>
      </w:r>
      <w:r>
        <w:rPr>
          <w:sz w:val="21"/>
          <w:szCs w:val="21"/>
        </w:rPr>
        <w:t xml:space="preserve"> : Les lettres sont de Piankoff, pas des Égyptiens. L'alphabet ne prouve rien.</w:t>
      </w:r>
    </w:p>
    <w:p>
      <w:pPr>
        <w:pBdr>
          <w:left w:val="single" w:color="9E9E9E" w:sz="18" w:space="8"/>
        </w:pBdr>
        <w:shd w:fill="F2F2F2" w:color="auto" w:val="clear"/>
        <w:spacing w:after="140" w:before="60" w:line="264"/>
        <w:ind w:left="340" w:right="200"/>
      </w:pPr>
      <w:r>
        <w:rPr>
          <w:color w:val="5A5A5A"/>
          <w:sz w:val="18"/>
          <w:szCs w:val="18"/>
        </w:rPr>
        <w:t xml:space="preserve">Statut : aucun titre ni ordre antique n'est connu pour ce livre (bible 02 §1). </w:t>
      </w:r>
      <w:r>
        <w:rPr>
          <w:b/>
          <w:bCs/>
          <w:color w:val="5A5A5A"/>
          <w:sz w:val="18"/>
          <w:szCs w:val="18"/>
        </w:rPr>
        <w:t xml:space="preserve">V</w:t>
      </w:r>
    </w:p>
    <w:p>
      <w:pPr>
        <w:spacing w:after="120" w:line="276"/>
      </w:pPr>
      <w:r>
        <w:rPr>
          <w:b/>
          <w:bCs/>
        </w:rPr>
        <w:t xml:space="preserve">Case 6</w:t>
      </w:r>
      <w:r>
        <w:t xml:space="preserve"> — Maya ouvre un second document sur sa tablette : le PDF de Darnell.</w:t>
      </w:r>
    </w:p>
    <w:p>
      <w:pPr>
        <w:pBdr>
          <w:left w:val="single" w:color="B8860B" w:sz="18" w:space="8"/>
        </w:pBdr>
        <w:shd w:fill="FBF6EC" w:color="auto" w:val="clear"/>
        <w:spacing w:after="40" w:before="60" w:line="264"/>
        <w:ind w:left="340" w:right="200"/>
      </w:pPr>
      <w:r>
        <w:rPr>
          <w:b/>
          <w:bCs/>
          <w:sz w:val="21"/>
          <w:szCs w:val="21"/>
        </w:rPr>
        <w:t xml:space="preserve">Maya</w:t>
      </w:r>
      <w:r>
        <w:rPr>
          <w:sz w:val="21"/>
          <w:szCs w:val="21"/>
        </w:rPr>
        <w:t xml:space="preserve"> : Mais Darnell n'utilise pas ces lettres-là. Roberson non plus. Leur découpage est différent.</w:t>
      </w:r>
    </w:p>
    <w:p>
      <w:pPr>
        <w:pBdr>
          <w:left w:val="single" w:color="B8860B" w:sz="18" w:space="8"/>
        </w:pBdr>
        <w:shd w:fill="FBF6EC" w:color="auto" w:val="clear"/>
        <w:spacing w:after="140" w:before="0" w:line="264"/>
        <w:ind w:left="340" w:right="200"/>
      </w:pPr>
      <w:r>
        <w:rPr>
          <w:b/>
          <w:bCs/>
          <w:sz w:val="21"/>
          <w:szCs w:val="21"/>
        </w:rPr>
        <w:t xml:space="preserve">Nefertari</w:t>
      </w:r>
      <w:r>
        <w:rPr>
          <w:sz w:val="21"/>
          <w:szCs w:val="21"/>
        </w:rPr>
        <w:t xml:space="preserve"> : Exactement. Avant de dire « A », il faut dire : « A chez qui ? »</w:t>
      </w:r>
    </w:p>
    <w:p>
      <w:pPr>
        <w:pBdr>
          <w:left w:val="single" w:color="9E9E9E" w:sz="18" w:space="8"/>
        </w:pBdr>
        <w:shd w:fill="F2F2F2" w:color="auto" w:val="clear"/>
        <w:spacing w:after="140" w:before="60" w:line="264"/>
        <w:ind w:left="340" w:right="200"/>
      </w:pPr>
      <w:r>
        <w:rPr>
          <w:color w:val="5A5A5A"/>
          <w:sz w:val="18"/>
          <w:szCs w:val="18"/>
        </w:rPr>
        <w:t xml:space="preserve">Source : Roberson 2012 et Darnell 2018 emploient un autre découpage (bible 00, correction n° 2 ; bible 02 §3). </w:t>
      </w:r>
      <w:r>
        <w:rPr>
          <w:b/>
          <w:bCs/>
          <w:color w:val="5A5A5A"/>
          <w:sz w:val="18"/>
          <w:szCs w:val="18"/>
        </w:rPr>
        <w:t xml:space="preserve">V</w:t>
      </w:r>
    </w:p>
    <w:p>
      <w:pPr>
        <w:spacing w:after="120" w:line="276"/>
      </w:pPr>
      <w:r>
        <w:rPr>
          <w:b/>
          <w:bCs/>
        </w:rPr>
        <w:t xml:space="preserve">Case 7</w:t>
      </w:r>
      <w:r>
        <w:t xml:space="preserve"> — Maya superpose une seconde série d'étiquettes, en pointillés, assorties de points d'interrogation.</w:t>
      </w:r>
    </w:p>
    <w:p>
      <w:pPr>
        <w:pBdr>
          <w:left w:val="single" w:color="B8860B" w:sz="18" w:space="8"/>
        </w:pBdr>
        <w:shd w:fill="FBF6EC" w:color="auto" w:val="clear"/>
        <w:spacing w:after="40" w:before="60" w:line="264"/>
        <w:ind w:left="340" w:right="200"/>
      </w:pPr>
      <w:r>
        <w:rPr>
          <w:b/>
          <w:bCs/>
          <w:sz w:val="21"/>
          <w:szCs w:val="21"/>
        </w:rPr>
        <w:t xml:space="preserve">Maya</w:t>
      </w:r>
      <w:r>
        <w:rPr>
          <w:sz w:val="21"/>
          <w:szCs w:val="21"/>
        </w:rPr>
        <w:t xml:space="preserve"> : En comparant les scènes, leur « A » ressemblerait plutôt à notre « D »… et leur « B » à notre « A ».</w:t>
      </w:r>
    </w:p>
    <w:p>
      <w:pPr>
        <w:pBdr>
          <w:left w:val="single" w:color="B8860B" w:sz="18" w:space="8"/>
        </w:pBdr>
        <w:shd w:fill="FBF6EC" w:color="auto" w:val="clear"/>
        <w:spacing w:after="40" w:before="0" w:line="264"/>
        <w:ind w:left="340" w:right="200"/>
      </w:pPr>
      <w:r>
        <w:rPr>
          <w:b/>
          <w:bCs/>
          <w:sz w:val="21"/>
          <w:szCs w:val="21"/>
        </w:rPr>
        <w:t xml:space="preserve">Nefertari</w:t>
      </w:r>
      <w:r>
        <w:rPr>
          <w:sz w:val="21"/>
          <w:szCs w:val="21"/>
        </w:rPr>
        <w:t xml:space="preserve"> : « Ressemblerait ». Ce n'est pas vérifié. Laisse les points d'interrogation.</w:t>
      </w:r>
    </w:p>
    <w:p>
      <w:pPr>
        <w:pBdr>
          <w:left w:val="single" w:color="B8860B" w:sz="18" w:space="8"/>
        </w:pBdr>
        <w:shd w:fill="FBF6EC" w:color="auto" w:val="clear"/>
        <w:spacing w:after="140" w:before="0" w:line="264"/>
        <w:ind w:left="340" w:right="200"/>
      </w:pPr>
      <w:r>
        <w:rPr>
          <w:b/>
          <w:bCs/>
          <w:sz w:val="21"/>
          <w:szCs w:val="21"/>
        </w:rPr>
        <w:t xml:space="preserve">Maya</w:t>
      </w:r>
      <w:r>
        <w:rPr>
          <w:sz w:val="21"/>
          <w:szCs w:val="21"/>
        </w:rPr>
        <w:t xml:space="preserve"> : Ils restent.</w:t>
      </w:r>
    </w:p>
    <w:p>
      <w:pPr>
        <w:pBdr>
          <w:left w:val="single" w:color="9E9E9E" w:sz="18" w:space="8"/>
        </w:pBdr>
        <w:shd w:fill="F2F2F2" w:color="auto" w:val="clear"/>
        <w:spacing w:after="40" w:before="60" w:line="264"/>
        <w:ind w:left="340" w:right="200"/>
      </w:pPr>
      <w:r>
        <w:rPr>
          <w:color w:val="5A5A5A"/>
          <w:sz w:val="18"/>
          <w:szCs w:val="18"/>
        </w:rPr>
        <w:t xml:space="preserve">Statut : la correspondance inversée (Roberson/Darnell A = paroi sud ; B = paroi nord) est une</w:t>
      </w:r>
    </w:p>
    <w:p>
      <w:pPr>
        <w:pBdr>
          <w:left w:val="single" w:color="B8860B" w:sz="18" w:space="8"/>
        </w:pBdr>
        <w:shd w:fill="FBF6EC" w:color="auto" w:val="clear"/>
        <w:spacing w:after="140" w:before="0" w:line="264"/>
        <w:ind w:left="340" w:right="200"/>
      </w:pPr>
      <w:r>
        <w:rPr>
          <w:b/>
          <w:bCs/>
          <w:sz w:val="21"/>
          <w:szCs w:val="21"/>
        </w:rPr>
        <w:t xml:space="preserve">inférence par le contenu, N</w:t>
      </w:r>
      <w:r>
        <w:rPr>
          <w:sz w:val="21"/>
          <w:szCs w:val="21"/>
        </w:rPr>
        <w:t xml:space="preserve"> (bible 02 §3). Elle n'est </w:t>
      </w:r>
      <w:r>
        <w:rPr>
          <w:b/>
          <w:bCs/>
          <w:sz w:val="21"/>
          <w:szCs w:val="21"/>
        </w:rPr>
        <w:t xml:space="preserve">jamais affirmée</w:t>
      </w:r>
      <w:r>
        <w:rPr>
          <w:sz w:val="21"/>
          <w:szCs w:val="21"/>
        </w:rPr>
        <w:t xml:space="preserve"> : la bulle la présente comme une hypothèse, et le modèle l'affiche en pointillés. À confirmer dans le corps de Roberson 2012 (point ouvert n° 1 de la bible 00).</w:t>
      </w:r>
    </w:p>
    <w:p>
      <w:pPr>
        <w:pBdr>
          <w:bottom w:val="single" w:color="D6C7A8" w:sz="6" w:space="1"/>
        </w:pBdr>
        <w:spacing w:after="120" w:before="120"/>
      </w:pPr>
    </w:p>
    <w:p>
      <w:pPr>
        <w:pStyle w:val="Heading2"/>
      </w:pPr>
      <w:r>
        <w:t xml:space="preserve">Planche 2 — Analyse : un débat à quatre voix (8 cases)</w:t>
      </w:r>
    </w:p>
    <w:p>
      <w:pPr>
        <w:spacing w:after="120" w:line="276"/>
      </w:pPr>
      <w:r>
        <w:rPr>
          <w:b/>
          <w:bCs/>
        </w:rPr>
        <w:t xml:space="preserve">Case 1</w:t>
      </w:r>
      <w:r>
        <w:t xml:space="preserve"> (grande case) — Les quatre chercheurs se répartissent dans la chambre, chacun devant une paroi du panorama, comme les avocats d'un procès. </w:t>
      </w:r>
      <w:r>
        <w:rPr>
          <w:b/>
          <w:bCs/>
        </w:rPr>
        <w:t xml:space="preserve">[F]</w:t>
      </w:r>
      <w:r>
        <w:t xml:space="preserve"> mise en scène / </w:t>
      </w:r>
      <w:r>
        <w:rPr>
          <w:b/>
          <w:bCs/>
        </w:rPr>
        <w:t xml:space="preserve">[H]</w:t>
      </w:r>
      <w:r>
        <w:t xml:space="preserve"> positions savantes (citées en encadrés)</w:t>
      </w:r>
    </w:p>
    <w:p>
      <w:pPr>
        <w:pBdr>
          <w:left w:val="single" w:color="B8860B" w:sz="18" w:space="8"/>
        </w:pBdr>
        <w:shd w:fill="FBF6EC" w:color="auto" w:val="clear"/>
        <w:spacing w:after="140" w:before="60" w:line="264"/>
        <w:ind w:left="340" w:right="200"/>
      </w:pPr>
      <w:r>
        <w:rPr>
          <w:sz w:val="21"/>
          <w:szCs w:val="21"/>
        </w:rPr>
        <w:t xml:space="preserve">Cartouche : Dans cette planche, les lettres sont celles de Piankoff.</w:t>
      </w:r>
    </w:p>
    <w:p>
      <w:pPr>
        <w:spacing w:after="120" w:line="276"/>
      </w:pPr>
      <w:r>
        <w:rPr>
          <w:b/>
          <w:bCs/>
        </w:rPr>
        <w:t xml:space="preserve">Case 2</w:t>
      </w:r>
      <w:r>
        <w:t xml:space="preserve"> — Mansour devant la paroi nord.</w:t>
      </w:r>
    </w:p>
    <w:p>
      <w:pPr>
        <w:pBdr>
          <w:left w:val="single" w:color="B8860B" w:sz="18" w:space="8"/>
        </w:pBdr>
        <w:shd w:fill="FBF6EC" w:color="auto" w:val="clear"/>
        <w:spacing w:after="140" w:before="60" w:line="264"/>
        <w:ind w:left="340" w:right="200"/>
      </w:pPr>
      <w:r>
        <w:rPr>
          <w:b/>
          <w:bCs/>
          <w:sz w:val="21"/>
          <w:szCs w:val="21"/>
        </w:rPr>
        <w:t xml:space="preserve">Mansour</w:t>
      </w:r>
      <w:r>
        <w:rPr>
          <w:sz w:val="21"/>
          <w:szCs w:val="21"/>
        </w:rPr>
        <w:t xml:space="preserve"> : Mon maître lisait comme Piankoff : on commence au nord.</w:t>
      </w:r>
    </w:p>
    <w:p>
      <w:pPr>
        <w:pBdr>
          <w:left w:val="single" w:color="B8860B" w:sz="18" w:space="8"/>
        </w:pBdr>
        <w:shd w:fill="FBF6EC" w:color="auto" w:val="clear"/>
        <w:spacing w:after="140" w:before="60" w:line="264"/>
        <w:ind w:left="340" w:right="200"/>
      </w:pPr>
      <w:r>
        <w:rPr>
          <w:b/>
          <w:bCs/>
          <w:sz w:val="21"/>
          <w:szCs w:val="21"/>
        </w:rPr>
        <w:t xml:space="preserve">Encadré</w:t>
      </w:r>
      <w:r>
        <w:rPr>
          <w:sz w:val="21"/>
          <w:szCs w:val="21"/>
        </w:rPr>
        <w:t xml:space="preserve"> : </w:t>
      </w:r>
      <w:r>
        <w:rPr>
          <w:i/>
          <w:iCs/>
          <w:sz w:val="21"/>
          <w:szCs w:val="21"/>
        </w:rPr>
        <w:t xml:space="preserve">Lecture depuis la paroi nord</w:t>
      </w:r>
      <w:r>
        <w:rPr>
          <w:sz w:val="21"/>
          <w:szCs w:val="21"/>
        </w:rPr>
        <w:t xml:space="preserve"> — Piankoff, Hornung (1972), Barguet, Cauville. [PLEUGER] p. 48. </w:t>
      </w:r>
      <w:r>
        <w:rPr>
          <w:b/>
          <w:bCs/>
          <w:sz w:val="21"/>
          <w:szCs w:val="21"/>
        </w:rPr>
        <w:t xml:space="preserve">V</w:t>
      </w:r>
      <w:r>
        <w:rPr>
          <w:sz w:val="21"/>
          <w:szCs w:val="21"/>
        </w:rPr>
        <w:t xml:space="preserve"> — le « maître » de Mansour est </w:t>
      </w:r>
      <w:r>
        <w:rPr>
          <w:b/>
          <w:bCs/>
          <w:sz w:val="21"/>
          <w:szCs w:val="21"/>
        </w:rPr>
        <w:t xml:space="preserve">fictif</w:t>
      </w:r>
      <w:r>
        <w:rPr>
          <w:sz w:val="21"/>
          <w:szCs w:val="21"/>
        </w:rPr>
        <w:t xml:space="preserve">.</w:t>
      </w:r>
    </w:p>
    <w:p>
      <w:pPr>
        <w:spacing w:after="120" w:line="276"/>
      </w:pPr>
      <w:r>
        <w:rPr>
          <w:b/>
          <w:bCs/>
        </w:rPr>
        <w:t xml:space="preserve">Case 3</w:t>
      </w:r>
      <w:r>
        <w:t xml:space="preserve"> — Nefertari devant la paroi sud.</w:t>
      </w:r>
    </w:p>
    <w:p>
      <w:pPr>
        <w:pBdr>
          <w:left w:val="single" w:color="B8860B" w:sz="18" w:space="8"/>
        </w:pBdr>
        <w:shd w:fill="FBF6EC" w:color="auto" w:val="clear"/>
        <w:spacing w:after="140" w:before="60" w:line="264"/>
        <w:ind w:left="340" w:right="200"/>
      </w:pPr>
      <w:r>
        <w:rPr>
          <w:b/>
          <w:bCs/>
          <w:sz w:val="21"/>
          <w:szCs w:val="21"/>
        </w:rPr>
        <w:t xml:space="preserve">Nefertari</w:t>
      </w:r>
      <w:r>
        <w:rPr>
          <w:sz w:val="21"/>
          <w:szCs w:val="21"/>
        </w:rPr>
        <w:t xml:space="preserve"> : Et d'autres commencent au sud.</w:t>
      </w:r>
    </w:p>
    <w:p>
      <w:pPr>
        <w:pBdr>
          <w:left w:val="single" w:color="B8860B" w:sz="18" w:space="8"/>
        </w:pBdr>
        <w:shd w:fill="FBF6EC" w:color="auto" w:val="clear"/>
        <w:spacing w:after="140" w:before="60" w:line="264"/>
        <w:ind w:left="340" w:right="200"/>
      </w:pPr>
      <w:r>
        <w:rPr>
          <w:b/>
          <w:bCs/>
          <w:sz w:val="21"/>
          <w:szCs w:val="21"/>
        </w:rPr>
        <w:t xml:space="preserve">Encadré</w:t>
      </w:r>
      <w:r>
        <w:rPr>
          <w:sz w:val="21"/>
          <w:szCs w:val="21"/>
        </w:rPr>
        <w:t xml:space="preserve"> : </w:t>
      </w:r>
      <w:r>
        <w:rPr>
          <w:i/>
          <w:iCs/>
          <w:sz w:val="21"/>
          <w:szCs w:val="21"/>
        </w:rPr>
        <w:t xml:space="preserve">Lecture depuis la paroi sud</w:t>
      </w:r>
      <w:r>
        <w:rPr>
          <w:sz w:val="21"/>
          <w:szCs w:val="21"/>
        </w:rPr>
        <w:t xml:space="preserve"> — Stricker, Abitz, Roberson, Mauric-Barberio, et Hornung à partir de 1999. [PLEUGER] p. 48. </w:t>
      </w:r>
      <w:r>
        <w:rPr>
          <w:b/>
          <w:bCs/>
          <w:sz w:val="21"/>
          <w:szCs w:val="21"/>
        </w:rPr>
        <w:t xml:space="preserve">V</w:t>
      </w:r>
    </w:p>
    <w:p>
      <w:pPr>
        <w:spacing w:after="120" w:line="276"/>
      </w:pPr>
      <w:r>
        <w:rPr>
          <w:b/>
          <w:bCs/>
        </w:rPr>
        <w:t xml:space="preserve">Case 4</w:t>
      </w:r>
      <w:r>
        <w:t xml:space="preserve"> — Maya, les yeux sur les deux encadrés.</w:t>
      </w:r>
    </w:p>
    <w:p>
      <w:pPr>
        <w:pBdr>
          <w:left w:val="single" w:color="B8860B" w:sz="18" w:space="8"/>
        </w:pBdr>
        <w:shd w:fill="FBF6EC" w:color="auto" w:val="clear"/>
        <w:spacing w:after="40" w:before="60" w:line="264"/>
        <w:ind w:left="340" w:right="200"/>
      </w:pPr>
      <w:r>
        <w:rPr>
          <w:b/>
          <w:bCs/>
          <w:sz w:val="21"/>
          <w:szCs w:val="21"/>
        </w:rPr>
        <w:t xml:space="preserve">Maya</w:t>
      </w:r>
      <w:r>
        <w:rPr>
          <w:sz w:val="21"/>
          <w:szCs w:val="21"/>
        </w:rPr>
        <w:t xml:space="preserve"> : Attends. Hornung est dans les deux listes ?</w:t>
      </w:r>
    </w:p>
    <w:p>
      <w:pPr>
        <w:pBdr>
          <w:left w:val="single" w:color="B8860B" w:sz="18" w:space="8"/>
        </w:pBdr>
        <w:shd w:fill="FBF6EC" w:color="auto" w:val="clear"/>
        <w:spacing w:after="140" w:before="0" w:line="264"/>
        <w:ind w:left="340" w:right="200"/>
      </w:pPr>
      <w:r>
        <w:rPr>
          <w:b/>
          <w:bCs/>
          <w:sz w:val="21"/>
          <w:szCs w:val="21"/>
        </w:rPr>
        <w:t xml:space="preserve">Nefertari</w:t>
      </w:r>
      <w:r>
        <w:rPr>
          <w:sz w:val="21"/>
          <w:szCs w:val="21"/>
        </w:rPr>
        <w:t xml:space="preserve"> : En 1972, il lisait depuis le nord. En 1999, depuis le sud. Un grand savant a le droit de changer d'avis.</w:t>
      </w:r>
    </w:p>
    <w:p>
      <w:pPr>
        <w:pBdr>
          <w:left w:val="single" w:color="9E9E9E" w:sz="18" w:space="8"/>
        </w:pBdr>
        <w:shd w:fill="F2F2F2" w:color="auto" w:val="clear"/>
        <w:spacing w:after="140" w:before="60" w:line="264"/>
        <w:ind w:left="340" w:right="200"/>
      </w:pPr>
      <w:r>
        <w:rPr>
          <w:color w:val="5A5A5A"/>
          <w:sz w:val="18"/>
          <w:szCs w:val="18"/>
        </w:rPr>
        <w:t xml:space="preserve">Source : [PLEUGER] p. 48. </w:t>
      </w:r>
      <w:r>
        <w:rPr>
          <w:b/>
          <w:bCs/>
          <w:color w:val="5A5A5A"/>
          <w:sz w:val="18"/>
          <w:szCs w:val="18"/>
        </w:rPr>
        <w:t xml:space="preserve">V</w:t>
      </w:r>
    </w:p>
    <w:p>
      <w:pPr>
        <w:spacing w:after="120" w:line="276"/>
      </w:pPr>
      <w:r>
        <w:rPr>
          <w:b/>
          <w:bCs/>
        </w:rPr>
        <w:t xml:space="preserve">Case 5</w:t>
      </w:r>
      <w:r>
        <w:t xml:space="preserve"> — Kerbu, impatient, lampe pointée sur le bas de la paroi sud.</w:t>
      </w:r>
    </w:p>
    <w:p>
      <w:pPr>
        <w:pBdr>
          <w:left w:val="single" w:color="B8860B" w:sz="18" w:space="8"/>
        </w:pBdr>
        <w:shd w:fill="FBF6EC" w:color="auto" w:val="clear"/>
        <w:spacing w:after="40" w:before="60" w:line="264"/>
        <w:ind w:left="340" w:right="200"/>
      </w:pPr>
      <w:r>
        <w:rPr>
          <w:b/>
          <w:bCs/>
          <w:sz w:val="21"/>
          <w:szCs w:val="21"/>
        </w:rPr>
        <w:t xml:space="preserve">Kerbu</w:t>
      </w:r>
      <w:r>
        <w:rPr>
          <w:sz w:val="21"/>
          <w:szCs w:val="21"/>
        </w:rPr>
        <w:t xml:space="preserve"> : Bon. Et la première scène ?</w:t>
      </w:r>
    </w:p>
    <w:p>
      <w:pPr>
        <w:pBdr>
          <w:left w:val="single" w:color="B8860B" w:sz="18" w:space="8"/>
        </w:pBdr>
        <w:shd w:fill="FBF6EC" w:color="auto" w:val="clear"/>
        <w:spacing w:after="140" w:before="0" w:line="264"/>
        <w:ind w:left="340" w:right="200"/>
      </w:pPr>
      <w:r>
        <w:rPr>
          <w:b/>
          <w:bCs/>
          <w:sz w:val="21"/>
          <w:szCs w:val="21"/>
        </w:rPr>
        <w:t xml:space="preserve">Nefertari</w:t>
      </w:r>
      <w:r>
        <w:rPr>
          <w:sz w:val="21"/>
          <w:szCs w:val="21"/>
        </w:rPr>
        <w:t xml:space="preserve"> </w:t>
      </w:r>
      <w:r>
        <w:rPr>
          <w:i/>
          <w:iCs/>
          <w:sz w:val="21"/>
          <w:szCs w:val="21"/>
        </w:rPr>
        <w:t xml:space="preserve">(comptant sur ses doigts)</w:t>
      </w:r>
      <w:r>
        <w:rPr>
          <w:sz w:val="21"/>
          <w:szCs w:val="21"/>
        </w:rPr>
        <w:t xml:space="preserve"> : D1, pour Stricker et pour Hornung en 1999. Pour Abitz, le roi en adoration, près de D1 ou de D4. Pour Roberson, D4 avec le roi. Et pour Mauric-Barberio… aucune.</w:t>
      </w:r>
    </w:p>
    <w:p>
      <w:pPr>
        <w:pBdr>
          <w:left w:val="single" w:color="B8860B" w:sz="18" w:space="8"/>
        </w:pBdr>
        <w:shd w:fill="FBF6EC" w:color="auto" w:val="clear"/>
        <w:spacing w:after="140" w:before="60" w:line="264"/>
        <w:ind w:left="340" w:right="200"/>
      </w:pPr>
      <w:r>
        <w:rPr>
          <w:b/>
          <w:bCs/>
          <w:sz w:val="21"/>
          <w:szCs w:val="21"/>
        </w:rPr>
        <w:t xml:space="preserve">Encadré</w:t>
      </w:r>
      <w:r>
        <w:rPr>
          <w:sz w:val="21"/>
          <w:szCs w:val="21"/>
        </w:rPr>
        <w:t xml:space="preserve"> : Pour Mauric-Barberio, selon Pleuger, le sens « échappe encore à la compréhension ». [PLEUGER] p. 49-50. </w:t>
      </w:r>
      <w:r>
        <w:rPr>
          <w:b/>
          <w:bCs/>
          <w:sz w:val="21"/>
          <w:szCs w:val="21"/>
        </w:rPr>
        <w:t xml:space="preserve">V</w:t>
      </w:r>
    </w:p>
    <w:p>
      <w:pPr>
        <w:spacing w:after="120" w:line="276"/>
      </w:pPr>
      <w:r>
        <w:rPr>
          <w:b/>
          <w:bCs/>
        </w:rPr>
        <w:t xml:space="preserve">Case 6</w:t>
      </w:r>
      <w:r>
        <w:t xml:space="preserve"> — Maya, tournée vers Mansour.</w:t>
      </w:r>
    </w:p>
    <w:p>
      <w:pPr>
        <w:pBdr>
          <w:left w:val="single" w:color="B8860B" w:sz="18" w:space="8"/>
        </w:pBdr>
        <w:shd w:fill="FBF6EC" w:color="auto" w:val="clear"/>
        <w:spacing w:after="40" w:before="60" w:line="264"/>
        <w:ind w:left="340" w:right="200"/>
      </w:pPr>
      <w:r>
        <w:rPr>
          <w:b/>
          <w:bCs/>
          <w:sz w:val="21"/>
          <w:szCs w:val="21"/>
        </w:rPr>
        <w:t xml:space="preserve">Maya</w:t>
      </w:r>
      <w:r>
        <w:rPr>
          <w:sz w:val="21"/>
          <w:szCs w:val="21"/>
        </w:rPr>
        <w:t xml:space="preserve"> : Et la dernière ?</w:t>
      </w:r>
    </w:p>
    <w:p>
      <w:pPr>
        <w:pBdr>
          <w:left w:val="single" w:color="B8860B" w:sz="18" w:space="8"/>
        </w:pBdr>
        <w:shd w:fill="FBF6EC" w:color="auto" w:val="clear"/>
        <w:spacing w:after="140" w:before="0" w:line="264"/>
        <w:ind w:left="340" w:right="200"/>
      </w:pPr>
      <w:r>
        <w:rPr>
          <w:b/>
          <w:bCs/>
          <w:sz w:val="21"/>
          <w:szCs w:val="21"/>
        </w:rPr>
        <w:t xml:space="preserve">Mansour</w:t>
      </w:r>
      <w:r>
        <w:rPr>
          <w:sz w:val="21"/>
          <w:szCs w:val="21"/>
        </w:rPr>
        <w:t xml:space="preserve"> : D16 pour Piankoff. A12 pour Hornung, en 2007, et pour Roberson. Et pour Barta, ce tombeau n'a pas de scène finale nette.</w:t>
      </w:r>
    </w:p>
    <w:p>
      <w:pPr>
        <w:pBdr>
          <w:left w:val="single" w:color="9E9E9E" w:sz="18" w:space="8"/>
        </w:pBdr>
        <w:shd w:fill="F2F2F2" w:color="auto" w:val="clear"/>
        <w:spacing w:after="140" w:before="60" w:line="264"/>
        <w:ind w:left="340" w:right="200"/>
      </w:pPr>
      <w:r>
        <w:rPr>
          <w:color w:val="5A5A5A"/>
          <w:sz w:val="18"/>
          <w:szCs w:val="18"/>
        </w:rPr>
        <w:t xml:space="preserve">Source : [PLEUGER] p. 50. </w:t>
      </w:r>
      <w:r>
        <w:rPr>
          <w:b/>
          <w:bCs/>
          <w:color w:val="5A5A5A"/>
          <w:sz w:val="18"/>
          <w:szCs w:val="18"/>
        </w:rPr>
        <w:t xml:space="preserve">V</w:t>
      </w:r>
    </w:p>
    <w:p>
      <w:pPr>
        <w:spacing w:after="120" w:line="276"/>
      </w:pPr>
      <w:r>
        <w:rPr>
          <w:b/>
          <w:bCs/>
        </w:rPr>
        <w:t xml:space="preserve">Case 7</w:t>
      </w:r>
      <w:r>
        <w:t xml:space="preserve"> — Kerbu s'avance, plein d'élan ; Nefertari lui coupe la parole et lui tend la tablette.</w:t>
      </w:r>
    </w:p>
    <w:p>
      <w:pPr>
        <w:pBdr>
          <w:left w:val="single" w:color="B8860B" w:sz="18" w:space="8"/>
        </w:pBdr>
        <w:shd w:fill="FBF6EC" w:color="auto" w:val="clear"/>
        <w:spacing w:after="40" w:before="60" w:line="264"/>
        <w:ind w:left="340" w:right="200"/>
      </w:pPr>
      <w:r>
        <w:rPr>
          <w:b/>
          <w:bCs/>
          <w:sz w:val="21"/>
          <w:szCs w:val="21"/>
        </w:rPr>
        <w:t xml:space="preserve">Kerbu</w:t>
      </w:r>
      <w:r>
        <w:rPr>
          <w:sz w:val="21"/>
          <w:szCs w:val="21"/>
        </w:rPr>
        <w:t xml:space="preserve"> : Alors moi, je propose que…</w:t>
      </w:r>
    </w:p>
    <w:p>
      <w:pPr>
        <w:pBdr>
          <w:left w:val="single" w:color="B8860B" w:sz="18" w:space="8"/>
        </w:pBdr>
        <w:shd w:fill="FBF6EC" w:color="auto" w:val="clear"/>
        <w:spacing w:after="40" w:before="0" w:line="264"/>
        <w:ind w:left="340" w:right="200"/>
      </w:pPr>
      <w:r>
        <w:rPr>
          <w:b/>
          <w:bCs/>
          <w:sz w:val="21"/>
          <w:szCs w:val="21"/>
        </w:rPr>
        <w:t xml:space="preserve">Nefertari</w:t>
      </w:r>
      <w:r>
        <w:rPr>
          <w:sz w:val="21"/>
          <w:szCs w:val="21"/>
        </w:rPr>
        <w:t xml:space="preserve"> : Toi, tu ne proposes rien. Tu cites. Tu as Pleuger.</w:t>
      </w:r>
    </w:p>
    <w:p>
      <w:pPr>
        <w:pBdr>
          <w:left w:val="single" w:color="B8860B" w:sz="18" w:space="8"/>
        </w:pBdr>
        <w:shd w:fill="FBF6EC" w:color="auto" w:val="clear"/>
        <w:spacing w:after="140" w:before="0" w:line="264"/>
        <w:ind w:left="340" w:right="200"/>
      </w:pPr>
      <w:r>
        <w:rPr>
          <w:b/>
          <w:bCs/>
          <w:sz w:val="21"/>
          <w:szCs w:val="21"/>
        </w:rPr>
        <w:t xml:space="preserve">Kerbu</w:t>
      </w:r>
      <w:r>
        <w:rPr>
          <w:sz w:val="21"/>
          <w:szCs w:val="21"/>
        </w:rPr>
        <w:t xml:space="preserve"> </w:t>
      </w:r>
      <w:r>
        <w:rPr>
          <w:i/>
          <w:iCs/>
          <w:sz w:val="21"/>
          <w:szCs w:val="21"/>
        </w:rPr>
        <w:t xml:space="preserve">(lisant)</w:t>
      </w:r>
      <w:r>
        <w:rPr>
          <w:sz w:val="21"/>
          <w:szCs w:val="21"/>
        </w:rPr>
        <w:t xml:space="preserve"> : Pleuger soutient la lecture de bas en haut de Cauville… et elle suggère que A12 pourrait être un </w:t>
      </w:r>
      <w:r>
        <w:rPr>
          <w:b/>
          <w:bCs/>
          <w:sz w:val="21"/>
          <w:szCs w:val="21"/>
        </w:rPr>
        <w:t xml:space="preserve">début</w:t>
      </w:r>
      <w:r>
        <w:rPr>
          <w:sz w:val="21"/>
          <w:szCs w:val="21"/>
        </w:rPr>
        <w:t xml:space="preserve">. Pour la fin, elle regarde la scène finale du Livre des Portes, dans la niche du fond.</w:t>
      </w:r>
    </w:p>
    <w:p>
      <w:pPr>
        <w:pBdr>
          <w:left w:val="single" w:color="9E9E9E" w:sz="18" w:space="8"/>
        </w:pBdr>
        <w:shd w:fill="F2F2F2" w:color="auto" w:val="clear"/>
        <w:spacing w:after="140" w:before="60" w:line="264"/>
        <w:ind w:left="340" w:right="200"/>
      </w:pPr>
      <w:r>
        <w:rPr>
          <w:color w:val="5A5A5A"/>
          <w:sz w:val="18"/>
          <w:szCs w:val="18"/>
        </w:rPr>
        <w:t xml:space="preserve">Source : [PLEUGER] p. 50, 68 ; niche du fond = salle K (TMP), scène finale des Portes [TMP]. </w:t>
      </w:r>
      <w:r>
        <w:rPr>
          <w:b/>
          <w:bCs/>
          <w:color w:val="5A5A5A"/>
          <w:sz w:val="18"/>
          <w:szCs w:val="18"/>
        </w:rPr>
        <w:t xml:space="preserve">V</w:t>
      </w:r>
      <w:r>
        <w:rPr>
          <w:color w:val="5A5A5A"/>
          <w:sz w:val="18"/>
          <w:szCs w:val="18"/>
        </w:rPr>
        <w:t xml:space="preserve">. Progrès de l'arc : Kerbu cite au lieu d'inventer.</w:t>
      </w:r>
    </w:p>
    <w:p>
      <w:pPr>
        <w:spacing w:after="120" w:line="276"/>
      </w:pPr>
      <w:r>
        <w:rPr>
          <w:b/>
          <w:bCs/>
        </w:rPr>
        <w:t xml:space="preserve">Case 8</w:t>
      </w:r>
      <w:r>
        <w:t xml:space="preserve"> — Maya trace sur son modèle cinq chemins de couleurs différentes ; ils se croisent comme une pelote. Encart en bas : trois petites silhouettes de plans de tombes.</w:t>
      </w:r>
    </w:p>
    <w:p>
      <w:pPr>
        <w:pBdr>
          <w:left w:val="single" w:color="B8860B" w:sz="18" w:space="8"/>
        </w:pBdr>
        <w:shd w:fill="FBF6EC" w:color="auto" w:val="clear"/>
        <w:spacing w:after="40" w:before="60" w:line="264"/>
        <w:ind w:left="340" w:right="200"/>
      </w:pPr>
      <w:r>
        <w:rPr>
          <w:b/>
          <w:bCs/>
          <w:sz w:val="21"/>
          <w:szCs w:val="21"/>
        </w:rPr>
        <w:t xml:space="preserve">Maya</w:t>
      </w:r>
      <w:r>
        <w:rPr>
          <w:sz w:val="21"/>
          <w:szCs w:val="21"/>
        </w:rPr>
        <w:t xml:space="preserve"> : Cinq savants, cinq chemins. Mon logiciel ne plante pas : il affiche tout.</w:t>
      </w:r>
    </w:p>
    <w:p>
      <w:pPr>
        <w:pBdr>
          <w:left w:val="single" w:color="B8860B" w:sz="18" w:space="8"/>
        </w:pBdr>
        <w:shd w:fill="FBF6EC" w:color="auto" w:val="clear"/>
        <w:spacing w:after="140" w:before="0" w:line="264"/>
        <w:ind w:left="340" w:right="200"/>
      </w:pPr>
      <w:r>
        <w:rPr>
          <w:b/>
          <w:bCs/>
          <w:sz w:val="21"/>
          <w:szCs w:val="21"/>
        </w:rPr>
        <w:t xml:space="preserve">Mansour</w:t>
      </w:r>
      <w:r>
        <w:rPr>
          <w:sz w:val="21"/>
          <w:szCs w:val="21"/>
        </w:rPr>
        <w:t xml:space="preserve"> : Pour Roberson, résume Pleuger, c'est un « ensemble modulable ». Et chaque tombe arrange le livre à sa façon : l'Osireion d'Abydos, la tombe de Mérenptah, celle de Ramsès VII…</w:t>
      </w:r>
    </w:p>
    <w:p>
      <w:pPr>
        <w:pBdr>
          <w:left w:val="single" w:color="9E9E9E" w:sz="18" w:space="8"/>
        </w:pBdr>
        <w:shd w:fill="F2F2F2" w:color="auto" w:val="clear"/>
        <w:spacing w:after="140" w:before="60" w:line="264"/>
        <w:ind w:left="340" w:right="200"/>
      </w:pPr>
      <w:r>
        <w:rPr>
          <w:color w:val="5A5A5A"/>
          <w:sz w:val="18"/>
          <w:szCs w:val="18"/>
        </w:rPr>
        <w:t xml:space="preserve">Source : « ensemble modulable » [PLEUGER] p. 50 ; Osireion, KV8 (Mérenptah), KV1 (Ramsès VII) dans le catalogue de [ROBERSON] ; agencements « ad hoc » (Roberson, via [PLEUGER]). </w:t>
      </w:r>
      <w:r>
        <w:rPr>
          <w:b/>
          <w:bCs/>
          <w:color w:val="5A5A5A"/>
          <w:sz w:val="18"/>
          <w:szCs w:val="18"/>
        </w:rPr>
        <w:t xml:space="preserve">V</w:t>
      </w:r>
      <w:r>
        <w:rPr>
          <w:color w:val="5A5A5A"/>
          <w:sz w:val="18"/>
          <w:szCs w:val="18"/>
        </w:rPr>
        <w:t xml:space="preserve">. Plans des tombes : à dessiner d'après le TMP.</w:t>
      </w:r>
    </w:p>
    <w:p>
      <w:pPr>
        <w:pBdr>
          <w:bottom w:val="single" w:color="D6C7A8" w:sz="6" w:space="1"/>
        </w:pBdr>
        <w:spacing w:after="120" w:before="120"/>
      </w:pPr>
    </w:p>
    <w:p>
      <w:pPr>
        <w:pStyle w:val="Heading2"/>
      </w:pPr>
      <w:r>
        <w:t xml:space="preserve">Planche 3 — Immersion symbolique (6 cases)</w:t>
      </w:r>
    </w:p>
    <w:p>
      <w:pPr>
        <w:spacing w:after="120" w:line="276"/>
      </w:pPr>
      <w:r>
        <w:t xml:space="preserve">Transition : Maya baisse les LED ; seul reste le panorama lumineux. Liseré doré sur les cases. </w:t>
      </w:r>
      <w:r>
        <w:rPr>
          <w:b/>
          <w:bCs/>
        </w:rPr>
        <w:t xml:space="preserve">Image symbolique [S]</w:t>
      </w:r>
      <w:r>
        <w:t xml:space="preserve"> : </w:t>
      </w:r>
      <w:r>
        <w:rPr>
          <w:i/>
          <w:iCs/>
        </w:rPr>
        <w:t xml:space="preserve">ce n'est ni une scène égyptienne ni une reconstitution historique.</w:t>
      </w:r>
    </w:p>
    <w:p>
      <w:pPr>
        <w:spacing w:after="120" w:line="276"/>
      </w:pPr>
      <w:r>
        <w:rPr>
          <w:b/>
          <w:bCs/>
        </w:rPr>
        <w:t xml:space="preserve">Case 1</w:t>
      </w:r>
      <w:r>
        <w:t xml:space="preserve"> — Sur la paroi nord déroulée, un disque solaire rouge apparaît et glisse le long des scènes.</w:t>
      </w:r>
    </w:p>
    <w:p>
      <w:pPr>
        <w:pBdr>
          <w:left w:val="single" w:color="B8860B" w:sz="18" w:space="8"/>
        </w:pBdr>
        <w:shd w:fill="FBF6EC" w:color="auto" w:val="clear"/>
        <w:spacing w:after="40" w:before="60" w:line="264"/>
        <w:ind w:left="340" w:right="200"/>
      </w:pPr>
      <w:r>
        <w:rPr>
          <w:sz w:val="21"/>
          <w:szCs w:val="21"/>
        </w:rPr>
        <w:t xml:space="preserve">Cartouche : Image symbolique.</w:t>
      </w:r>
    </w:p>
    <w:p>
      <w:pPr>
        <w:pBdr>
          <w:left w:val="single" w:color="B8860B" w:sz="18" w:space="8"/>
        </w:pBdr>
        <w:shd w:fill="FBF6EC" w:color="auto" w:val="clear"/>
        <w:spacing w:after="140" w:before="0" w:line="264"/>
        <w:ind w:left="340" w:right="200"/>
      </w:pPr>
      <w:r>
        <w:rPr>
          <w:b/>
          <w:bCs/>
          <w:sz w:val="21"/>
          <w:szCs w:val="21"/>
        </w:rPr>
        <w:t xml:space="preserve">Kerbu</w:t>
      </w:r>
      <w:r>
        <w:rPr>
          <w:sz w:val="21"/>
          <w:szCs w:val="21"/>
        </w:rPr>
        <w:t xml:space="preserve"> </w:t>
      </w:r>
      <w:r>
        <w:rPr>
          <w:i/>
          <w:iCs/>
          <w:sz w:val="21"/>
          <w:szCs w:val="21"/>
        </w:rPr>
        <w:t xml:space="preserve">(récitatif)</w:t>
      </w:r>
      <w:r>
        <w:rPr>
          <w:sz w:val="21"/>
          <w:szCs w:val="21"/>
        </w:rPr>
        <w:t xml:space="preserve"> : Partir du nord, comme Piankoff…</w:t>
      </w:r>
    </w:p>
    <w:p>
      <w:pPr>
        <w:spacing w:after="120" w:line="276"/>
      </w:pPr>
      <w:r>
        <w:rPr>
          <w:b/>
          <w:bCs/>
        </w:rPr>
        <w:t xml:space="preserve">Case 2</w:t>
      </w:r>
      <w:r>
        <w:t xml:space="preserve"> — Le même disque, ailleurs : il part de la paroi sud et remonte les registres de bas en haut.</w:t>
      </w:r>
    </w:p>
    <w:p>
      <w:pPr>
        <w:pBdr>
          <w:left w:val="single" w:color="B8860B" w:sz="18" w:space="8"/>
        </w:pBdr>
        <w:shd w:fill="FBF6EC" w:color="auto" w:val="clear"/>
        <w:spacing w:after="140" w:before="60" w:line="264"/>
        <w:ind w:left="340" w:right="200"/>
      </w:pPr>
      <w:r>
        <w:rPr>
          <w:b/>
          <w:bCs/>
          <w:sz w:val="21"/>
          <w:szCs w:val="21"/>
        </w:rPr>
        <w:t xml:space="preserve">Kerbu</w:t>
      </w:r>
      <w:r>
        <w:rPr>
          <w:sz w:val="21"/>
          <w:szCs w:val="21"/>
        </w:rPr>
        <w:t xml:space="preserve"> </w:t>
      </w:r>
      <w:r>
        <w:rPr>
          <w:i/>
          <w:iCs/>
          <w:sz w:val="21"/>
          <w:szCs w:val="21"/>
        </w:rPr>
        <w:t xml:space="preserve">(récitatif)</w:t>
      </w:r>
      <w:r>
        <w:rPr>
          <w:sz w:val="21"/>
          <w:szCs w:val="21"/>
        </w:rPr>
        <w:t xml:space="preserve"> : … ou du sud. Ou de bas en haut.</w:t>
      </w:r>
    </w:p>
    <w:p>
      <w:pPr>
        <w:pBdr>
          <w:left w:val="single" w:color="9E9E9E" w:sz="18" w:space="8"/>
        </w:pBdr>
        <w:shd w:fill="F2F2F2" w:color="auto" w:val="clear"/>
        <w:spacing w:after="40" w:before="60" w:line="264"/>
        <w:ind w:left="340" w:right="200"/>
      </w:pPr>
      <w:r>
        <w:rPr>
          <w:color w:val="5A5A5A"/>
          <w:sz w:val="18"/>
          <w:szCs w:val="18"/>
        </w:rPr>
        <w:t xml:space="preserve">Statut : la « lecture de bas en haut » de Cauville est </w:t>
      </w:r>
      <w:r>
        <w:rPr>
          <w:b/>
          <w:bCs/>
          <w:color w:val="5A5A5A"/>
          <w:sz w:val="18"/>
          <w:szCs w:val="18"/>
        </w:rPr>
        <w:t xml:space="preserve">[H]</w:t>
      </w:r>
      <w:r>
        <w:rPr>
          <w:color w:val="5A5A5A"/>
          <w:sz w:val="18"/>
          <w:szCs w:val="18"/>
        </w:rPr>
        <w:t xml:space="preserve"> ([PLEUGER] p. 50) ; sa mise en image est</w:t>
      </w:r>
    </w:p>
    <w:p>
      <w:pPr>
        <w:pBdr>
          <w:left w:val="single" w:color="B8860B" w:sz="18" w:space="8"/>
        </w:pBdr>
        <w:shd w:fill="FBF6EC" w:color="auto" w:val="clear"/>
        <w:spacing w:after="140" w:before="0" w:line="264"/>
        <w:ind w:left="340" w:right="200"/>
      </w:pPr>
      <w:r>
        <w:rPr>
          <w:b/>
          <w:bCs/>
          <w:sz w:val="21"/>
          <w:szCs w:val="21"/>
        </w:rPr>
        <w:t xml:space="preserve">[S]</w:t>
      </w:r>
      <w:r>
        <w:rPr>
          <w:sz w:val="21"/>
          <w:szCs w:val="21"/>
        </w:rPr>
        <w:t xml:space="preserve">. Ne pas prétendre montrer le parcours exact que décrit Cauville.</w:t>
      </w:r>
    </w:p>
    <w:p>
      <w:pPr>
        <w:spacing w:after="120" w:line="276"/>
      </w:pPr>
      <w:r>
        <w:rPr>
          <w:b/>
          <w:bCs/>
        </w:rPr>
        <w:t xml:space="preserve">Case 3</w:t>
      </w:r>
      <w:r>
        <w:t xml:space="preserve"> — Une case découpée en quatre vignettes : quatre disques sur quatre trajets différents, en même temps.</w:t>
      </w:r>
    </w:p>
    <w:p>
      <w:pPr>
        <w:spacing w:after="120" w:line="276"/>
      </w:pPr>
      <w:r>
        <w:rPr>
          <w:b/>
          <w:bCs/>
        </w:rPr>
        <w:t xml:space="preserve">Case 4</w:t>
      </w:r>
      <w:r>
        <w:t xml:space="preserve"> — Les quatre disques se rejoignent sur la paroi du fond ; leur lumière est rigoureusement identique — même rouge, même halo.</w:t>
      </w:r>
    </w:p>
    <w:p>
      <w:pPr>
        <w:pBdr>
          <w:left w:val="single" w:color="B8860B" w:sz="18" w:space="8"/>
        </w:pBdr>
        <w:shd w:fill="FBF6EC" w:color="auto" w:val="clear"/>
        <w:spacing w:after="140" w:before="60" w:line="264"/>
        <w:ind w:left="340" w:right="200"/>
      </w:pPr>
      <w:r>
        <w:rPr>
          <w:b/>
          <w:bCs/>
          <w:sz w:val="21"/>
          <w:szCs w:val="21"/>
        </w:rPr>
        <w:t xml:space="preserve">Kerbu</w:t>
      </w:r>
      <w:r>
        <w:rPr>
          <w:sz w:val="21"/>
          <w:szCs w:val="21"/>
        </w:rPr>
        <w:t xml:space="preserve"> </w:t>
      </w:r>
      <w:r>
        <w:rPr>
          <w:i/>
          <w:iCs/>
          <w:sz w:val="21"/>
          <w:szCs w:val="21"/>
        </w:rPr>
        <w:t xml:space="preserve">(récitatif)</w:t>
      </w:r>
      <w:r>
        <w:rPr>
          <w:sz w:val="21"/>
          <w:szCs w:val="21"/>
        </w:rPr>
        <w:t xml:space="preserve"> : Quel que soit le chemin… la lumière est la même.</w:t>
      </w:r>
    </w:p>
    <w:p>
      <w:pPr>
        <w:pBdr>
          <w:left w:val="single" w:color="9E9E9E" w:sz="18" w:space="8"/>
        </w:pBdr>
        <w:shd w:fill="F2F2F2" w:color="auto" w:val="clear"/>
        <w:spacing w:after="140" w:before="60" w:line="264"/>
        <w:ind w:left="340" w:right="200"/>
      </w:pPr>
      <w:r>
        <w:rPr>
          <w:color w:val="5A5A5A"/>
          <w:sz w:val="18"/>
          <w:szCs w:val="18"/>
        </w:rPr>
        <w:t xml:space="preserve">Statut : </w:t>
      </w:r>
      <w:r>
        <w:rPr>
          <w:b/>
          <w:bCs/>
          <w:color w:val="5A5A5A"/>
          <w:sz w:val="18"/>
          <w:szCs w:val="18"/>
        </w:rPr>
        <w:t xml:space="preserve">[S]</w:t>
      </w:r>
      <w:r>
        <w:rPr>
          <w:color w:val="5A5A5A"/>
          <w:sz w:val="18"/>
          <w:szCs w:val="18"/>
        </w:rPr>
        <w:t xml:space="preserve">, idée de Kerbu.</w:t>
      </w:r>
    </w:p>
    <w:p>
      <w:pPr>
        <w:spacing w:after="120" w:line="276"/>
      </w:pPr>
      <w:r>
        <w:rPr>
          <w:b/>
          <w:bCs/>
        </w:rPr>
        <w:t xml:space="preserve">Case 5</w:t>
      </w:r>
      <w:r>
        <w:t xml:space="preserve"> — Un seul disque, entouré des petites figures des scènes, flotte au centre de la chambre déroulée, sans flèche, sans début.</w:t>
      </w:r>
    </w:p>
    <w:p>
      <w:pPr>
        <w:spacing w:after="120" w:line="276"/>
      </w:pPr>
      <w:r>
        <w:rPr>
          <w:b/>
          <w:bCs/>
        </w:rPr>
        <w:t xml:space="preserve">Case 6</w:t>
      </w:r>
      <w:r>
        <w:t xml:space="preserve"> — Retour au présent : les quatre chemins colorés du modèle de Maya ; le liseré doré disparaît. Nefertari, songeuse, pour la première fois.</w:t>
      </w:r>
    </w:p>
    <w:p>
      <w:pPr>
        <w:pBdr>
          <w:left w:val="single" w:color="B8860B" w:sz="18" w:space="8"/>
        </w:pBdr>
        <w:shd w:fill="FBF6EC" w:color="auto" w:val="clear"/>
        <w:spacing w:after="40" w:before="60" w:line="264"/>
        <w:ind w:left="340" w:right="200"/>
      </w:pPr>
      <w:r>
        <w:rPr>
          <w:b/>
          <w:bCs/>
          <w:sz w:val="21"/>
          <w:szCs w:val="21"/>
        </w:rPr>
        <w:t xml:space="preserve">Nefertari</w:t>
      </w:r>
      <w:r>
        <w:rPr>
          <w:sz w:val="21"/>
          <w:szCs w:val="21"/>
        </w:rPr>
        <w:t xml:space="preserve"> : Et si les Égyptiens eux-mêmes n'avaient jamais choisi ?</w:t>
      </w:r>
    </w:p>
    <w:p>
      <w:pPr>
        <w:pBdr>
          <w:left w:val="single" w:color="B8860B" w:sz="18" w:space="8"/>
        </w:pBdr>
        <w:shd w:fill="FBF6EC" w:color="auto" w:val="clear"/>
        <w:spacing w:after="40" w:before="0" w:line="264"/>
        <w:ind w:left="340" w:right="200"/>
      </w:pPr>
      <w:r>
        <w:rPr>
          <w:b/>
          <w:bCs/>
          <w:sz w:val="21"/>
          <w:szCs w:val="21"/>
        </w:rPr>
        <w:t xml:space="preserve">Maya</w:t>
      </w:r>
      <w:r>
        <w:rPr>
          <w:sz w:val="21"/>
          <w:szCs w:val="21"/>
        </w:rPr>
        <w:t xml:space="preserve"> </w:t>
      </w:r>
      <w:r>
        <w:rPr>
          <w:i/>
          <w:iCs/>
          <w:sz w:val="21"/>
          <w:szCs w:val="21"/>
        </w:rPr>
        <w:t xml:space="preserve">(malicieuse)</w:t>
      </w:r>
      <w:r>
        <w:rPr>
          <w:sz w:val="21"/>
          <w:szCs w:val="21"/>
        </w:rPr>
        <w:t xml:space="preserve"> : Ça, docteur Hassan, c'est une case « symbolisme ».</w:t>
      </w:r>
    </w:p>
    <w:p>
      <w:pPr>
        <w:pBdr>
          <w:left w:val="single" w:color="B8860B" w:sz="18" w:space="8"/>
        </w:pBdr>
        <w:shd w:fill="FBF6EC" w:color="auto" w:val="clear"/>
        <w:spacing w:after="140" w:before="0" w:line="264"/>
        <w:ind w:left="340" w:right="200"/>
      </w:pPr>
      <w:r>
        <w:rPr>
          <w:b/>
          <w:bCs/>
          <w:sz w:val="21"/>
          <w:szCs w:val="21"/>
        </w:rPr>
        <w:t xml:space="preserve">Nefertari</w:t>
      </w:r>
      <w:r>
        <w:rPr>
          <w:sz w:val="21"/>
          <w:szCs w:val="21"/>
        </w:rPr>
        <w:t xml:space="preserve"> </w:t>
      </w:r>
      <w:r>
        <w:rPr>
          <w:i/>
          <w:iCs/>
          <w:sz w:val="21"/>
          <w:szCs w:val="21"/>
        </w:rPr>
        <w:t xml:space="preserve">(sourire)</w:t>
      </w:r>
      <w:r>
        <w:rPr>
          <w:sz w:val="21"/>
          <w:szCs w:val="21"/>
        </w:rPr>
        <w:t xml:space="preserve"> : Touché.</w:t>
      </w:r>
    </w:p>
    <w:p>
      <w:pPr>
        <w:pBdr>
          <w:left w:val="single" w:color="9E9E9E" w:sz="18" w:space="8"/>
        </w:pBdr>
        <w:shd w:fill="F2F2F2" w:color="auto" w:val="clear"/>
        <w:spacing w:after="140" w:before="60" w:line="264"/>
        <w:ind w:left="340" w:right="200"/>
      </w:pPr>
      <w:r>
        <w:rPr>
          <w:color w:val="5A5A5A"/>
          <w:sz w:val="18"/>
          <w:szCs w:val="18"/>
        </w:rPr>
        <w:t xml:space="preserve">Statut : question </w:t>
      </w:r>
      <w:r>
        <w:rPr>
          <w:b/>
          <w:bCs/>
          <w:color w:val="5A5A5A"/>
          <w:sz w:val="18"/>
          <w:szCs w:val="18"/>
        </w:rPr>
        <w:t xml:space="preserve">[S]</w:t>
      </w:r>
      <w:r>
        <w:rPr>
          <w:color w:val="5A5A5A"/>
          <w:sz w:val="18"/>
          <w:szCs w:val="18"/>
        </w:rPr>
        <w:t xml:space="preserve">. Elle annonce, sans la citer, la conclusion de l'épisode 12 (Pleuger p. 48 et 67 ; Darnell p. 457). Début de l'arc de Nefertari (bible 05).</w:t>
      </w:r>
    </w:p>
    <w:p>
      <w:pPr>
        <w:pBdr>
          <w:bottom w:val="single" w:color="D6C7A8" w:sz="6" w:space="1"/>
        </w:pBdr>
        <w:spacing w:after="120" w:before="120"/>
      </w:pPr>
    </w:p>
    <w:p>
      <w:pPr>
        <w:pStyle w:val="Heading2"/>
      </w:pPr>
      <w:r>
        <w:t xml:space="preserve">Planche 4 — Révélation et suspense (7 cases)</w:t>
      </w:r>
    </w:p>
    <w:p>
      <w:pPr>
        <w:spacing w:after="120" w:line="276"/>
      </w:pPr>
      <w:r>
        <w:rPr>
          <w:b/>
          <w:bCs/>
        </w:rPr>
        <w:t xml:space="preserve">Case 1</w:t>
      </w:r>
      <w:r>
        <w:t xml:space="preserve"> — Julien Marsac entre, émerveillé par le panorama. </w:t>
      </w:r>
      <w:r>
        <w:rPr>
          <w:b/>
          <w:bCs/>
        </w:rPr>
        <w:t xml:space="preserve">[F]</w:t>
      </w:r>
    </w:p>
    <w:p>
      <w:pPr>
        <w:pBdr>
          <w:left w:val="single" w:color="B8860B" w:sz="18" w:space="8"/>
        </w:pBdr>
        <w:shd w:fill="FBF6EC" w:color="auto" w:val="clear"/>
        <w:spacing w:after="140" w:before="60" w:line="264"/>
        <w:ind w:left="340" w:right="200"/>
      </w:pPr>
      <w:r>
        <w:rPr>
          <w:b/>
          <w:bCs/>
          <w:sz w:val="21"/>
          <w:szCs w:val="21"/>
        </w:rPr>
        <w:t xml:space="preserve">Marsac</w:t>
      </w:r>
      <w:r>
        <w:rPr>
          <w:sz w:val="21"/>
          <w:szCs w:val="21"/>
        </w:rPr>
        <w:t xml:space="preserve"> : Magnifique ! Bon. Pour le film, on prend quel ordre ? Le plus spectaculaire ?</w:t>
      </w:r>
    </w:p>
    <w:p>
      <w:pPr>
        <w:spacing w:after="120" w:line="276"/>
      </w:pPr>
      <w:r>
        <w:rPr>
          <w:b/>
          <w:bCs/>
        </w:rPr>
        <w:t xml:space="preserve">Case 2</w:t>
      </w:r>
      <w:r>
        <w:t xml:space="preserve"> — Maya hausse les épaules ; Mansour, silencieux, pose la main sur son vieux Piankoff.</w:t>
      </w:r>
    </w:p>
    <w:p>
      <w:pPr>
        <w:pBdr>
          <w:left w:val="single" w:color="B8860B" w:sz="18" w:space="8"/>
        </w:pBdr>
        <w:shd w:fill="FBF6EC" w:color="auto" w:val="clear"/>
        <w:spacing w:after="140" w:before="60" w:line="264"/>
        <w:ind w:left="340" w:right="200"/>
      </w:pPr>
      <w:r>
        <w:rPr>
          <w:b/>
          <w:bCs/>
          <w:sz w:val="21"/>
          <w:szCs w:val="21"/>
        </w:rPr>
        <w:t xml:space="preserve">Maya</w:t>
      </w:r>
      <w:r>
        <w:rPr>
          <w:sz w:val="21"/>
          <w:szCs w:val="21"/>
        </w:rPr>
        <w:t xml:space="preserve"> : Techniquement, j'en anime un en dix minutes.</w:t>
      </w:r>
    </w:p>
    <w:p>
      <w:pPr>
        <w:spacing w:after="120" w:line="276"/>
      </w:pPr>
      <w:r>
        <w:rPr>
          <w:b/>
          <w:bCs/>
        </w:rPr>
        <w:t xml:space="preserve">Case 3</w:t>
      </w:r>
      <w:r>
        <w:t xml:space="preserve"> — Nefertari, ferme, face à Marsac.</w:t>
      </w:r>
    </w:p>
    <w:p>
      <w:pPr>
        <w:pBdr>
          <w:left w:val="single" w:color="B8860B" w:sz="18" w:space="8"/>
        </w:pBdr>
        <w:shd w:fill="FBF6EC" w:color="auto" w:val="clear"/>
        <w:spacing w:after="140" w:before="60" w:line="264"/>
        <w:ind w:left="340" w:right="200"/>
      </w:pPr>
      <w:r>
        <w:rPr>
          <w:b/>
          <w:bCs/>
          <w:sz w:val="21"/>
          <w:szCs w:val="21"/>
        </w:rPr>
        <w:t xml:space="preserve">Nefertari</w:t>
      </w:r>
      <w:r>
        <w:rPr>
          <w:sz w:val="21"/>
          <w:szCs w:val="21"/>
        </w:rPr>
        <w:t xml:space="preserve"> : Si on choisit un ordre et qu'on le présente comme le bon… ce serait inventer.</w:t>
      </w:r>
    </w:p>
    <w:p>
      <w:pPr>
        <w:spacing w:after="120" w:line="276"/>
      </w:pPr>
      <w:r>
        <w:rPr>
          <w:b/>
          <w:bCs/>
        </w:rPr>
        <w:t xml:space="preserve">Case 4</w:t>
      </w:r>
      <w:r>
        <w:t xml:space="preserve"> — Marsac, contrarié ; Kerbu s'interpose doucement.</w:t>
      </w:r>
    </w:p>
    <w:p>
      <w:pPr>
        <w:pBdr>
          <w:left w:val="single" w:color="B8860B" w:sz="18" w:space="8"/>
        </w:pBdr>
        <w:shd w:fill="FBF6EC" w:color="auto" w:val="clear"/>
        <w:spacing w:after="40" w:before="60" w:line="264"/>
        <w:ind w:left="340" w:right="200"/>
      </w:pPr>
      <w:r>
        <w:rPr>
          <w:b/>
          <w:bCs/>
          <w:sz w:val="21"/>
          <w:szCs w:val="21"/>
        </w:rPr>
        <w:t xml:space="preserve">Marsac</w:t>
      </w:r>
      <w:r>
        <w:rPr>
          <w:sz w:val="21"/>
          <w:szCs w:val="21"/>
        </w:rPr>
        <w:t xml:space="preserve"> : Les spectateurs veulent une réponse.</w:t>
      </w:r>
    </w:p>
    <w:p>
      <w:pPr>
        <w:pBdr>
          <w:left w:val="single" w:color="B8860B" w:sz="18" w:space="8"/>
        </w:pBdr>
        <w:shd w:fill="FBF6EC" w:color="auto" w:val="clear"/>
        <w:spacing w:after="40" w:before="0" w:line="264"/>
        <w:ind w:left="340" w:right="200"/>
      </w:pPr>
      <w:r>
        <w:rPr>
          <w:b/>
          <w:bCs/>
          <w:sz w:val="21"/>
          <w:szCs w:val="21"/>
        </w:rPr>
        <w:t xml:space="preserve">Nefertari</w:t>
      </w:r>
      <w:r>
        <w:rPr>
          <w:sz w:val="21"/>
          <w:szCs w:val="21"/>
        </w:rPr>
        <w:t xml:space="preserve"> : Alors donnons-leur la vraie : on ne sait pas. Et voici pourquoi.</w:t>
      </w:r>
    </w:p>
    <w:p>
      <w:pPr>
        <w:pBdr>
          <w:left w:val="single" w:color="B8860B" w:sz="18" w:space="8"/>
        </w:pBdr>
        <w:shd w:fill="FBF6EC" w:color="auto" w:val="clear"/>
        <w:spacing w:after="140" w:before="0" w:line="264"/>
        <w:ind w:left="340" w:right="200"/>
      </w:pPr>
      <w:r>
        <w:rPr>
          <w:b/>
          <w:bCs/>
          <w:sz w:val="21"/>
          <w:szCs w:val="21"/>
        </w:rPr>
        <w:t xml:space="preserve">Kerbu</w:t>
      </w:r>
      <w:r>
        <w:rPr>
          <w:sz w:val="21"/>
          <w:szCs w:val="21"/>
        </w:rPr>
        <w:t xml:space="preserve"> : Un vrai débat, avec des noms, des dates et des pages. C'est plus fort qu'un faux secret.</w:t>
      </w:r>
    </w:p>
    <w:p>
      <w:pPr>
        <w:pBdr>
          <w:left w:val="single" w:color="9E9E9E" w:sz="18" w:space="8"/>
        </w:pBdr>
        <w:shd w:fill="F2F2F2" w:color="auto" w:val="clear"/>
        <w:spacing w:after="140" w:before="60" w:line="264"/>
        <w:ind w:left="340" w:right="200"/>
      </w:pPr>
      <w:r>
        <w:rPr>
          <w:color w:val="5A5A5A"/>
          <w:sz w:val="18"/>
          <w:szCs w:val="18"/>
        </w:rPr>
        <w:t xml:space="preserve">Source : le débat est réel et non résolu ([PLEUGER] ; bible 00, correction n° 4). </w:t>
      </w:r>
      <w:r>
        <w:rPr>
          <w:b/>
          <w:bCs/>
          <w:color w:val="5A5A5A"/>
          <w:sz w:val="18"/>
          <w:szCs w:val="18"/>
        </w:rPr>
        <w:t xml:space="preserve">V</w:t>
      </w:r>
    </w:p>
    <w:p>
      <w:pPr>
        <w:spacing w:after="120" w:line="276"/>
      </w:pPr>
      <w:r>
        <w:rPr>
          <w:b/>
          <w:bCs/>
        </w:rPr>
        <w:t xml:space="preserve">Case 5</w:t>
      </w:r>
      <w:r>
        <w:t xml:space="preserve"> — Marsac regarde longuement les cinq chemins qui se croisent.</w:t>
      </w:r>
    </w:p>
    <w:p>
      <w:pPr>
        <w:pBdr>
          <w:left w:val="single" w:color="B8860B" w:sz="18" w:space="8"/>
        </w:pBdr>
        <w:shd w:fill="FBF6EC" w:color="auto" w:val="clear"/>
        <w:spacing w:after="40" w:before="60" w:line="264"/>
        <w:ind w:left="340" w:right="200"/>
      </w:pPr>
      <w:r>
        <w:rPr>
          <w:b/>
          <w:bCs/>
          <w:sz w:val="21"/>
          <w:szCs w:val="21"/>
        </w:rPr>
        <w:t xml:space="preserve">Marsac</w:t>
      </w:r>
      <w:r>
        <w:rPr>
          <w:sz w:val="21"/>
          <w:szCs w:val="21"/>
        </w:rPr>
        <w:t xml:space="preserve"> : … Alors montrez-les tous. Côte à côte.</w:t>
      </w:r>
    </w:p>
    <w:p>
      <w:pPr>
        <w:pBdr>
          <w:left w:val="single" w:color="B8860B" w:sz="18" w:space="8"/>
        </w:pBdr>
        <w:shd w:fill="FBF6EC" w:color="auto" w:val="clear"/>
        <w:spacing w:after="140" w:before="0" w:line="264"/>
        <w:ind w:left="340" w:right="200"/>
      </w:pPr>
      <w:r>
        <w:rPr>
          <w:b/>
          <w:bCs/>
          <w:sz w:val="21"/>
          <w:szCs w:val="21"/>
        </w:rPr>
        <w:t xml:space="preserve">Maya</w:t>
      </w:r>
      <w:r>
        <w:rPr>
          <w:sz w:val="21"/>
          <w:szCs w:val="21"/>
        </w:rPr>
        <w:t xml:space="preserve"> </w:t>
      </w:r>
      <w:r>
        <w:rPr>
          <w:i/>
          <w:iCs/>
          <w:sz w:val="21"/>
          <w:szCs w:val="21"/>
        </w:rPr>
        <w:t xml:space="preserve">(sourire)</w:t>
      </w:r>
      <w:r>
        <w:rPr>
          <w:sz w:val="21"/>
          <w:szCs w:val="21"/>
        </w:rPr>
        <w:t xml:space="preserve"> : Ça, je sais faire.</w:t>
      </w:r>
    </w:p>
    <w:p>
      <w:pPr>
        <w:pBdr>
          <w:left w:val="single" w:color="9E9E9E" w:sz="18" w:space="8"/>
        </w:pBdr>
        <w:shd w:fill="F2F2F2" w:color="auto" w:val="clear"/>
        <w:spacing w:after="140" w:before="60" w:line="264"/>
        <w:ind w:left="340" w:right="200"/>
      </w:pPr>
      <w:r>
        <w:rPr>
          <w:color w:val="5A5A5A"/>
          <w:sz w:val="18"/>
          <w:szCs w:val="18"/>
        </w:rPr>
        <w:t xml:space="preserve">Intention : étape de l'arc de Marsac — il préfère déjà la vraie énigme à la « réponse » inventée.</w:t>
      </w:r>
    </w:p>
    <w:p>
      <w:pPr>
        <w:spacing w:after="120" w:line="276"/>
      </w:pPr>
      <w:r>
        <w:rPr>
          <w:b/>
          <w:bCs/>
        </w:rPr>
        <w:t xml:space="preserve">Case 6</w:t>
      </w:r>
      <w:r>
        <w:t xml:space="preserve"> — Le capteur bipe. En rangeant, la lampe de Kerbu tombe sur une scène de la paroi nord : une barque halée par des oiseaux-ba au-dessus d'un tertre où l'on voit un œil qui pleure et quatre morceaux de chair. </w:t>
      </w:r>
      <w:r>
        <w:rPr>
          <w:b/>
          <w:bCs/>
        </w:rPr>
        <w:t xml:space="preserve">[H]</w:t>
      </w:r>
      <w:r>
        <w:t xml:space="preserve"> — à copier d'après Piankoff &amp; Rambova ; l'apparence des oiseaux-ba </w:t>
      </w:r>
      <w:r>
        <w:rPr>
          <w:b/>
          <w:bCs/>
        </w:rPr>
        <w:t xml:space="preserve">n'est pas décrite dans la bible</w:t>
      </w:r>
      <w:r>
        <w:t xml:space="preserve"> : recopier, ne pas inventer.</w:t>
      </w:r>
    </w:p>
    <w:p>
      <w:pPr>
        <w:pBdr>
          <w:left w:val="single" w:color="B8860B" w:sz="18" w:space="8"/>
        </w:pBdr>
        <w:shd w:fill="FBF6EC" w:color="auto" w:val="clear"/>
        <w:spacing w:after="40" w:before="60" w:line="264"/>
        <w:ind w:left="340" w:right="200"/>
      </w:pPr>
      <w:r>
        <w:rPr>
          <w:sz w:val="21"/>
          <w:szCs w:val="21"/>
        </w:rPr>
        <w:t xml:space="preserve">SFX : </w:t>
      </w:r>
      <w:r>
        <w:rPr>
          <w:i/>
          <w:iCs/>
          <w:sz w:val="21"/>
          <w:szCs w:val="21"/>
        </w:rPr>
        <w:t xml:space="preserve">BIP. BIP. BIP.</w:t>
      </w:r>
    </w:p>
    <w:p>
      <w:pPr>
        <w:pBdr>
          <w:left w:val="single" w:color="B8860B" w:sz="18" w:space="8"/>
        </w:pBdr>
        <w:shd w:fill="FBF6EC" w:color="auto" w:val="clear"/>
        <w:spacing w:after="140" w:before="0" w:line="264"/>
        <w:ind w:left="340" w:right="200"/>
      </w:pPr>
      <w:r>
        <w:rPr>
          <w:b/>
          <w:bCs/>
          <w:sz w:val="21"/>
          <w:szCs w:val="21"/>
        </w:rPr>
        <w:t xml:space="preserve">Nefertari</w:t>
      </w:r>
      <w:r>
        <w:rPr>
          <w:sz w:val="21"/>
          <w:szCs w:val="21"/>
        </w:rPr>
        <w:t xml:space="preserve"> : Les oiseaux-ba qui halent la barque. Et autour du tertre, les « bras de Geb ».</w:t>
      </w:r>
    </w:p>
    <w:p>
      <w:pPr>
        <w:pBdr>
          <w:left w:val="single" w:color="9E9E9E" w:sz="18" w:space="8"/>
        </w:pBdr>
        <w:shd w:fill="F2F2F2" w:color="auto" w:val="clear"/>
        <w:spacing w:after="140" w:before="60" w:line="264"/>
        <w:ind w:left="340" w:right="200"/>
      </w:pPr>
      <w:r>
        <w:rPr>
          <w:color w:val="5A5A5A"/>
          <w:sz w:val="18"/>
          <w:szCs w:val="18"/>
        </w:rPr>
        <w:t xml:space="preserve">Source : [DARNELL] §6.38-39 ; = scène A12 dans le système Piankoff (bible 05). </w:t>
      </w:r>
      <w:r>
        <w:rPr>
          <w:b/>
          <w:bCs/>
          <w:color w:val="5A5A5A"/>
          <w:sz w:val="18"/>
          <w:szCs w:val="18"/>
        </w:rPr>
        <w:t xml:space="preserve">V</w:t>
      </w:r>
    </w:p>
    <w:p>
      <w:pPr>
        <w:spacing w:after="120" w:line="276"/>
      </w:pPr>
      <w:r>
        <w:rPr>
          <w:b/>
          <w:bCs/>
        </w:rPr>
        <w:t xml:space="preserve">Case 7</w:t>
      </w:r>
      <w:r>
        <w:t xml:space="preserve"> (bandeau final) — Gros plan sur la barque tirée par les oiseaux ; le liseré doré passe une seconde.</w:t>
      </w:r>
    </w:p>
    <w:p>
      <w:pPr>
        <w:pBdr>
          <w:left w:val="single" w:color="B8860B" w:sz="18" w:space="8"/>
        </w:pBdr>
        <w:shd w:fill="FBF6EC" w:color="auto" w:val="clear"/>
        <w:spacing w:after="40" w:before="60" w:line="264"/>
        <w:ind w:left="340" w:right="200"/>
      </w:pPr>
      <w:r>
        <w:rPr>
          <w:b/>
          <w:bCs/>
          <w:sz w:val="21"/>
          <w:szCs w:val="21"/>
        </w:rPr>
        <w:t xml:space="preserve">Kerbu</w:t>
      </w:r>
      <w:r>
        <w:rPr>
          <w:sz w:val="21"/>
          <w:szCs w:val="21"/>
        </w:rPr>
        <w:t xml:space="preserve"> : A12. Pour Hornung et pour Roberson, c'est la fin du livre.</w:t>
      </w:r>
    </w:p>
    <w:p>
      <w:pPr>
        <w:pBdr>
          <w:left w:val="single" w:color="B8860B" w:sz="18" w:space="8"/>
        </w:pBdr>
        <w:shd w:fill="FBF6EC" w:color="auto" w:val="clear"/>
        <w:spacing w:after="40" w:before="0" w:line="264"/>
        <w:ind w:left="340" w:right="200"/>
      </w:pPr>
      <w:r>
        <w:rPr>
          <w:b/>
          <w:bCs/>
          <w:sz w:val="21"/>
          <w:szCs w:val="21"/>
        </w:rPr>
        <w:t xml:space="preserve">Nefertari</w:t>
      </w:r>
      <w:r>
        <w:rPr>
          <w:sz w:val="21"/>
          <w:szCs w:val="21"/>
        </w:rPr>
        <w:t xml:space="preserve"> : Et pour Pleuger, peut-être un début.</w:t>
      </w:r>
    </w:p>
    <w:p>
      <w:pPr>
        <w:pBdr>
          <w:left w:val="single" w:color="B8860B" w:sz="18" w:space="8"/>
        </w:pBdr>
        <w:shd w:fill="FBF6EC" w:color="auto" w:val="clear"/>
        <w:spacing w:after="40" w:before="0" w:line="264"/>
        <w:ind w:left="340" w:right="200"/>
      </w:pPr>
      <w:r>
        <w:rPr>
          <w:b/>
          <w:bCs/>
          <w:sz w:val="21"/>
          <w:szCs w:val="21"/>
        </w:rPr>
        <w:t xml:space="preserve">Kerbu</w:t>
      </w:r>
      <w:r>
        <w:rPr>
          <w:sz w:val="21"/>
          <w:szCs w:val="21"/>
        </w:rPr>
        <w:t xml:space="preserve"> </w:t>
      </w:r>
      <w:r>
        <w:rPr>
          <w:i/>
          <w:iCs/>
          <w:sz w:val="21"/>
          <w:szCs w:val="21"/>
        </w:rPr>
        <w:t xml:space="preserve">(pensée)</w:t>
      </w:r>
      <w:r>
        <w:rPr>
          <w:sz w:val="21"/>
          <w:szCs w:val="21"/>
        </w:rPr>
        <w:t xml:space="preserve"> : Ces oiseaux tirent le soleil… vers la fin, ou vers le commencement ?</w:t>
      </w:r>
    </w:p>
    <w:p>
      <w:pPr>
        <w:pBdr>
          <w:left w:val="single" w:color="B8860B" w:sz="18" w:space="8"/>
        </w:pBdr>
        <w:shd w:fill="FBF6EC" w:color="auto" w:val="clear"/>
        <w:spacing w:after="140" w:before="0" w:line="264"/>
        <w:ind w:left="340" w:right="200"/>
      </w:pPr>
      <w:r>
        <w:rPr>
          <w:sz w:val="21"/>
          <w:szCs w:val="21"/>
        </w:rPr>
        <w:t xml:space="preserve">Cartouche : À suivre — Épisode 11 : </w:t>
      </w:r>
      <w:r>
        <w:rPr>
          <w:i/>
          <w:iCs/>
          <w:sz w:val="21"/>
          <w:szCs w:val="21"/>
        </w:rPr>
        <w:t xml:space="preserve">La nuit avant l'aube</w:t>
      </w:r>
      <w:r>
        <w:rPr>
          <w:sz w:val="21"/>
          <w:szCs w:val="21"/>
        </w:rPr>
        <w:t xml:space="preserve">.</w:t>
      </w:r>
    </w:p>
    <w:p>
      <w:pPr>
        <w:pBdr>
          <w:left w:val="single" w:color="9E9E9E" w:sz="18" w:space="8"/>
        </w:pBdr>
        <w:shd w:fill="F2F2F2" w:color="auto" w:val="clear"/>
        <w:spacing w:after="140" w:before="60" w:line="264"/>
        <w:ind w:left="340" w:right="200"/>
      </w:pPr>
      <w:r>
        <w:rPr>
          <w:color w:val="5A5A5A"/>
          <w:sz w:val="18"/>
          <w:szCs w:val="18"/>
        </w:rPr>
        <w:t xml:space="preserve">Source : A12 dernière scène pour Hornung 2007 et Roberson ; possible début selon Pleuger ([PLEUGER] p. 50, 68). </w:t>
      </w:r>
      <w:r>
        <w:rPr>
          <w:b/>
          <w:bCs/>
          <w:color w:val="5A5A5A"/>
          <w:sz w:val="18"/>
          <w:szCs w:val="18"/>
        </w:rPr>
        <w:t xml:space="preserve">V</w:t>
      </w:r>
    </w:p>
    <w:p>
      <w:pPr>
        <w:pBdr>
          <w:bottom w:val="single" w:color="D6C7A8" w:sz="6" w:space="1"/>
        </w:pBdr>
        <w:spacing w:after="120" w:before="120"/>
      </w:pPr>
    </w:p>
    <w:p>
      <w:pPr>
        <w:pStyle w:val="Heading2"/>
      </w:pPr>
      <w:r>
        <w:t xml:space="preserve">Page documentaire — Épisode 10</w:t>
      </w:r>
    </w:p>
    <w:p>
      <w:pPr>
        <w:spacing w:after="120" w:line="276"/>
      </w:pPr>
      <w:r>
        <w:rPr>
          <w:b/>
          <w:bCs/>
        </w:rPr>
        <w:t xml:space="preserve">Titre</w:t>
      </w:r>
      <w:r>
        <w:t xml:space="preserve"> : Quatre parois, deux systèmes, une controverse</w:t>
      </w:r>
    </w:p>
    <w:p>
      <w:pPr>
        <w:spacing w:after="120" w:line="276"/>
      </w:pPr>
      <w:r>
        <w:rPr>
          <w:b/>
          <w:bCs/>
        </w:rPr>
        <w:t xml:space="preserve">Bloc 1 — Ce que l'on sait [H]</w:t>
      </w:r>
    </w:p>
    <w:p>
      <w:pPr>
        <w:pStyle w:val="ListParagraph"/>
        <w:numPr>
          <w:ilvl w:val="0"/>
          <w:numId w:val="40"/>
        </w:numPr>
        <w:spacing w:after="60" w:line="264"/>
      </w:pPr>
      <w:r>
        <w:t xml:space="preserve">Dans la chambre funéraire J, le Livre de la Terre est </w:t>
      </w:r>
      <w:r>
        <w:rPr>
          <w:b/>
          <w:bCs/>
        </w:rPr>
        <w:t xml:space="preserve">traditionnellement divisé en quatre sections</w:t>
      </w:r>
      <w:r>
        <w:t xml:space="preserve"> (Piankoff) : </w:t>
      </w:r>
      <w:r>
        <w:rPr>
          <w:b/>
          <w:bCs/>
        </w:rPr>
        <w:t xml:space="preserve">A</w:t>
      </w:r>
      <w:r>
        <w:t xml:space="preserve"> sur la paroi nord, </w:t>
      </w:r>
      <w:r>
        <w:rPr>
          <w:b/>
          <w:bCs/>
        </w:rPr>
        <w:t xml:space="preserve">B</w:t>
      </w:r>
      <w:r>
        <w:t xml:space="preserve"> et </w:t>
      </w:r>
      <w:r>
        <w:rPr>
          <w:b/>
          <w:bCs/>
        </w:rPr>
        <w:t xml:space="preserve">C</w:t>
      </w:r>
      <w:r>
        <w:t xml:space="preserve"> sur la paroi du fond, </w:t>
      </w:r>
      <w:r>
        <w:rPr>
          <w:b/>
          <w:bCs/>
        </w:rPr>
        <w:t xml:space="preserve">D</w:t>
      </w:r>
      <w:r>
        <w:t xml:space="preserve"> sur la paroi sud ; Hornung ajoute une partie </w:t>
      </w:r>
      <w:r>
        <w:rPr>
          <w:b/>
          <w:bCs/>
        </w:rPr>
        <w:t xml:space="preserve">E</w:t>
      </w:r>
      <w:r>
        <w:t xml:space="preserve"> sur le pilastre ouest (Pleuger 2020 ; Darnell &amp; Darnell 2018, p. 458 ; Theban Mapping Project).</w:t>
      </w:r>
    </w:p>
    <w:p>
      <w:pPr>
        <w:pStyle w:val="ListParagraph"/>
        <w:numPr>
          <w:ilvl w:val="0"/>
          <w:numId w:val="40"/>
        </w:numPr>
        <w:spacing w:after="60" w:line="264"/>
      </w:pPr>
      <w:r>
        <w:t xml:space="preserve">Roberson (2012) et Darnell &amp; Darnell (2018) emploient </w:t>
      </w:r>
      <w:r>
        <w:rPr>
          <w:b/>
          <w:bCs/>
        </w:rPr>
        <w:t xml:space="preserve">un autre découpage</w:t>
      </w:r>
      <w:r>
        <w:t xml:space="preserve"> et d'autres lettres. Roberson parle même des « Livres de la Terre », au pluriel : des agencements « ad hoc », 78 à 80 scènes, unis par une iconographie commune.</w:t>
      </w:r>
    </w:p>
    <w:p>
      <w:pPr>
        <w:pStyle w:val="ListParagraph"/>
        <w:numPr>
          <w:ilvl w:val="0"/>
          <w:numId w:val="40"/>
        </w:numPr>
        <w:spacing w:after="60" w:line="264"/>
      </w:pPr>
      <w:r>
        <w:rPr>
          <w:b/>
          <w:bCs/>
        </w:rPr>
        <w:t xml:space="preserve">Par où commencer ?</w:t>
      </w:r>
      <w:r>
        <w:t xml:space="preserve"> Paroi nord : Piankoff, Hornung (1972), Barguet, Cauville. Paroi sud : Stricker, Abitz, Roberson, Mauric-Barberio, Hornung (à partir de 1999).</w:t>
      </w:r>
    </w:p>
    <w:p>
      <w:pPr>
        <w:pStyle w:val="ListParagraph"/>
        <w:numPr>
          <w:ilvl w:val="0"/>
          <w:numId w:val="40"/>
        </w:numPr>
        <w:spacing w:after="60" w:line="264"/>
      </w:pPr>
      <w:r>
        <w:rPr>
          <w:b/>
          <w:bCs/>
        </w:rPr>
        <w:t xml:space="preserve">Première scène ?</w:t>
      </w:r>
      <w:r>
        <w:t xml:space="preserve"> D1 (Stricker, Hornung 1999) ; le roi en adoration près de D1/D4 (Abitz) ; D4 et le roi (Roberson) ; aucune (Mauric-Barberio). </w:t>
      </w:r>
      <w:r>
        <w:rPr>
          <w:b/>
          <w:bCs/>
        </w:rPr>
        <w:t xml:space="preserve">Dernière scène ?</w:t>
      </w:r>
      <w:r>
        <w:t xml:space="preserve"> D16 (Piankoff) ; A12 (Hornung 2007, Roberson) ; aucune scène finale nette dans KV9 (Barta). Pleuger suggère que A12 pourrait être un début et que la scène finale du Livre des Portes, dans la niche du fond, servirait de fin.</w:t>
      </w:r>
    </w:p>
    <w:p>
      <w:pPr>
        <w:pStyle w:val="ListParagraph"/>
        <w:numPr>
          <w:ilvl w:val="0"/>
          <w:numId w:val="40"/>
        </w:numPr>
        <w:spacing w:after="60" w:line="264"/>
      </w:pPr>
      <w:r>
        <w:t xml:space="preserve">Le livre existe dans d'autres monuments : l'Osireion d'Abydos, les tombes de Mérenptah (KV8), de Ramsès VII (KV1) et d'autres encore. KV9 en garde la version la plus complète.</w:t>
      </w:r>
    </w:p>
    <w:p>
      <w:pPr>
        <w:pStyle w:val="ListParagraph"/>
        <w:numPr>
          <w:ilvl w:val="0"/>
          <w:numId w:val="40"/>
        </w:numPr>
        <w:spacing w:after="60" w:line="264"/>
      </w:pPr>
      <w:r>
        <w:t xml:space="preserve">Les </w:t>
      </w:r>
      <w:r>
        <w:rPr>
          <w:b/>
          <w:bCs/>
        </w:rPr>
        <w:t xml:space="preserve">salles</w:t>
      </w:r>
      <w:r>
        <w:t xml:space="preserve"> aussi changent de lettres selon les systèmes : la salle à piliers F (TMP) est la « salle E » de Piankoff, l'antichambre I la « salle H ».</w:t>
      </w:r>
    </w:p>
    <w:p>
      <w:pPr>
        <w:spacing w:after="60"/>
      </w:pPr>
    </w:p>
    <w:p>
      <w:pPr>
        <w:spacing w:after="120" w:line="276"/>
      </w:pPr>
      <w:r>
        <w:rPr>
          <w:b/>
          <w:bCs/>
        </w:rPr>
        <w:t xml:space="preserve">Bloc 2 — Ce qui est inventé [F]</w:t>
      </w:r>
    </w:p>
    <w:p>
      <w:pPr>
        <w:pStyle w:val="ListParagraph"/>
        <w:numPr>
          <w:ilvl w:val="0"/>
          <w:numId w:val="41"/>
        </w:numPr>
        <w:spacing w:after="60" w:line="264"/>
      </w:pPr>
      <w:r>
        <w:t xml:space="preserve">Les personnages, leur « procès » à quatre voix et le maître de Mansour.</w:t>
      </w:r>
    </w:p>
    <w:p>
      <w:pPr>
        <w:pStyle w:val="ListParagraph"/>
        <w:numPr>
          <w:ilvl w:val="0"/>
          <w:numId w:val="41"/>
        </w:numPr>
        <w:spacing w:after="60" w:line="264"/>
      </w:pPr>
      <w:r>
        <w:t xml:space="preserve">Le panorama et le logiciel de Maya, la numérisation des photographies de Husson.</w:t>
      </w:r>
    </w:p>
    <w:p>
      <w:pPr>
        <w:pStyle w:val="ListParagraph"/>
        <w:numPr>
          <w:ilvl w:val="0"/>
          <w:numId w:val="41"/>
        </w:numPr>
        <w:spacing w:after="60" w:line="264"/>
      </w:pPr>
      <w:r>
        <w:t xml:space="preserve">La demande de Marsac.</w:t>
      </w:r>
    </w:p>
    <w:p>
      <w:pPr>
        <w:spacing w:after="60"/>
      </w:pPr>
    </w:p>
    <w:p>
      <w:pPr>
        <w:spacing w:after="120" w:line="276"/>
      </w:pPr>
      <w:r>
        <w:rPr>
          <w:b/>
          <w:bCs/>
        </w:rPr>
        <w:t xml:space="preserve">Bloc 3 — Ce qui est interprétation ou hypothèse [S]</w:t>
      </w:r>
    </w:p>
    <w:p>
      <w:pPr>
        <w:pStyle w:val="ListParagraph"/>
        <w:numPr>
          <w:ilvl w:val="0"/>
          <w:numId w:val="42"/>
        </w:numPr>
        <w:spacing w:after="60" w:line="264"/>
      </w:pPr>
      <w:r>
        <w:t xml:space="preserve">La planche 3 : un même disque sur plusieurs chemins, avec la même lumière.</w:t>
      </w:r>
    </w:p>
    <w:p>
      <w:pPr>
        <w:pStyle w:val="ListParagraph"/>
        <w:numPr>
          <w:ilvl w:val="0"/>
          <w:numId w:val="42"/>
        </w:numPr>
        <w:spacing w:after="60" w:line="264"/>
      </w:pPr>
      <w:r>
        <w:t xml:space="preserve">« Et si les Égyptiens eux-mêmes n'avaient jamais choisi ? » (à retrouver, sourcé, dans l'épisode 12).</w:t>
      </w:r>
    </w:p>
    <w:p>
      <w:pPr>
        <w:pStyle w:val="ListParagraph"/>
        <w:numPr>
          <w:ilvl w:val="0"/>
          <w:numId w:val="42"/>
        </w:numPr>
        <w:spacing w:after="60" w:line="264"/>
      </w:pPr>
      <w:r>
        <w:rPr>
          <w:b/>
          <w:bCs/>
        </w:rPr>
        <w:t xml:space="preserve">Hypothèse non vérifiée (N)</w:t>
      </w:r>
      <w:r>
        <w:t xml:space="preserve"> : la correspondance « A de Roberson/Darnell = paroi sud, B = paroi nord » est déduite du contenu des scènes ; elle reste à confirmer dans l'ouvrage de Roberson.</w:t>
      </w:r>
    </w:p>
    <w:p>
      <w:pPr>
        <w:spacing w:after="60"/>
      </w:pPr>
    </w:p>
    <w:p>
      <w:pPr>
        <w:spacing w:after="120" w:line="276"/>
      </w:pPr>
      <w:r>
        <w:rPr>
          <w:b/>
          <w:bCs/>
        </w:rPr>
        <w:t xml:space="preserve">Bloc 4 — Pour aller plus loin (références à vérifier avant impression)</w:t>
      </w:r>
    </w:p>
    <w:p>
      <w:pPr>
        <w:pStyle w:val="ListParagraph"/>
        <w:numPr>
          <w:ilvl w:val="0"/>
          <w:numId w:val="43"/>
        </w:numPr>
        <w:spacing w:after="60" w:line="264"/>
      </w:pPr>
      <w:r>
        <w:t xml:space="preserve">L. Pleuger, « Le Livre de la Terre. À propos du sens de lecture d'une composition funéraire de l'Égypte ramesside », </w:t>
      </w:r>
      <w:r>
        <w:rPr>
          <w:i/>
          <w:iCs/>
        </w:rPr>
        <w:t xml:space="preserve">BABELAO</w:t>
      </w:r>
      <w:r>
        <w:t xml:space="preserve"> 9 (2020), p. 45-94 (en français, libre accès).</w:t>
      </w:r>
    </w:p>
    <w:p>
      <w:pPr>
        <w:pStyle w:val="ListParagraph"/>
        <w:numPr>
          <w:ilvl w:val="0"/>
          <w:numId w:val="43"/>
        </w:numPr>
        <w:spacing w:after="60" w:line="264"/>
      </w:pPr>
      <w:r>
        <w:t xml:space="preserve">J. C. Darnell &amp; C. Manassa Darnell, </w:t>
      </w:r>
      <w:r>
        <w:rPr>
          <w:i/>
          <w:iCs/>
        </w:rPr>
        <w:t xml:space="preserve">The Ancient Egyptian Netherworld Books</w:t>
      </w:r>
      <w:r>
        <w:t xml:space="preserve">, SBL Press, 2018, p. 457-530.</w:t>
      </w:r>
    </w:p>
    <w:p>
      <w:pPr>
        <w:pStyle w:val="ListParagraph"/>
        <w:numPr>
          <w:ilvl w:val="0"/>
          <w:numId w:val="43"/>
        </w:numPr>
        <w:spacing w:after="60" w:line="264"/>
      </w:pPr>
      <w:r>
        <w:t xml:space="preserve">J. A. Roberson, </w:t>
      </w:r>
      <w:r>
        <w:rPr>
          <w:i/>
          <w:iCs/>
        </w:rPr>
        <w:t xml:space="preserve">The Ancient Egyptian Books of the Earth</w:t>
      </w:r>
      <w:r>
        <w:t xml:space="preserve">, Lockwood Press, 2012.</w:t>
      </w:r>
    </w:p>
    <w:p>
      <w:pPr>
        <w:pStyle w:val="ListParagraph"/>
        <w:numPr>
          <w:ilvl w:val="0"/>
          <w:numId w:val="43"/>
        </w:numPr>
        <w:spacing w:after="60" w:line="264"/>
      </w:pPr>
      <w:r>
        <w:t xml:space="preserve">A. Piankoff, </w:t>
      </w:r>
      <w:r>
        <w:rPr>
          <w:i/>
          <w:iCs/>
        </w:rPr>
        <w:t xml:space="preserve">La Création du disque solaire</w:t>
      </w:r>
      <w:r>
        <w:t xml:space="preserve">, IFAO, 1953 (non consulté directement).</w:t>
      </w:r>
    </w:p>
    <w:p>
      <w:pPr>
        <w:pStyle w:val="ListParagraph"/>
        <w:numPr>
          <w:ilvl w:val="0"/>
          <w:numId w:val="43"/>
        </w:numPr>
        <w:spacing w:after="60" w:line="264"/>
      </w:pPr>
      <w:r>
        <w:t xml:space="preserve">E. Hornung, </w:t>
      </w:r>
      <w:r>
        <w:rPr>
          <w:i/>
          <w:iCs/>
        </w:rPr>
        <w:t xml:space="preserve">The Ancient Egyptian Books of the Afterlife</w:t>
      </w:r>
      <w:r>
        <w:t xml:space="preserve">, Cornell UP, 1999 (non consulté).</w:t>
      </w:r>
    </w:p>
    <w:p>
      <w:pPr>
        <w:spacing w:after="60"/>
      </w:pPr>
    </w:p>
    <w:p>
      <w:pPr>
        <w:spacing w:after="120" w:line="276"/>
      </w:pPr>
      <w:r>
        <w:rPr>
          <w:b/>
          <w:bCs/>
        </w:rPr>
        <w:t xml:space="preserve">Illustration</w:t>
      </w:r>
      <w:r>
        <w:t xml:space="preserve"> : schéma de la chambre J vue de dessus, deux fois côte à côte. À gauche, le </w:t>
      </w:r>
      <w:r>
        <w:rPr>
          <w:b/>
          <w:bCs/>
        </w:rPr>
        <w:t xml:space="preserve">système Piankoff</w:t>
      </w:r>
      <w:r>
        <w:t xml:space="preserve"> en traits pleins (A nord, B et C fond, D sud, E pilastre). À droite, le </w:t>
      </w:r>
      <w:r>
        <w:rPr>
          <w:b/>
          <w:bCs/>
        </w:rPr>
        <w:t xml:space="preserve">système Roberson/Darnell</w:t>
      </w:r>
      <w:r>
        <w:t xml:space="preserve"> en pointillés, avec la mention « correspondance à confirmer ». En dessous, deux flèches de couleur : « école de la paroi nord » / « école de la paroi sud », avec les noms des savants.</w:t>
      </w:r>
    </w:p>
    <w:p>
      <w:r>
        <w:br w:type="page"/>
      </w:r>
    </w:p>
    <w:p>
      <w:pPr>
        <w:pStyle w:val="Heading1"/>
      </w:pPr>
      <w:r>
        <w:t xml:space="preserve">Épisode 11 — La nuit avant l'aube</w:t>
      </w:r>
    </w:p>
    <w:p>
      <w:pPr>
        <w:spacing w:after="120" w:line="276"/>
      </w:pPr>
      <w:r>
        <w:rPr>
          <w:b/>
          <w:bCs/>
        </w:rPr>
        <w:t xml:space="preserve">Nuit 11 sur 12 · zones : J (voûte et parois), remontée par le corridor B, A (entrée)</w:t>
      </w:r>
    </w:p>
    <w:p>
      <w:pPr>
        <w:spacing w:after="120" w:line="276"/>
      </w:pPr>
      <w:r>
        <w:rPr>
          <w:b/>
          <w:bCs/>
        </w:rPr>
        <w:t xml:space="preserve">Fonction dans la saison</w:t>
      </w:r>
      <w:r>
        <w:t xml:space="preserve"> : la crise. À la veille de la dernière nuit, Kerbu cède à la tentation d'une « grande théorie unifiée » et Nefertari la démonte, textes en main ; Julien Marsac voit ses trois « secrets » (électricité, chambre cachée, astronautes) réfutés et renonce à la chambre secrète. Les visiteurs antiques, qui ne savaient pas lire les hiéroglyphes, donnent à l'équipe une leçon d'humilité. L'épisode prépare la finale : la 12ᵉ heure, le soleil qui sort du corps de Nout.</w:t>
      </w:r>
    </w:p>
    <w:p>
      <w:pPr>
        <w:spacing w:after="120" w:line="276"/>
      </w:pPr>
      <w:r>
        <w:rPr>
          <w:b/>
          <w:bCs/>
        </w:rPr>
        <w:t xml:space="preserve">Ressort dramatique [F]</w:t>
      </w:r>
      <w:r>
        <w:t xml:space="preserve"> : onze nuits de respirations ont fait monter l'humidité ; le capteur de Maya affiche son record. Il ne reste qu'une nuit. </w:t>
      </w:r>
      <w:r>
        <w:rPr>
          <w:i/>
          <w:iCs/>
        </w:rPr>
        <w:t xml:space="preserve">Les règles de la mission et les relevés du capteur sont fictifs.</w:t>
      </w:r>
    </w:p>
    <w:p>
      <w:pPr>
        <w:pBdr>
          <w:bottom w:val="single" w:color="D6C7A8" w:sz="6" w:space="1"/>
        </w:pBdr>
        <w:spacing w:after="120" w:before="120"/>
      </w:pPr>
    </w:p>
    <w:p>
      <w:pPr>
        <w:pStyle w:val="Heading2"/>
      </w:pPr>
      <w:r>
        <w:t xml:space="preserve">Planche 1 — Découverte archéologique (7 cases)</w:t>
      </w:r>
    </w:p>
    <w:p>
      <w:pPr>
        <w:spacing w:after="120" w:line="276"/>
      </w:pPr>
      <w:r>
        <w:rPr>
          <w:b/>
          <w:bCs/>
        </w:rPr>
        <w:t xml:space="preserve">Case 1</w:t>
      </w:r>
      <w:r>
        <w:t xml:space="preserve"> (bandeau) — La chambre funéraire J, voûtée. Au centre, le sarcophage restauré. L'équipe entre en file, lampes basses. </w:t>
      </w:r>
      <w:r>
        <w:rPr>
          <w:b/>
          <w:bCs/>
        </w:rPr>
        <w:t xml:space="preserve">[H]</w:t>
      </w:r>
      <w:r>
        <w:t xml:space="preserve"> décor / </w:t>
      </w:r>
      <w:r>
        <w:rPr>
          <w:b/>
          <w:bCs/>
        </w:rPr>
        <w:t xml:space="preserve">[F]</w:t>
      </w:r>
      <w:r>
        <w:t xml:space="preserve"> scène</w:t>
      </w:r>
    </w:p>
    <w:p>
      <w:pPr>
        <w:pBdr>
          <w:left w:val="single" w:color="B8860B" w:sz="18" w:space="8"/>
        </w:pBdr>
        <w:shd w:fill="FBF6EC" w:color="auto" w:val="clear"/>
        <w:spacing w:after="140" w:before="60" w:line="264"/>
        <w:ind w:left="340" w:right="200"/>
      </w:pPr>
      <w:r>
        <w:rPr>
          <w:sz w:val="21"/>
          <w:szCs w:val="21"/>
        </w:rPr>
        <w:t xml:space="preserve">Cartouche : Nuit 11 sur 12. Temps autorisé : 3 heures.</w:t>
      </w:r>
    </w:p>
    <w:p>
      <w:pPr>
        <w:pBdr>
          <w:left w:val="single" w:color="9E9E9E" w:sz="18" w:space="8"/>
        </w:pBdr>
        <w:shd w:fill="F2F2F2" w:color="auto" w:val="clear"/>
        <w:spacing w:after="140" w:before="60" w:line="264"/>
        <w:ind w:left="340" w:right="200"/>
      </w:pPr>
      <w:r>
        <w:rPr>
          <w:color w:val="5A5A5A"/>
          <w:sz w:val="18"/>
          <w:szCs w:val="18"/>
        </w:rPr>
        <w:t xml:space="preserve">Source : chambre J voûtée, sarcophage restauré présenté dans J [TMP] </w:t>
      </w:r>
      <w:r>
        <w:rPr>
          <w:b/>
          <w:bCs/>
          <w:color w:val="5A5A5A"/>
          <w:sz w:val="18"/>
          <w:szCs w:val="18"/>
        </w:rPr>
        <w:t xml:space="preserve">V</w:t>
      </w:r>
      <w:r>
        <w:rPr>
          <w:color w:val="5A5A5A"/>
          <w:sz w:val="18"/>
          <w:szCs w:val="18"/>
        </w:rPr>
        <w:t xml:space="preserve">. Dessiner la chambre et le sarcophage d'après photographies de référence (redessin, voir </w:t>
      </w:r>
      <w:r>
        <w:rPr>
          <w:rFonts w:ascii="Consolas" w:cs="Consolas" w:eastAsia="Consolas" w:hAnsi="Consolas"/>
          <w:color w:val="A0522D"/>
          <w:sz w:val="16"/>
          <w:szCs w:val="16"/>
        </w:rPr>
        <w:t xml:space="preserve">bible/06_edition_kdp_droits.md</w:t>
      </w:r>
      <w:r>
        <w:rPr>
          <w:color w:val="5A5A5A"/>
          <w:sz w:val="18"/>
          <w:szCs w:val="18"/>
        </w:rPr>
        <w:t xml:space="preserve"> §6) ; ne pas inventer l'état des parois ni la position exacte des fragments.</w:t>
      </w:r>
    </w:p>
    <w:p>
      <w:pPr>
        <w:spacing w:after="120" w:line="276"/>
      </w:pPr>
      <w:r>
        <w:rPr>
          <w:b/>
          <w:bCs/>
        </w:rPr>
        <w:t xml:space="preserve">Case 2</w:t>
      </w:r>
      <w:r>
        <w:t xml:space="preserve"> — Maya pose le capteur sur son trépied, près des piliers de l'avant. L'écran affiche une courbe qui monte.</w:t>
      </w:r>
    </w:p>
    <w:p>
      <w:pPr>
        <w:pBdr>
          <w:left w:val="single" w:color="B8860B" w:sz="18" w:space="8"/>
        </w:pBdr>
        <w:shd w:fill="FBF6EC" w:color="auto" w:val="clear"/>
        <w:spacing w:after="40" w:before="60" w:line="264"/>
        <w:ind w:left="340" w:right="200"/>
      </w:pPr>
      <w:r>
        <w:rPr>
          <w:b/>
          <w:bCs/>
          <w:sz w:val="21"/>
          <w:szCs w:val="21"/>
        </w:rPr>
        <w:t xml:space="preserve">Maya</w:t>
      </w:r>
      <w:r>
        <w:rPr>
          <w:sz w:val="21"/>
          <w:szCs w:val="21"/>
        </w:rPr>
        <w:t xml:space="preserve"> : Onze nuits de respirations. Il le sent.</w:t>
      </w:r>
    </w:p>
    <w:p>
      <w:pPr>
        <w:pBdr>
          <w:left w:val="single" w:color="B8860B" w:sz="18" w:space="8"/>
        </w:pBdr>
        <w:shd w:fill="FBF6EC" w:color="auto" w:val="clear"/>
        <w:spacing w:after="140" w:before="0" w:line="264"/>
        <w:ind w:left="340" w:right="200"/>
      </w:pPr>
      <w:r>
        <w:rPr>
          <w:b/>
          <w:bCs/>
          <w:sz w:val="21"/>
          <w:szCs w:val="21"/>
        </w:rPr>
        <w:t xml:space="preserve">Mansour</w:t>
      </w:r>
      <w:r>
        <w:rPr>
          <w:sz w:val="21"/>
          <w:szCs w:val="21"/>
        </w:rPr>
        <w:t xml:space="preserve"> : Alors ce soir, regardons en haut. Et respirons doucement.</w:t>
      </w:r>
    </w:p>
    <w:p>
      <w:pPr>
        <w:pBdr>
          <w:left w:val="single" w:color="9E9E9E" w:sz="18" w:space="8"/>
        </w:pBdr>
        <w:shd w:fill="F2F2F2" w:color="auto" w:val="clear"/>
        <w:spacing w:after="140" w:before="60" w:line="264"/>
        <w:ind w:left="340" w:right="200"/>
      </w:pPr>
      <w:r>
        <w:rPr>
          <w:color w:val="5A5A5A"/>
          <w:sz w:val="18"/>
          <w:szCs w:val="18"/>
        </w:rPr>
        <w:t xml:space="preserve">Note : la courbe et les valeurs sont </w:t>
      </w:r>
      <w:r>
        <w:rPr>
          <w:b/>
          <w:bCs/>
          <w:color w:val="5A5A5A"/>
          <w:sz w:val="18"/>
          <w:szCs w:val="18"/>
        </w:rPr>
        <w:t xml:space="preserve">fictives [F]</w:t>
      </w:r>
      <w:r>
        <w:rPr>
          <w:color w:val="5A5A5A"/>
          <w:sz w:val="18"/>
          <w:szCs w:val="18"/>
        </w:rPr>
        <w:t xml:space="preserve"> ; ne pas afficher de chiffre réel.</w:t>
      </w:r>
    </w:p>
    <w:p>
      <w:pPr>
        <w:spacing w:after="120" w:line="276"/>
      </w:pPr>
      <w:r>
        <w:rPr>
          <w:b/>
          <w:bCs/>
        </w:rPr>
        <w:t xml:space="preserve">Case 3</w:t>
      </w:r>
      <w:r>
        <w:t xml:space="preserve"> — Kerbu déroule une natte sur le sol, s'allonge sur le dos, lampe pointée vers le plafond. Les autres l'imitent, un à un. </w:t>
      </w:r>
      <w:r>
        <w:rPr>
          <w:b/>
          <w:bCs/>
        </w:rPr>
        <w:t xml:space="preserve">[F]</w:t>
      </w:r>
    </w:p>
    <w:p>
      <w:pPr>
        <w:pBdr>
          <w:left w:val="single" w:color="B8860B" w:sz="18" w:space="8"/>
        </w:pBdr>
        <w:shd w:fill="FBF6EC" w:color="auto" w:val="clear"/>
        <w:spacing w:after="140" w:before="60" w:line="264"/>
        <w:ind w:left="340" w:right="200"/>
      </w:pPr>
      <w:r>
        <w:rPr>
          <w:b/>
          <w:bCs/>
          <w:sz w:val="21"/>
          <w:szCs w:val="21"/>
        </w:rPr>
        <w:t xml:space="preserve">Kerbu</w:t>
      </w:r>
      <w:r>
        <w:rPr>
          <w:sz w:val="21"/>
          <w:szCs w:val="21"/>
        </w:rPr>
        <w:t xml:space="preserve"> : Ce soir, on ne regarde pas les murs.</w:t>
      </w:r>
    </w:p>
    <w:p>
      <w:pPr>
        <w:spacing w:after="120" w:line="276"/>
      </w:pPr>
      <w:r>
        <w:rPr>
          <w:b/>
          <w:bCs/>
        </w:rPr>
        <w:t xml:space="preserve">Case 4</w:t>
      </w:r>
      <w:r>
        <w:t xml:space="preserve"> (grande case, demi-planche) — Vue en contre-plongée : la voûte. Deux grandes figures de Nout, dos à dos, étirées sur toute la longueur ; entre leurs corps, les registres des Livres du Jour et de la Nuit. Les quatre faisceaux de lampe se croisent dessus. </w:t>
      </w:r>
      <w:r>
        <w:rPr>
          <w:b/>
          <w:bCs/>
        </w:rPr>
        <w:t xml:space="preserve">[H]</w:t>
      </w:r>
    </w:p>
    <w:p>
      <w:pPr>
        <w:pBdr>
          <w:left w:val="single" w:color="B8860B" w:sz="18" w:space="8"/>
        </w:pBdr>
        <w:shd w:fill="FBF6EC" w:color="auto" w:val="clear"/>
        <w:spacing w:after="140" w:before="60" w:line="264"/>
        <w:ind w:left="340" w:right="200"/>
      </w:pPr>
      <w:r>
        <w:rPr>
          <w:b/>
          <w:bCs/>
          <w:sz w:val="21"/>
          <w:szCs w:val="21"/>
        </w:rPr>
        <w:t xml:space="preserve">Nefertari</w:t>
      </w:r>
      <w:r>
        <w:rPr>
          <w:sz w:val="21"/>
          <w:szCs w:val="21"/>
        </w:rPr>
        <w:t xml:space="preserve"> : Deux Nout, dos à dos. Entre elles, le Livre du Jour et le Livre de la Nuit.</w:t>
      </w:r>
    </w:p>
    <w:p>
      <w:pPr>
        <w:pBdr>
          <w:left w:val="single" w:color="9E9E9E" w:sz="18" w:space="8"/>
        </w:pBdr>
        <w:shd w:fill="F2F2F2" w:color="auto" w:val="clear"/>
        <w:spacing w:after="40" w:before="60" w:line="264"/>
        <w:ind w:left="340" w:right="200"/>
      </w:pPr>
      <w:r>
        <w:rPr>
          <w:color w:val="5A5A5A"/>
          <w:sz w:val="18"/>
          <w:szCs w:val="18"/>
        </w:rPr>
        <w:t xml:space="preserve">Source : voûte de J, « deux Nout dos à dos encadrant les Livres du Jour et de la Nuit » [TMP] </w:t>
      </w:r>
      <w:r>
        <w:rPr>
          <w:b/>
          <w:bCs/>
          <w:color w:val="5A5A5A"/>
          <w:sz w:val="18"/>
          <w:szCs w:val="18"/>
        </w:rPr>
        <w:t xml:space="preserve">V</w:t>
      </w:r>
      <w:r>
        <w:rPr>
          <w:color w:val="5A5A5A"/>
          <w:sz w:val="18"/>
          <w:szCs w:val="18"/>
        </w:rPr>
        <w:t xml:space="preserve">.</w:t>
      </w:r>
    </w:p>
    <w:p>
      <w:pPr>
        <w:pBdr>
          <w:left w:val="single" w:color="B8860B" w:sz="18" w:space="8"/>
        </w:pBdr>
        <w:shd w:fill="FBF6EC" w:color="auto" w:val="clear"/>
        <w:spacing w:after="140" w:before="0" w:line="264"/>
        <w:ind w:left="340" w:right="200"/>
      </w:pPr>
      <w:r>
        <w:rPr>
          <w:b/>
          <w:bCs/>
          <w:sz w:val="21"/>
          <w:szCs w:val="21"/>
        </w:rPr>
        <w:t xml:space="preserve">Copier la composition d'après les photographies de Piankoff &amp; Rambova 1954 ou du TMP</w:t>
      </w:r>
      <w:r>
        <w:rPr>
          <w:sz w:val="21"/>
          <w:szCs w:val="21"/>
        </w:rPr>
        <w:t xml:space="preserve"> : ne pas inventer le nombre, la disposition ni le détail des figures des registres.</w:t>
      </w:r>
    </w:p>
    <w:p>
      <w:pPr>
        <w:spacing w:after="120" w:line="276"/>
      </w:pPr>
      <w:r>
        <w:rPr>
          <w:b/>
          <w:bCs/>
        </w:rPr>
        <w:t xml:space="preserve">Case 5</w:t>
      </w:r>
      <w:r>
        <w:t xml:space="preserve"> — Maya, de profil, la lampe sur le ventre étoilé de la déesse.</w:t>
      </w:r>
    </w:p>
    <w:p>
      <w:pPr>
        <w:pBdr>
          <w:left w:val="single" w:color="B8860B" w:sz="18" w:space="8"/>
        </w:pBdr>
        <w:shd w:fill="FBF6EC" w:color="auto" w:val="clear"/>
        <w:spacing w:after="40" w:before="60" w:line="264"/>
        <w:ind w:left="340" w:right="200"/>
      </w:pPr>
      <w:r>
        <w:rPr>
          <w:b/>
          <w:bCs/>
          <w:sz w:val="21"/>
          <w:szCs w:val="21"/>
        </w:rPr>
        <w:t xml:space="preserve">Maya</w:t>
      </w:r>
      <w:r>
        <w:rPr>
          <w:sz w:val="21"/>
          <w:szCs w:val="21"/>
        </w:rPr>
        <w:t xml:space="preserve"> : Deux ciels pour un seul soleil ?</w:t>
      </w:r>
    </w:p>
    <w:p>
      <w:pPr>
        <w:pBdr>
          <w:left w:val="single" w:color="B8860B" w:sz="18" w:space="8"/>
        </w:pBdr>
        <w:shd w:fill="FBF6EC" w:color="auto" w:val="clear"/>
        <w:spacing w:after="140" w:before="0" w:line="264"/>
        <w:ind w:left="340" w:right="200"/>
      </w:pPr>
      <w:r>
        <w:rPr>
          <w:b/>
          <w:bCs/>
          <w:sz w:val="21"/>
          <w:szCs w:val="21"/>
        </w:rPr>
        <w:t xml:space="preserve">Mansour</w:t>
      </w:r>
      <w:r>
        <w:rPr>
          <w:sz w:val="21"/>
          <w:szCs w:val="21"/>
        </w:rPr>
        <w:t xml:space="preserve"> : Le Livre du Jour d'un côté, le Livre de la Nuit de l'autre. Nout avale le soleil le soir et le remet au monde le matin. Tu l'as déjà vue, au plafond du corridor D.</w:t>
      </w:r>
    </w:p>
    <w:p>
      <w:pPr>
        <w:pBdr>
          <w:left w:val="single" w:color="9E9E9E" w:sz="18" w:space="8"/>
        </w:pBdr>
        <w:shd w:fill="F2F2F2" w:color="auto" w:val="clear"/>
        <w:spacing w:after="140" w:before="60" w:line="264"/>
        <w:ind w:left="340" w:right="200"/>
      </w:pPr>
      <w:r>
        <w:rPr>
          <w:color w:val="5A5A5A"/>
          <w:sz w:val="18"/>
          <w:szCs w:val="18"/>
        </w:rPr>
        <w:t xml:space="preserve">Source : Nout avale le soleil et le met au monde (Textes des Pyramides, d'après Müller 2001, [OEAE] III p. 124) </w:t>
      </w:r>
      <w:r>
        <w:rPr>
          <w:b/>
          <w:bCs/>
          <w:color w:val="5A5A5A"/>
          <w:sz w:val="18"/>
          <w:szCs w:val="18"/>
        </w:rPr>
        <w:t xml:space="preserve">V</w:t>
      </w:r>
      <w:r>
        <w:rPr>
          <w:color w:val="5A5A5A"/>
          <w:sz w:val="18"/>
          <w:szCs w:val="18"/>
        </w:rPr>
        <w:t xml:space="preserve"> ; jambes de Nout au plafond de D [TMP] </w:t>
      </w:r>
      <w:r>
        <w:rPr>
          <w:b/>
          <w:bCs/>
          <w:color w:val="5A5A5A"/>
          <w:sz w:val="18"/>
          <w:szCs w:val="18"/>
        </w:rPr>
        <w:t xml:space="preserve">V</w:t>
      </w:r>
      <w:r>
        <w:rPr>
          <w:color w:val="5A5A5A"/>
          <w:sz w:val="18"/>
          <w:szCs w:val="18"/>
        </w:rPr>
        <w:t xml:space="preserve"> (épisode 2).</w:t>
      </w:r>
    </w:p>
    <w:p>
      <w:pPr>
        <w:spacing w:after="120" w:line="276"/>
      </w:pPr>
      <w:r>
        <w:rPr>
          <w:b/>
          <w:bCs/>
        </w:rPr>
        <w:t xml:space="preserve">Case 6</w:t>
      </w:r>
      <w:r>
        <w:t xml:space="preserve"> — Nefertari déplace son faisceau vers l'extrémité d'un des corps de Nout.</w:t>
      </w:r>
    </w:p>
    <w:p>
      <w:pPr>
        <w:pBdr>
          <w:left w:val="single" w:color="B8860B" w:sz="18" w:space="8"/>
        </w:pBdr>
        <w:shd w:fill="FBF6EC" w:color="auto" w:val="clear"/>
        <w:spacing w:after="140" w:before="60" w:line="264"/>
        <w:ind w:left="340" w:right="200"/>
      </w:pPr>
      <w:r>
        <w:rPr>
          <w:b/>
          <w:bCs/>
          <w:sz w:val="21"/>
          <w:szCs w:val="21"/>
        </w:rPr>
        <w:t xml:space="preserve">Nefertari</w:t>
      </w:r>
      <w:r>
        <w:rPr>
          <w:sz w:val="21"/>
          <w:szCs w:val="21"/>
        </w:rPr>
        <w:t xml:space="preserve"> : Et à la douzième heure, le soleil sort de son corps.</w:t>
      </w:r>
    </w:p>
    <w:p>
      <w:pPr>
        <w:pBdr>
          <w:left w:val="single" w:color="9E9E9E" w:sz="18" w:space="8"/>
        </w:pBdr>
        <w:shd w:fill="F2F2F2" w:color="auto" w:val="clear"/>
        <w:spacing w:after="140" w:before="60" w:line="264"/>
        <w:ind w:left="340" w:right="200"/>
      </w:pPr>
      <w:r>
        <w:rPr>
          <w:color w:val="5A5A5A"/>
          <w:sz w:val="18"/>
          <w:szCs w:val="18"/>
        </w:rPr>
        <w:t xml:space="preserve">Source : Livres du Jour et de la Nuit, 12ᵉ heure : le soleil sort de Nout [TMP], </w:t>
      </w:r>
      <w:r>
        <w:rPr>
          <w:rFonts w:ascii="Consolas" w:cs="Consolas" w:eastAsia="Consolas" w:hAnsi="Consolas"/>
          <w:color w:val="A0522D"/>
          <w:sz w:val="16"/>
          <w:szCs w:val="16"/>
        </w:rPr>
        <w:t xml:space="preserve">bible/03</w:t>
      </w:r>
      <w:r>
        <w:rPr>
          <w:color w:val="5A5A5A"/>
          <w:sz w:val="18"/>
          <w:szCs w:val="18"/>
        </w:rPr>
        <w:t xml:space="preserve"> §2 </w:t>
      </w:r>
      <w:r>
        <w:rPr>
          <w:b/>
          <w:bCs/>
          <w:color w:val="5A5A5A"/>
          <w:sz w:val="18"/>
          <w:szCs w:val="18"/>
        </w:rPr>
        <w:t xml:space="preserve">V</w:t>
      </w:r>
      <w:r>
        <w:rPr>
          <w:color w:val="5A5A5A"/>
          <w:sz w:val="18"/>
          <w:szCs w:val="18"/>
        </w:rPr>
        <w:t xml:space="preserve">. Le dessinateur montre l'endroit </w:t>
      </w:r>
      <w:r>
        <w:rPr>
          <w:b/>
          <w:bCs/>
          <w:color w:val="5A5A5A"/>
          <w:sz w:val="18"/>
          <w:szCs w:val="18"/>
        </w:rPr>
        <w:t xml:space="preserve">d'après référence</w:t>
      </w:r>
      <w:r>
        <w:rPr>
          <w:color w:val="5A5A5A"/>
          <w:sz w:val="18"/>
          <w:szCs w:val="18"/>
        </w:rPr>
        <w:t xml:space="preserve"> ; ne pas inventer la scène.</w:t>
      </w:r>
    </w:p>
    <w:p>
      <w:pPr>
        <w:spacing w:after="120" w:line="276"/>
      </w:pPr>
      <w:r>
        <w:rPr>
          <w:b/>
          <w:bCs/>
        </w:rPr>
        <w:t xml:space="preserve">Case 7</w:t>
      </w:r>
      <w:r>
        <w:t xml:space="preserve"> — Gros plan sur Kerbu, yeux grands ouverts, la lampe tremble un peu.</w:t>
      </w:r>
    </w:p>
    <w:p>
      <w:pPr>
        <w:pBdr>
          <w:left w:val="single" w:color="B8860B" w:sz="18" w:space="8"/>
        </w:pBdr>
        <w:shd w:fill="FBF6EC" w:color="auto" w:val="clear"/>
        <w:spacing w:after="40" w:before="60" w:line="264"/>
        <w:ind w:left="340" w:right="200"/>
      </w:pPr>
      <w:r>
        <w:rPr>
          <w:b/>
          <w:bCs/>
          <w:sz w:val="21"/>
          <w:szCs w:val="21"/>
        </w:rPr>
        <w:t xml:space="preserve">Kerbu</w:t>
      </w:r>
      <w:r>
        <w:rPr>
          <w:sz w:val="21"/>
          <w:szCs w:val="21"/>
        </w:rPr>
        <w:t xml:space="preserve"> : La douzième heure… Celle qui manque à l'Amdouat, dans les corridors G et H !</w:t>
      </w:r>
    </w:p>
    <w:p>
      <w:pPr>
        <w:pBdr>
          <w:left w:val="single" w:color="B8860B" w:sz="18" w:space="8"/>
        </w:pBdr>
        <w:shd w:fill="FBF6EC" w:color="auto" w:val="clear"/>
        <w:spacing w:after="40" w:before="0" w:line="264"/>
        <w:ind w:left="340" w:right="200"/>
      </w:pPr>
      <w:r>
        <w:rPr>
          <w:b/>
          <w:bCs/>
          <w:sz w:val="21"/>
          <w:szCs w:val="21"/>
        </w:rPr>
        <w:t xml:space="preserve">Nefertari</w:t>
      </w:r>
      <w:r>
        <w:rPr>
          <w:sz w:val="21"/>
          <w:szCs w:val="21"/>
        </w:rPr>
        <w:t xml:space="preserve"> : Ce n'est pas le même livre, Kerbu.</w:t>
      </w:r>
    </w:p>
    <w:p>
      <w:pPr>
        <w:pBdr>
          <w:left w:val="single" w:color="B8860B" w:sz="18" w:space="8"/>
        </w:pBdr>
        <w:shd w:fill="FBF6EC" w:color="auto" w:val="clear"/>
        <w:spacing w:after="140" w:before="0" w:line="264"/>
        <w:ind w:left="340" w:right="200"/>
      </w:pPr>
      <w:r>
        <w:rPr>
          <w:b/>
          <w:bCs/>
          <w:sz w:val="21"/>
          <w:szCs w:val="21"/>
        </w:rPr>
        <w:t xml:space="preserve">Kerbu</w:t>
      </w:r>
      <w:r>
        <w:rPr>
          <w:sz w:val="21"/>
          <w:szCs w:val="21"/>
        </w:rPr>
        <w:t xml:space="preserve"> </w:t>
      </w:r>
      <w:r>
        <w:rPr>
          <w:i/>
          <w:iCs/>
          <w:sz w:val="21"/>
          <w:szCs w:val="21"/>
        </w:rPr>
        <w:t xml:space="preserve">(pensée)</w:t>
      </w:r>
      <w:r>
        <w:rPr>
          <w:sz w:val="21"/>
          <w:szCs w:val="21"/>
        </w:rPr>
        <w:t xml:space="preserve"> : Et si c'était la même nuit ?</w:t>
      </w:r>
    </w:p>
    <w:p>
      <w:pPr>
        <w:pBdr>
          <w:left w:val="single" w:color="9E9E9E" w:sz="18" w:space="8"/>
        </w:pBdr>
        <w:shd w:fill="F2F2F2" w:color="auto" w:val="clear"/>
        <w:spacing w:after="140" w:before="60" w:line="264"/>
        <w:ind w:left="340" w:right="200"/>
      </w:pPr>
      <w:r>
        <w:rPr>
          <w:color w:val="5A5A5A"/>
          <w:sz w:val="18"/>
          <w:szCs w:val="18"/>
        </w:rPr>
        <w:t xml:space="preserve">Source : l'Amdouat de KV9 n'a que 11 heures sur 12 [TMP] </w:t>
      </w:r>
      <w:r>
        <w:rPr>
          <w:b/>
          <w:bCs/>
          <w:color w:val="5A5A5A"/>
          <w:sz w:val="18"/>
          <w:szCs w:val="18"/>
        </w:rPr>
        <w:t xml:space="preserve">V</w:t>
      </w:r>
      <w:r>
        <w:rPr>
          <w:color w:val="5A5A5A"/>
          <w:sz w:val="18"/>
          <w:szCs w:val="18"/>
        </w:rPr>
        <w:t xml:space="preserve"> (épisode 6). Le lien entre cette absence et la voûte est une idée de Kerbu </w:t>
      </w:r>
      <w:r>
        <w:rPr>
          <w:b/>
          <w:bCs/>
          <w:color w:val="5A5A5A"/>
          <w:sz w:val="18"/>
          <w:szCs w:val="18"/>
        </w:rPr>
        <w:t xml:space="preserve">[S]</w:t>
      </w:r>
      <w:r>
        <w:rPr>
          <w:color w:val="5A5A5A"/>
          <w:sz w:val="18"/>
          <w:szCs w:val="18"/>
        </w:rPr>
        <w:t xml:space="preserve">, qui ne repose sur aucun texte ; la raison de l'absence est inconnue </w:t>
      </w:r>
      <w:r>
        <w:rPr>
          <w:b/>
          <w:bCs/>
          <w:color w:val="5A5A5A"/>
          <w:sz w:val="18"/>
          <w:szCs w:val="18"/>
        </w:rPr>
        <w:t xml:space="preserve">[N]</w:t>
      </w:r>
      <w:r>
        <w:rPr>
          <w:color w:val="5A5A5A"/>
          <w:sz w:val="18"/>
          <w:szCs w:val="18"/>
        </w:rPr>
        <w:t xml:space="preserve">. Ne rien affirmer : le fil se résout (comme interprétation) en épisode 12.</w:t>
      </w:r>
    </w:p>
    <w:p>
      <w:pPr>
        <w:pBdr>
          <w:bottom w:val="single" w:color="D6C7A8" w:sz="6" w:space="1"/>
        </w:pBdr>
        <w:spacing w:after="120" w:before="120"/>
      </w:pPr>
    </w:p>
    <w:p>
      <w:pPr>
        <w:pStyle w:val="Heading2"/>
      </w:pPr>
      <w:r>
        <w:t xml:space="preserve">Planche 2 — Analyse d'une inscription : la crise (8 cases)</w:t>
      </w:r>
    </w:p>
    <w:p>
      <w:pPr>
        <w:spacing w:after="120" w:line="276"/>
      </w:pPr>
      <w:r>
        <w:rPr>
          <w:b/>
          <w:bCs/>
        </w:rPr>
        <w:t xml:space="preserve">Case 1</w:t>
      </w:r>
      <w:r>
        <w:t xml:space="preserve"> — Kerbu se relève d'un bond. Il balaie les parois de sa lampe : les scènes du Livre de la Terre défilent dans le faisceau. </w:t>
      </w:r>
      <w:r>
        <w:rPr>
          <w:b/>
          <w:bCs/>
        </w:rPr>
        <w:t xml:space="preserve">[F]</w:t>
      </w:r>
    </w:p>
    <w:p>
      <w:pPr>
        <w:pBdr>
          <w:left w:val="single" w:color="B8860B" w:sz="18" w:space="8"/>
        </w:pBdr>
        <w:shd w:fill="FBF6EC" w:color="auto" w:val="clear"/>
        <w:spacing w:after="140" w:before="60" w:line="264"/>
        <w:ind w:left="340" w:right="200"/>
      </w:pPr>
      <w:r>
        <w:rPr>
          <w:b/>
          <w:bCs/>
          <w:sz w:val="21"/>
          <w:szCs w:val="21"/>
        </w:rPr>
        <w:t xml:space="preserve">Kerbu</w:t>
      </w:r>
      <w:r>
        <w:rPr>
          <w:sz w:val="21"/>
          <w:szCs w:val="21"/>
        </w:rPr>
        <w:t xml:space="preserve"> : Tout se tient ! Deux Nout. Deux lions d'Aker. Les deux bras de Noun. Tout va par deux !</w:t>
      </w:r>
    </w:p>
    <w:p>
      <w:pPr>
        <w:pBdr>
          <w:left w:val="single" w:color="9E9E9E" w:sz="18" w:space="8"/>
        </w:pBdr>
        <w:shd w:fill="F2F2F2" w:color="auto" w:val="clear"/>
        <w:spacing w:after="40" w:before="60" w:line="264"/>
        <w:ind w:left="340" w:right="200"/>
      </w:pPr>
      <w:r>
        <w:rPr>
          <w:color w:val="5A5A5A"/>
          <w:sz w:val="18"/>
          <w:szCs w:val="18"/>
        </w:rPr>
        <w:t xml:space="preserve">Source des éléments cités : double Aker [§6.1, 6.26], « deux bras de Noun » [§6.11, 6.40] [DARNELL]</w:t>
      </w:r>
    </w:p>
    <w:p>
      <w:pPr>
        <w:pBdr>
          <w:left w:val="single" w:color="B8860B" w:sz="18" w:space="8"/>
        </w:pBdr>
        <w:shd w:fill="FBF6EC" w:color="auto" w:val="clear"/>
        <w:spacing w:after="140" w:before="0" w:line="264"/>
        <w:ind w:left="340" w:right="200"/>
      </w:pPr>
      <w:r>
        <w:rPr>
          <w:b/>
          <w:bCs/>
          <w:sz w:val="21"/>
          <w:szCs w:val="21"/>
        </w:rPr>
        <w:t xml:space="preserve">V</w:t>
      </w:r>
      <w:r>
        <w:rPr>
          <w:sz w:val="21"/>
          <w:szCs w:val="21"/>
        </w:rPr>
        <w:t xml:space="preserve">. La conclusion « tout se tient » est l'enthousiasme de Kerbu </w:t>
      </w:r>
      <w:r>
        <w:rPr>
          <w:b/>
          <w:bCs/>
          <w:sz w:val="21"/>
          <w:szCs w:val="21"/>
        </w:rPr>
        <w:t xml:space="preserve">[S]</w:t>
      </w:r>
      <w:r>
        <w:rPr>
          <w:sz w:val="21"/>
          <w:szCs w:val="21"/>
        </w:rPr>
        <w:t xml:space="preserve">.</w:t>
      </w:r>
    </w:p>
    <w:p>
      <w:pPr>
        <w:spacing w:after="120" w:line="276"/>
      </w:pPr>
      <w:r>
        <w:rPr>
          <w:b/>
          <w:bCs/>
        </w:rPr>
        <w:t xml:space="preserve">Case 2</w:t>
      </w:r>
      <w:r>
        <w:t xml:space="preserve"> — Kerbu s'arrête devant la figure de la « Mystérieuse » (Shetayt). Nefertari s'approche avec sa loupe et lit la légende. </w:t>
      </w:r>
      <w:r>
        <w:rPr>
          <w:b/>
          <w:bCs/>
        </w:rPr>
        <w:t xml:space="preserve">[H]</w:t>
      </w:r>
    </w:p>
    <w:p>
      <w:pPr>
        <w:pBdr>
          <w:left w:val="single" w:color="B8860B" w:sz="18" w:space="8"/>
        </w:pBdr>
        <w:shd w:fill="FBF6EC" w:color="auto" w:val="clear"/>
        <w:spacing w:after="40" w:before="60" w:line="264"/>
        <w:ind w:left="340" w:right="200"/>
      </w:pPr>
      <w:r>
        <w:rPr>
          <w:b/>
          <w:bCs/>
          <w:sz w:val="21"/>
          <w:szCs w:val="21"/>
        </w:rPr>
        <w:t xml:space="preserve">Nefertari</w:t>
      </w:r>
      <w:r>
        <w:rPr>
          <w:sz w:val="21"/>
          <w:szCs w:val="21"/>
        </w:rPr>
        <w:t xml:space="preserve"> : « La tête de la Mystérieuse est dans la Douat supérieure, ses pieds dans la Douat inférieure. »</w:t>
      </w:r>
    </w:p>
    <w:p>
      <w:pPr>
        <w:pBdr>
          <w:left w:val="single" w:color="B8860B" w:sz="18" w:space="8"/>
        </w:pBdr>
        <w:shd w:fill="FBF6EC" w:color="auto" w:val="clear"/>
        <w:spacing w:after="140" w:before="0" w:line="264"/>
        <w:ind w:left="340" w:right="200"/>
      </w:pPr>
      <w:r>
        <w:rPr>
          <w:sz w:val="21"/>
          <w:szCs w:val="21"/>
        </w:rPr>
        <w:t xml:space="preserve">Cartouche (bas de case) : Livre de la Terre, KV9. Traduit d'après J. C. Darnell &amp; C. Manassa Darnell (2018).</w:t>
      </w:r>
    </w:p>
    <w:p>
      <w:pPr>
        <w:pBdr>
          <w:left w:val="single" w:color="9E9E9E" w:sz="18" w:space="8"/>
        </w:pBdr>
        <w:shd w:fill="F2F2F2" w:color="auto" w:val="clear"/>
        <w:spacing w:after="140" w:before="60" w:line="264"/>
        <w:ind w:left="340" w:right="200"/>
      </w:pPr>
      <w:r>
        <w:rPr>
          <w:color w:val="5A5A5A"/>
          <w:sz w:val="18"/>
          <w:szCs w:val="18"/>
        </w:rPr>
        <w:t xml:space="preserve">Source : [DARNELL] §6.2 </w:t>
      </w:r>
      <w:r>
        <w:rPr>
          <w:b/>
          <w:bCs/>
          <w:color w:val="5A5A5A"/>
          <w:sz w:val="18"/>
          <w:szCs w:val="18"/>
        </w:rPr>
        <w:t xml:space="preserve">V</w:t>
      </w:r>
      <w:r>
        <w:rPr>
          <w:color w:val="5A5A5A"/>
          <w:sz w:val="18"/>
          <w:szCs w:val="18"/>
        </w:rPr>
        <w:t xml:space="preserve">. Emplacement exact de la scène sur les parois de J : </w:t>
      </w:r>
      <w:r>
        <w:rPr>
          <w:b/>
          <w:bCs/>
          <w:color w:val="5A5A5A"/>
          <w:sz w:val="18"/>
          <w:szCs w:val="18"/>
        </w:rPr>
        <w:t xml:space="preserve">à relever sur Piankoff &amp; Rambova 1954 avant de dessiner (N ici)</w:t>
      </w:r>
      <w:r>
        <w:rPr>
          <w:color w:val="5A5A5A"/>
          <w:sz w:val="18"/>
          <w:szCs w:val="18"/>
        </w:rPr>
        <w:t xml:space="preserve">. Hiéroglyphes de la légende : copier d'après référence, ne pas en inventer.</w:t>
      </w:r>
    </w:p>
    <w:p>
      <w:pPr>
        <w:spacing w:after="120" w:line="276"/>
      </w:pPr>
      <w:r>
        <w:rPr>
          <w:b/>
          <w:bCs/>
        </w:rPr>
        <w:t xml:space="preserve">Case 3</w:t>
      </w:r>
      <w:r>
        <w:t xml:space="preserve"> — Kerbu, exalté, montre tour à tour la paroi et la voûte, les bras écartés.</w:t>
      </w:r>
    </w:p>
    <w:p>
      <w:pPr>
        <w:pBdr>
          <w:left w:val="single" w:color="B8860B" w:sz="18" w:space="8"/>
        </w:pBdr>
        <w:shd w:fill="FBF6EC" w:color="auto" w:val="clear"/>
        <w:spacing w:after="140" w:before="60" w:line="264"/>
        <w:ind w:left="340" w:right="200"/>
      </w:pPr>
      <w:r>
        <w:rPr>
          <w:b/>
          <w:bCs/>
          <w:sz w:val="21"/>
          <w:szCs w:val="21"/>
        </w:rPr>
        <w:t xml:space="preserve">Kerbu</w:t>
      </w:r>
      <w:r>
        <w:rPr>
          <w:sz w:val="21"/>
          <w:szCs w:val="21"/>
        </w:rPr>
        <w:t xml:space="preserve"> : La tête en haut, les pieds en bas : c'est Nout ! La Mystérieuse, c'est la voûte ! Voilà la clé : le livre se lit de bas en haut, du sol jusqu'au ciel. Un seul ordre. Je l'ai trouvé !</w:t>
      </w:r>
    </w:p>
    <w:p>
      <w:pPr>
        <w:pBdr>
          <w:left w:val="single" w:color="9E9E9E" w:sz="18" w:space="8"/>
        </w:pBdr>
        <w:shd w:fill="F2F2F2" w:color="auto" w:val="clear"/>
        <w:spacing w:after="140" w:before="60" w:line="264"/>
        <w:ind w:left="340" w:right="200"/>
      </w:pPr>
      <w:r>
        <w:rPr>
          <w:color w:val="5A5A5A"/>
          <w:sz w:val="18"/>
          <w:szCs w:val="18"/>
        </w:rPr>
        <w:t xml:space="preserve">Statut : </w:t>
      </w:r>
      <w:r>
        <w:rPr>
          <w:b/>
          <w:bCs/>
          <w:color w:val="5A5A5A"/>
          <w:sz w:val="18"/>
          <w:szCs w:val="18"/>
        </w:rPr>
        <w:t xml:space="preserve">[F]/[S]</w:t>
      </w:r>
      <w:r>
        <w:rPr>
          <w:color w:val="5A5A5A"/>
          <w:sz w:val="18"/>
          <w:szCs w:val="18"/>
        </w:rPr>
        <w:t xml:space="preserve">, la « grande théorie » de Kerbu. Elle sera démontée case 4.</w:t>
      </w:r>
    </w:p>
    <w:p>
      <w:pPr>
        <w:spacing w:after="120" w:line="276"/>
      </w:pPr>
      <w:r>
        <w:rPr>
          <w:b/>
          <w:bCs/>
        </w:rPr>
        <w:t xml:space="preserve">Case 4</w:t>
      </w:r>
      <w:r>
        <w:t xml:space="preserve"> — Nefertari, calme, compte sur ses doigts. Plan serré sur la main.</w:t>
      </w:r>
    </w:p>
    <w:p>
      <w:pPr>
        <w:pBdr>
          <w:left w:val="single" w:color="B8860B" w:sz="18" w:space="8"/>
        </w:pBdr>
        <w:shd w:fill="FBF6EC" w:color="auto" w:val="clear"/>
        <w:spacing w:after="40" w:before="60" w:line="264"/>
        <w:ind w:left="340" w:right="200"/>
      </w:pPr>
      <w:r>
        <w:rPr>
          <w:b/>
          <w:bCs/>
          <w:sz w:val="21"/>
          <w:szCs w:val="21"/>
        </w:rPr>
        <w:t xml:space="preserve">Nefertari</w:t>
      </w:r>
      <w:r>
        <w:rPr>
          <w:sz w:val="21"/>
          <w:szCs w:val="21"/>
        </w:rPr>
        <w:t xml:space="preserve"> : Un : la légende dit « la Mystérieuse ». Elle ne dit pas « Nout ». C'est toi qui ajoutes le nom.</w:t>
      </w:r>
    </w:p>
    <w:p>
      <w:pPr>
        <w:pBdr>
          <w:left w:val="single" w:color="B8860B" w:sz="18" w:space="8"/>
        </w:pBdr>
        <w:shd w:fill="FBF6EC" w:color="auto" w:val="clear"/>
        <w:spacing w:after="40" w:before="0" w:line="264"/>
        <w:ind w:left="340" w:right="200"/>
      </w:pPr>
      <w:r>
        <w:rPr>
          <w:b/>
          <w:bCs/>
          <w:sz w:val="21"/>
          <w:szCs w:val="21"/>
        </w:rPr>
        <w:t xml:space="preserve">Nefertari</w:t>
      </w:r>
      <w:r>
        <w:rPr>
          <w:sz w:val="21"/>
          <w:szCs w:val="21"/>
        </w:rPr>
        <w:t xml:space="preserve"> : Deux : la voûte porte le Livre du Jour et le Livre de la Nuit. Les parois, le Livre de la Terre. Ce sont des compositions différentes.</w:t>
      </w:r>
    </w:p>
    <w:p>
      <w:pPr>
        <w:pBdr>
          <w:left w:val="single" w:color="B8860B" w:sz="18" w:space="8"/>
        </w:pBdr>
        <w:shd w:fill="FBF6EC" w:color="auto" w:val="clear"/>
        <w:spacing w:after="140" w:before="0" w:line="264"/>
        <w:ind w:left="340" w:right="200"/>
      </w:pPr>
      <w:r>
        <w:rPr>
          <w:b/>
          <w:bCs/>
          <w:sz w:val="21"/>
          <w:szCs w:val="21"/>
        </w:rPr>
        <w:t xml:space="preserve">Nefertari</w:t>
      </w:r>
      <w:r>
        <w:rPr>
          <w:sz w:val="21"/>
          <w:szCs w:val="21"/>
        </w:rPr>
        <w:t xml:space="preserve"> : Trois : lire de bas en haut, Cauville l'a proposé, et Pleuger le défend. C'est une hypothèse. Pas une clé.</w:t>
      </w:r>
    </w:p>
    <w:p>
      <w:pPr>
        <w:pBdr>
          <w:left w:val="single" w:color="9E9E9E" w:sz="18" w:space="8"/>
        </w:pBdr>
        <w:shd w:fill="F2F2F2" w:color="auto" w:val="clear"/>
        <w:spacing w:after="140" w:before="60" w:line="264"/>
        <w:ind w:left="340" w:right="200"/>
      </w:pPr>
      <w:r>
        <w:rPr>
          <w:color w:val="5A5A5A"/>
          <w:sz w:val="18"/>
          <w:szCs w:val="18"/>
        </w:rPr>
        <w:t xml:space="preserve">Sources : légende §6.2 [DARNELL] </w:t>
      </w:r>
      <w:r>
        <w:rPr>
          <w:b/>
          <w:bCs/>
          <w:color w:val="5A5A5A"/>
          <w:sz w:val="18"/>
          <w:szCs w:val="18"/>
        </w:rPr>
        <w:t xml:space="preserve">V</w:t>
      </w:r>
      <w:r>
        <w:rPr>
          <w:color w:val="5A5A5A"/>
          <w:sz w:val="18"/>
          <w:szCs w:val="18"/>
        </w:rPr>
        <w:t xml:space="preserve"> ; répartition voûte / parois [TMP] </w:t>
      </w:r>
      <w:r>
        <w:rPr>
          <w:b/>
          <w:bCs/>
          <w:color w:val="5A5A5A"/>
          <w:sz w:val="18"/>
          <w:szCs w:val="18"/>
        </w:rPr>
        <w:t xml:space="preserve">V</w:t>
      </w:r>
      <w:r>
        <w:rPr>
          <w:color w:val="5A5A5A"/>
          <w:sz w:val="18"/>
          <w:szCs w:val="18"/>
        </w:rPr>
        <w:t xml:space="preserve"> ; lecture de bas en haut de Cauville soutenue par Pleuger [PLEUGER] p. 68 </w:t>
      </w:r>
      <w:r>
        <w:rPr>
          <w:b/>
          <w:bCs/>
          <w:color w:val="5A5A5A"/>
          <w:sz w:val="18"/>
          <w:szCs w:val="18"/>
        </w:rPr>
        <w:t xml:space="preserve">V</w:t>
      </w:r>
      <w:r>
        <w:rPr>
          <w:color w:val="5A5A5A"/>
          <w:sz w:val="18"/>
          <w:szCs w:val="18"/>
        </w:rPr>
        <w:t xml:space="preserve"> (position savante, donc débattue : </w:t>
      </w:r>
      <w:r>
        <w:rPr>
          <w:b/>
          <w:bCs/>
          <w:color w:val="5A5A5A"/>
          <w:sz w:val="18"/>
          <w:szCs w:val="18"/>
        </w:rPr>
        <w:t xml:space="preserve">C</w:t>
      </w:r>
      <w:r>
        <w:rPr>
          <w:color w:val="5A5A5A"/>
          <w:sz w:val="18"/>
          <w:szCs w:val="18"/>
        </w:rPr>
        <w:t xml:space="preserve">). L'identification éventuelle de la Mystérieuse à une autre divinité n'est </w:t>
      </w:r>
      <w:r>
        <w:rPr>
          <w:b/>
          <w:bCs/>
          <w:color w:val="5A5A5A"/>
          <w:sz w:val="18"/>
          <w:szCs w:val="18"/>
        </w:rPr>
        <w:t xml:space="preserve">pas traitée dans nos sources (N)</w:t>
      </w:r>
      <w:r>
        <w:rPr>
          <w:color w:val="5A5A5A"/>
          <w:sz w:val="18"/>
          <w:szCs w:val="18"/>
        </w:rPr>
        <w:t xml:space="preserve"> : Nefertari ne tranche pas, elle refuse seulement qu'on l'affirme.</w:t>
      </w:r>
    </w:p>
    <w:p>
      <w:pPr>
        <w:spacing w:after="120" w:line="276"/>
      </w:pPr>
      <w:r>
        <w:rPr>
          <w:b/>
          <w:bCs/>
        </w:rPr>
        <w:t xml:space="preserve">Case 5</w:t>
      </w:r>
      <w:r>
        <w:t xml:space="preserve"> — Kerbu, déstabilisé. Mansour s'est assis sur sa natte et ouvre son exemplaire annoté de Piankoff &amp; Rambova (1954), plein de marges manuscrites. </w:t>
      </w:r>
      <w:r>
        <w:rPr>
          <w:b/>
          <w:bCs/>
        </w:rPr>
        <w:t xml:space="preserve">[F]</w:t>
      </w:r>
      <w:r>
        <w:t xml:space="preserve"> pour les annotations</w:t>
      </w:r>
    </w:p>
    <w:p>
      <w:pPr>
        <w:pBdr>
          <w:left w:val="single" w:color="B8860B" w:sz="18" w:space="8"/>
        </w:pBdr>
        <w:shd w:fill="FBF6EC" w:color="auto" w:val="clear"/>
        <w:spacing w:after="40" w:before="60" w:line="264"/>
        <w:ind w:left="340" w:right="200"/>
      </w:pPr>
      <w:r>
        <w:rPr>
          <w:b/>
          <w:bCs/>
          <w:sz w:val="21"/>
          <w:szCs w:val="21"/>
        </w:rPr>
        <w:t xml:space="preserve">Kerbu</w:t>
      </w:r>
      <w:r>
        <w:rPr>
          <w:sz w:val="21"/>
          <w:szCs w:val="21"/>
        </w:rPr>
        <w:t xml:space="preserve"> : Mais il faut bien un début et une fin !</w:t>
      </w:r>
    </w:p>
    <w:p>
      <w:pPr>
        <w:pBdr>
          <w:left w:val="single" w:color="B8860B" w:sz="18" w:space="8"/>
        </w:pBdr>
        <w:shd w:fill="FBF6EC" w:color="auto" w:val="clear"/>
        <w:spacing w:after="140" w:before="0" w:line="264"/>
        <w:ind w:left="340" w:right="200"/>
      </w:pPr>
      <w:r>
        <w:rPr>
          <w:b/>
          <w:bCs/>
          <w:sz w:val="21"/>
          <w:szCs w:val="21"/>
        </w:rPr>
        <w:t xml:space="preserve">Mansour</w:t>
      </w:r>
      <w:r>
        <w:rPr>
          <w:sz w:val="21"/>
          <w:szCs w:val="21"/>
        </w:rPr>
        <w:t xml:space="preserve"> : Piankoff commençait par la paroi nord. Stricker, Abitz, Roberson, par la paroi sud. Hornung a changé d'avis. Quant à la dernière scène… chacun a la sienne.</w:t>
      </w:r>
    </w:p>
    <w:p>
      <w:pPr>
        <w:pBdr>
          <w:left w:val="single" w:color="9E9E9E" w:sz="18" w:space="8"/>
        </w:pBdr>
        <w:shd w:fill="F2F2F2" w:color="auto" w:val="clear"/>
        <w:spacing w:after="140" w:before="60" w:line="264"/>
        <w:ind w:left="340" w:right="200"/>
      </w:pPr>
      <w:r>
        <w:rPr>
          <w:color w:val="5A5A5A"/>
          <w:sz w:val="18"/>
          <w:szCs w:val="18"/>
        </w:rPr>
        <w:t xml:space="preserve">Source : [PLEUGER] p. 48-50 </w:t>
      </w:r>
      <w:r>
        <w:rPr>
          <w:b/>
          <w:bCs/>
          <w:color w:val="5A5A5A"/>
          <w:sz w:val="18"/>
          <w:szCs w:val="18"/>
        </w:rPr>
        <w:t xml:space="preserve">V</w:t>
      </w:r>
      <w:r>
        <w:rPr>
          <w:color w:val="5A5A5A"/>
          <w:sz w:val="18"/>
          <w:szCs w:val="18"/>
        </w:rPr>
        <w:t xml:space="preserve"> (Hornung lit depuis le nord en 1972, depuis le sud à partir de 1999). Le livre lui-même : [ARCHIVE] </w:t>
      </w:r>
      <w:r>
        <w:rPr>
          <w:b/>
          <w:bCs/>
          <w:color w:val="5A5A5A"/>
          <w:sz w:val="18"/>
          <w:szCs w:val="18"/>
        </w:rPr>
        <w:t xml:space="preserve">V</w:t>
      </w:r>
      <w:r>
        <w:rPr>
          <w:color w:val="5A5A5A"/>
          <w:sz w:val="18"/>
          <w:szCs w:val="18"/>
        </w:rPr>
        <w:t xml:space="preserve"> ; l'exemplaire annoté, hérité du maître de Mansour, est </w:t>
      </w:r>
      <w:r>
        <w:rPr>
          <w:b/>
          <w:bCs/>
          <w:color w:val="5A5A5A"/>
          <w:sz w:val="18"/>
          <w:szCs w:val="18"/>
        </w:rPr>
        <w:t xml:space="preserve">[F]</w:t>
      </w:r>
      <w:r>
        <w:rPr>
          <w:color w:val="5A5A5A"/>
          <w:sz w:val="18"/>
          <w:szCs w:val="18"/>
        </w:rPr>
        <w:t xml:space="preserve">. Ne pas reproduire de page lisible du livre (droits).</w:t>
      </w:r>
    </w:p>
    <w:p>
      <w:pPr>
        <w:spacing w:after="120" w:line="276"/>
      </w:pPr>
      <w:r>
        <w:rPr>
          <w:b/>
          <w:bCs/>
        </w:rPr>
        <w:t xml:space="preserve">Case 6</w:t>
      </w:r>
      <w:r>
        <w:t xml:space="preserve"> — Maya tourne sa tablette vers eux : son modèle 3D déplie les quatre parois de J à plat. </w:t>
      </w:r>
      <w:r>
        <w:rPr>
          <w:b/>
          <w:bCs/>
        </w:rPr>
        <w:t xml:space="preserve">[F]</w:t>
      </w:r>
    </w:p>
    <w:p>
      <w:pPr>
        <w:pBdr>
          <w:left w:val="single" w:color="B8860B" w:sz="18" w:space="8"/>
        </w:pBdr>
        <w:shd w:fill="FBF6EC" w:color="auto" w:val="clear"/>
        <w:spacing w:after="40" w:before="60" w:line="264"/>
        <w:ind w:left="340" w:right="200"/>
      </w:pPr>
      <w:r>
        <w:rPr>
          <w:b/>
          <w:bCs/>
          <w:sz w:val="21"/>
          <w:szCs w:val="21"/>
        </w:rPr>
        <w:t xml:space="preserve">Maya</w:t>
      </w:r>
      <w:r>
        <w:rPr>
          <w:sz w:val="21"/>
          <w:szCs w:val="21"/>
        </w:rPr>
        <w:t xml:space="preserve"> : Mon modèle sait où est chaque image. Il ne sait pas dans quel ordre les lire.</w:t>
      </w:r>
    </w:p>
    <w:p>
      <w:pPr>
        <w:pBdr>
          <w:left w:val="single" w:color="B8860B" w:sz="18" w:space="8"/>
        </w:pBdr>
        <w:shd w:fill="FBF6EC" w:color="auto" w:val="clear"/>
        <w:spacing w:after="140" w:before="0" w:line="264"/>
        <w:ind w:left="340" w:right="200"/>
      </w:pPr>
      <w:r>
        <w:rPr>
          <w:b/>
          <w:bCs/>
          <w:sz w:val="21"/>
          <w:szCs w:val="21"/>
        </w:rPr>
        <w:t xml:space="preserve">Maya</w:t>
      </w:r>
      <w:r>
        <w:rPr>
          <w:sz w:val="21"/>
          <w:szCs w:val="21"/>
        </w:rPr>
        <w:t xml:space="preserve"> : Et personne ne le sait. Nefertari nous l'a montré, nuit 3.</w:t>
      </w:r>
    </w:p>
    <w:p>
      <w:pPr>
        <w:pBdr>
          <w:left w:val="single" w:color="9E9E9E" w:sz="18" w:space="8"/>
        </w:pBdr>
        <w:shd w:fill="F2F2F2" w:color="auto" w:val="clear"/>
        <w:spacing w:after="140" w:before="60" w:line="264"/>
        <w:ind w:left="340" w:right="200"/>
      </w:pPr>
      <w:r>
        <w:rPr>
          <w:color w:val="5A5A5A"/>
          <w:sz w:val="18"/>
          <w:szCs w:val="18"/>
        </w:rPr>
        <w:t xml:space="preserve">Note : capacités du modèle </w:t>
      </w:r>
      <w:r>
        <w:rPr>
          <w:b/>
          <w:bCs/>
          <w:color w:val="5A5A5A"/>
          <w:sz w:val="18"/>
          <w:szCs w:val="18"/>
        </w:rPr>
        <w:t xml:space="preserve">[F]</w:t>
      </w:r>
      <w:r>
        <w:rPr>
          <w:color w:val="5A5A5A"/>
          <w:sz w:val="18"/>
          <w:szCs w:val="18"/>
        </w:rPr>
        <w:t xml:space="preserve">. Le fait « pas d'accord sur la première ni sur la dernière scène » : [PLEUGER] p. 48-50 </w:t>
      </w:r>
      <w:r>
        <w:rPr>
          <w:b/>
          <w:bCs/>
          <w:color w:val="5A5A5A"/>
          <w:sz w:val="18"/>
          <w:szCs w:val="18"/>
        </w:rPr>
        <w:t xml:space="preserve">V</w:t>
      </w:r>
      <w:r>
        <w:rPr>
          <w:color w:val="5A5A5A"/>
          <w:sz w:val="18"/>
          <w:szCs w:val="18"/>
        </w:rPr>
        <w:t xml:space="preserve">.</w:t>
      </w:r>
    </w:p>
    <w:p>
      <w:pPr>
        <w:spacing w:after="120" w:line="276"/>
      </w:pPr>
      <w:r>
        <w:rPr>
          <w:b/>
          <w:bCs/>
        </w:rPr>
        <w:t xml:space="preserve">Case 7</w:t>
      </w:r>
      <w:r>
        <w:t xml:space="preserve"> — Nefertari s'accroupit près de Kerbu. Voix plus douce.</w:t>
      </w:r>
    </w:p>
    <w:p>
      <w:pPr>
        <w:pBdr>
          <w:left w:val="single" w:color="B8860B" w:sz="18" w:space="8"/>
        </w:pBdr>
        <w:shd w:fill="FBF6EC" w:color="auto" w:val="clear"/>
        <w:spacing w:after="40" w:before="60" w:line="264"/>
        <w:ind w:left="340" w:right="200"/>
      </w:pPr>
      <w:r>
        <w:rPr>
          <w:b/>
          <w:bCs/>
          <w:sz w:val="21"/>
          <w:szCs w:val="21"/>
        </w:rPr>
        <w:t xml:space="preserve">Nefertari</w:t>
      </w:r>
      <w:r>
        <w:rPr>
          <w:sz w:val="21"/>
          <w:szCs w:val="21"/>
        </w:rPr>
        <w:t xml:space="preserve"> : Darnell l'écrit : la composition « ne semble jamais s'être fixée en une forme canonique unique ».</w:t>
      </w:r>
    </w:p>
    <w:p>
      <w:pPr>
        <w:pBdr>
          <w:left w:val="single" w:color="B8860B" w:sz="18" w:space="8"/>
        </w:pBdr>
        <w:shd w:fill="FBF6EC" w:color="auto" w:val="clear"/>
        <w:spacing w:after="140" w:before="0" w:line="264"/>
        <w:ind w:left="340" w:right="200"/>
      </w:pPr>
      <w:r>
        <w:rPr>
          <w:b/>
          <w:bCs/>
          <w:sz w:val="21"/>
          <w:szCs w:val="21"/>
        </w:rPr>
        <w:t xml:space="preserve">Nefertari</w:t>
      </w:r>
      <w:r>
        <w:rPr>
          <w:sz w:val="21"/>
          <w:szCs w:val="21"/>
        </w:rPr>
        <w:t xml:space="preserve"> : Tu cherches la serrure d'un livre qui n'a peut-être jamais eu de porte.</w:t>
      </w:r>
    </w:p>
    <w:p>
      <w:pPr>
        <w:pBdr>
          <w:left w:val="single" w:color="9E9E9E" w:sz="18" w:space="8"/>
        </w:pBdr>
        <w:shd w:fill="F2F2F2" w:color="auto" w:val="clear"/>
        <w:spacing w:after="140" w:before="60" w:line="264"/>
        <w:ind w:left="340" w:right="200"/>
      </w:pPr>
      <w:r>
        <w:rPr>
          <w:color w:val="5A5A5A"/>
          <w:sz w:val="18"/>
          <w:szCs w:val="18"/>
        </w:rPr>
        <w:t xml:space="preserve">Source : [DARNELL] p. 457 (notre trad.) </w:t>
      </w:r>
      <w:r>
        <w:rPr>
          <w:b/>
          <w:bCs/>
          <w:color w:val="5A5A5A"/>
          <w:sz w:val="18"/>
          <w:szCs w:val="18"/>
        </w:rPr>
        <w:t xml:space="preserve">V</w:t>
      </w:r>
      <w:r>
        <w:rPr>
          <w:color w:val="5A5A5A"/>
          <w:sz w:val="18"/>
          <w:szCs w:val="18"/>
        </w:rPr>
        <w:t xml:space="preserve">. La seconde phrase est une image de Nefertari </w:t>
      </w:r>
      <w:r>
        <w:rPr>
          <w:b/>
          <w:bCs/>
          <w:color w:val="5A5A5A"/>
          <w:sz w:val="18"/>
          <w:szCs w:val="18"/>
        </w:rPr>
        <w:t xml:space="preserve">[S]</w:t>
      </w:r>
      <w:r>
        <w:rPr>
          <w:color w:val="5A5A5A"/>
          <w:sz w:val="18"/>
          <w:szCs w:val="18"/>
        </w:rPr>
        <w:t xml:space="preserve">.</w:t>
      </w:r>
    </w:p>
    <w:p>
      <w:pPr>
        <w:spacing w:after="120" w:line="276"/>
      </w:pPr>
      <w:r>
        <w:rPr>
          <w:b/>
          <w:bCs/>
        </w:rPr>
        <w:t xml:space="preserve">Case 8</w:t>
      </w:r>
      <w:r>
        <w:t xml:space="preserve"> — Kerbu seul dans le cadre, assis contre un pilier, lampe posée au sol, faisceau vers le vide. Silence.</w:t>
      </w:r>
    </w:p>
    <w:p>
      <w:pPr>
        <w:pBdr>
          <w:left w:val="single" w:color="B8860B" w:sz="18" w:space="8"/>
        </w:pBdr>
        <w:shd w:fill="FBF6EC" w:color="auto" w:val="clear"/>
        <w:spacing w:after="140" w:before="60" w:line="264"/>
        <w:ind w:left="340" w:right="200"/>
      </w:pPr>
      <w:r>
        <w:rPr>
          <w:b/>
          <w:bCs/>
          <w:sz w:val="21"/>
          <w:szCs w:val="21"/>
        </w:rPr>
        <w:t xml:space="preserve">Kerbu</w:t>
      </w:r>
      <w:r>
        <w:rPr>
          <w:sz w:val="21"/>
          <w:szCs w:val="21"/>
        </w:rPr>
        <w:t xml:space="preserve"> </w:t>
      </w:r>
      <w:r>
        <w:rPr>
          <w:i/>
          <w:iCs/>
          <w:sz w:val="21"/>
          <w:szCs w:val="21"/>
        </w:rPr>
        <w:t xml:space="preserve">(pensée)</w:t>
      </w:r>
      <w:r>
        <w:rPr>
          <w:sz w:val="21"/>
          <w:szCs w:val="21"/>
        </w:rPr>
        <w:t xml:space="preserve"> : Je voulais qu'il n'y ait qu'un seul sens… parce que ce serait plus facile à raconter.</w:t>
      </w:r>
    </w:p>
    <w:p>
      <w:pPr>
        <w:pBdr>
          <w:left w:val="single" w:color="9E9E9E" w:sz="18" w:space="8"/>
        </w:pBdr>
        <w:shd w:fill="F2F2F2" w:color="auto" w:val="clear"/>
        <w:spacing w:after="140" w:before="60" w:line="264"/>
        <w:ind w:left="340" w:right="200"/>
      </w:pPr>
      <w:r>
        <w:rPr>
          <w:color w:val="5A5A5A"/>
          <w:sz w:val="18"/>
          <w:szCs w:val="18"/>
        </w:rPr>
        <w:t xml:space="preserve">Intention : sommet de l'arc de Kerbu (sur-interprétation). En épisode 12, il apprendra à distinguer ce qu'il </w:t>
      </w:r>
      <w:r>
        <w:rPr>
          <w:i/>
          <w:iCs/>
          <w:color w:val="5A5A5A"/>
          <w:sz w:val="18"/>
          <w:szCs w:val="18"/>
        </w:rPr>
        <w:t xml:space="preserve">sait</w:t>
      </w:r>
      <w:r>
        <w:rPr>
          <w:color w:val="5A5A5A"/>
          <w:sz w:val="18"/>
          <w:szCs w:val="18"/>
        </w:rPr>
        <w:t xml:space="preserve"> de ce qu'il </w:t>
      </w:r>
      <w:r>
        <w:rPr>
          <w:i/>
          <w:iCs/>
          <w:color w:val="5A5A5A"/>
          <w:sz w:val="18"/>
          <w:szCs w:val="18"/>
        </w:rPr>
        <w:t xml:space="preserve">voit</w:t>
      </w:r>
      <w:r>
        <w:rPr>
          <w:color w:val="5A5A5A"/>
          <w:sz w:val="18"/>
          <w:szCs w:val="18"/>
        </w:rPr>
        <w:t xml:space="preserve">.</w:t>
      </w:r>
    </w:p>
    <w:p>
      <w:pPr>
        <w:pBdr>
          <w:bottom w:val="single" w:color="D6C7A8" w:sz="6" w:space="1"/>
        </w:pBdr>
        <w:spacing w:after="120" w:before="120"/>
      </w:pPr>
    </w:p>
    <w:p>
      <w:pPr>
        <w:pStyle w:val="Heading2"/>
      </w:pPr>
      <w:r>
        <w:t xml:space="preserve">Planche 3 — Immersion dans l'Égypte antique (7 cases)</w:t>
      </w:r>
    </w:p>
    <w:p>
      <w:pPr>
        <w:spacing w:after="120" w:line="276"/>
      </w:pPr>
      <w:r>
        <w:t xml:space="preserve">Transition : en remontant vers la sortie, la lampe de Kerbu accroche les graffiti du corridor B. Liseré doré sur les cases : </w:t>
      </w:r>
      <w:r>
        <w:rPr>
          <w:b/>
          <w:bCs/>
        </w:rPr>
        <w:t xml:space="preserve">reconstitution</w:t>
      </w:r>
      <w:r>
        <w:t xml:space="preserve">.</w:t>
      </w:r>
    </w:p>
    <w:p>
      <w:pPr>
        <w:spacing w:after="120" w:line="276"/>
      </w:pPr>
      <w:r>
        <w:rPr>
          <w:b/>
          <w:bCs/>
        </w:rPr>
        <w:t xml:space="preserve">Case 1</w:t>
      </w:r>
      <w:r>
        <w:t xml:space="preserve"> — Case charnière : la lampe LED sur des lettres gravées à la pointe ; la même paroi, à côté, éclairée par une flamme orangée. Le liseré doré apparaît.</w:t>
      </w:r>
    </w:p>
    <w:p>
      <w:pPr>
        <w:pBdr>
          <w:left w:val="single" w:color="B8860B" w:sz="18" w:space="8"/>
        </w:pBdr>
        <w:shd w:fill="FBF6EC" w:color="auto" w:val="clear"/>
        <w:spacing w:after="140" w:before="60" w:line="264"/>
        <w:ind w:left="340" w:right="200"/>
      </w:pPr>
      <w:r>
        <w:rPr>
          <w:sz w:val="21"/>
          <w:szCs w:val="21"/>
        </w:rPr>
        <w:t xml:space="preserve">Cartouche : KV9, époque romaine. Reconstitution.</w:t>
      </w:r>
    </w:p>
    <w:p>
      <w:pPr>
        <w:pBdr>
          <w:left w:val="single" w:color="9E9E9E" w:sz="18" w:space="8"/>
        </w:pBdr>
        <w:shd w:fill="F2F2F2" w:color="auto" w:val="clear"/>
        <w:spacing w:after="140" w:before="60" w:line="264"/>
        <w:ind w:left="340" w:right="200"/>
      </w:pPr>
      <w:r>
        <w:rPr>
          <w:color w:val="5A5A5A"/>
          <w:sz w:val="18"/>
          <w:szCs w:val="18"/>
        </w:rPr>
        <w:t xml:space="preserve">Source : graffiti datés du 24 décembre 27 av. J.-C. (le plus ancien, corridor B) à 191 apr. J.-C. (le plus récent en grec daté) [TMP] </w:t>
      </w:r>
      <w:r>
        <w:rPr>
          <w:b/>
          <w:bCs/>
          <w:color w:val="5A5A5A"/>
          <w:sz w:val="18"/>
          <w:szCs w:val="18"/>
        </w:rPr>
        <w:t xml:space="preserve">V</w:t>
      </w:r>
      <w:r>
        <w:rPr>
          <w:color w:val="5A5A5A"/>
          <w:sz w:val="18"/>
          <w:szCs w:val="18"/>
        </w:rPr>
        <w:t xml:space="preserve">. </w:t>
      </w:r>
      <w:r>
        <w:rPr>
          <w:b/>
          <w:bCs/>
          <w:color w:val="5A5A5A"/>
          <w:sz w:val="18"/>
          <w:szCs w:val="18"/>
        </w:rPr>
        <w:t xml:space="preserve">Ne pas dater ni localiser</w:t>
      </w:r>
      <w:r>
        <w:rPr>
          <w:color w:val="5A5A5A"/>
          <w:sz w:val="18"/>
          <w:szCs w:val="18"/>
        </w:rPr>
        <w:t xml:space="preserve"> les deux graffiti cités cases 3 et 5 : nos sources (traductions de presse) ne donnent ni emplacement, ni date, ni numéro du catalogue Baillet </w:t>
      </w:r>
      <w:r>
        <w:rPr>
          <w:b/>
          <w:bCs/>
          <w:color w:val="5A5A5A"/>
          <w:sz w:val="18"/>
          <w:szCs w:val="18"/>
        </w:rPr>
        <w:t xml:space="preserve">(N)</w:t>
      </w:r>
      <w:r>
        <w:rPr>
          <w:color w:val="5A5A5A"/>
          <w:sz w:val="18"/>
          <w:szCs w:val="18"/>
        </w:rPr>
        <w:t xml:space="preserve">. Lettres : copier d'après une photographie de référence, </w:t>
      </w:r>
      <w:r>
        <w:rPr>
          <w:b/>
          <w:bCs/>
          <w:color w:val="5A5A5A"/>
          <w:sz w:val="18"/>
          <w:szCs w:val="18"/>
        </w:rPr>
        <w:t xml:space="preserve">jamais de texte grec lisible inventé</w:t>
      </w:r>
      <w:r>
        <w:rPr>
          <w:color w:val="5A5A5A"/>
          <w:sz w:val="18"/>
          <w:szCs w:val="18"/>
        </w:rPr>
        <w:t xml:space="preserve">.</w:t>
      </w:r>
    </w:p>
    <w:p>
      <w:pPr>
        <w:spacing w:after="120" w:line="276"/>
      </w:pPr>
      <w:r>
        <w:rPr>
          <w:b/>
          <w:bCs/>
        </w:rPr>
        <w:t xml:space="preserve">Case 2</w:t>
      </w:r>
      <w:r>
        <w:t xml:space="preserve"> (grande case) — Dans le corridor, deux voyageurs (fictifs) portant chacun une torche. Les parois peintes brillent sous les flammes ; elles portent déjà des dizaines de graffiti. </w:t>
      </w:r>
      <w:r>
        <w:rPr>
          <w:b/>
          <w:bCs/>
        </w:rPr>
        <w:t xml:space="preserve">[F]</w:t>
      </w:r>
      <w:r>
        <w:t xml:space="preserve"> pour les personnages ; </w:t>
      </w:r>
      <w:r>
        <w:rPr>
          <w:b/>
          <w:bCs/>
        </w:rPr>
        <w:t xml:space="preserve">[H]</w:t>
      </w:r>
      <w:r>
        <w:t xml:space="preserve"> pour l'éclairage à la torche</w:t>
      </w:r>
    </w:p>
    <w:p>
      <w:pPr>
        <w:pBdr>
          <w:left w:val="single" w:color="B8860B" w:sz="18" w:space="8"/>
        </w:pBdr>
        <w:shd w:fill="FBF6EC" w:color="auto" w:val="clear"/>
        <w:spacing w:after="40" w:before="60" w:line="264"/>
        <w:ind w:left="340" w:right="200"/>
      </w:pPr>
      <w:r>
        <w:rPr>
          <w:b/>
          <w:bCs/>
          <w:sz w:val="21"/>
          <w:szCs w:val="21"/>
        </w:rPr>
        <w:t xml:space="preserve">Voyageur 1 [F]</w:t>
      </w:r>
      <w:r>
        <w:rPr>
          <w:sz w:val="21"/>
          <w:szCs w:val="21"/>
        </w:rPr>
        <w:t xml:space="preserve"> : Le tombeau de Memnon…</w:t>
      </w:r>
    </w:p>
    <w:p>
      <w:pPr>
        <w:pBdr>
          <w:left w:val="single" w:color="B8860B" w:sz="18" w:space="8"/>
        </w:pBdr>
        <w:shd w:fill="FBF6EC" w:color="auto" w:val="clear"/>
        <w:spacing w:after="140" w:before="0" w:line="264"/>
        <w:ind w:left="340" w:right="200"/>
      </w:pPr>
      <w:r>
        <w:rPr>
          <w:b/>
          <w:bCs/>
          <w:sz w:val="21"/>
          <w:szCs w:val="21"/>
        </w:rPr>
        <w:t xml:space="preserve">Voyageur 2 [F]</w:t>
      </w:r>
      <w:r>
        <w:rPr>
          <w:sz w:val="21"/>
          <w:szCs w:val="21"/>
        </w:rPr>
        <w:t xml:space="preserve"> : C'est ainsi qu'on l'appelle, à Thèbes.</w:t>
      </w:r>
    </w:p>
    <w:p>
      <w:pPr>
        <w:pBdr>
          <w:left w:val="single" w:color="9E9E9E" w:sz="18" w:space="8"/>
        </w:pBdr>
        <w:shd w:fill="F2F2F2" w:color="auto" w:val="clear"/>
        <w:spacing w:after="140" w:before="60" w:line="264"/>
        <w:ind w:left="340" w:right="200"/>
      </w:pPr>
      <w:r>
        <w:rPr>
          <w:color w:val="5A5A5A"/>
          <w:sz w:val="18"/>
          <w:szCs w:val="18"/>
        </w:rPr>
        <w:t xml:space="preserve">Sources : « tombeau de Memnon » [SIP] </w:t>
      </w:r>
      <w:r>
        <w:rPr>
          <w:b/>
          <w:bCs/>
          <w:color w:val="5A5A5A"/>
          <w:sz w:val="18"/>
          <w:szCs w:val="18"/>
        </w:rPr>
        <w:t xml:space="preserve">V</w:t>
      </w:r>
      <w:r>
        <w:rPr>
          <w:color w:val="5A5A5A"/>
          <w:sz w:val="18"/>
          <w:szCs w:val="18"/>
        </w:rPr>
        <w:t xml:space="preserve"> (un nom de Ramsès VI ressemblait à un nom d'Amenhotep III, rapproché des colosses de Memnon) ; visiteur « portant une torche » (graffito de Dadouchios, Łukaszewicz 2010 via Wikipédia : </w:t>
      </w:r>
      <w:r>
        <w:rPr>
          <w:b/>
          <w:bCs/>
          <w:color w:val="5A5A5A"/>
          <w:sz w:val="18"/>
          <w:szCs w:val="18"/>
        </w:rPr>
        <w:t xml:space="preserve">V secondaire</w:t>
      </w:r>
      <w:r>
        <w:rPr>
          <w:color w:val="5A5A5A"/>
          <w:sz w:val="18"/>
          <w:szCs w:val="18"/>
        </w:rPr>
        <w:t xml:space="preserve">). Costumes et torches : </w:t>
      </w:r>
      <w:r>
        <w:rPr>
          <w:b/>
          <w:bCs/>
          <w:color w:val="5A5A5A"/>
          <w:sz w:val="18"/>
          <w:szCs w:val="18"/>
        </w:rPr>
        <w:t xml:space="preserve">copier d'après des références d'époque romaine en Égypte</w:t>
      </w:r>
      <w:r>
        <w:rPr>
          <w:color w:val="5A5A5A"/>
          <w:sz w:val="18"/>
          <w:szCs w:val="18"/>
        </w:rPr>
        <w:t xml:space="preserve">, ne pas inventer. Seconde réplique : formulation fictive.</w:t>
      </w:r>
    </w:p>
    <w:p>
      <w:pPr>
        <w:spacing w:after="120" w:line="276"/>
      </w:pPr>
      <w:r>
        <w:rPr>
          <w:b/>
          <w:bCs/>
        </w:rPr>
        <w:t xml:space="preserve">Case 3</w:t>
      </w:r>
      <w:r>
        <w:t xml:space="preserve"> — Le voyageur 1 approche sa torche d'un graffito et lit à voix haute, en souriant.</w:t>
      </w:r>
    </w:p>
    <w:p>
      <w:pPr>
        <w:pBdr>
          <w:left w:val="single" w:color="B8860B" w:sz="18" w:space="8"/>
        </w:pBdr>
        <w:shd w:fill="FBF6EC" w:color="auto" w:val="clear"/>
        <w:spacing w:after="140" w:before="60" w:line="264"/>
        <w:ind w:left="340" w:right="200"/>
      </w:pPr>
      <w:r>
        <w:rPr>
          <w:b/>
          <w:bCs/>
          <w:sz w:val="21"/>
          <w:szCs w:val="21"/>
        </w:rPr>
        <w:t xml:space="preserve">Voyageur 1</w:t>
      </w:r>
      <w:r>
        <w:rPr>
          <w:sz w:val="21"/>
          <w:szCs w:val="21"/>
        </w:rPr>
        <w:t xml:space="preserve"> : « Je ne sais pas lire les hiéroglyphes ! »</w:t>
      </w:r>
    </w:p>
    <w:p>
      <w:pPr>
        <w:pBdr>
          <w:left w:val="single" w:color="9E9E9E" w:sz="18" w:space="8"/>
        </w:pBdr>
        <w:shd w:fill="F2F2F2" w:color="auto" w:val="clear"/>
        <w:spacing w:after="140" w:before="60" w:line="264"/>
        <w:ind w:left="340" w:right="200"/>
      </w:pPr>
      <w:r>
        <w:rPr>
          <w:color w:val="5A5A5A"/>
          <w:sz w:val="18"/>
          <w:szCs w:val="18"/>
        </w:rPr>
        <w:t xml:space="preserve">Source : graffito de KV9, traduction de presse (d'après A. Łukaszewicz, [SIP]) : </w:t>
      </w:r>
      <w:r>
        <w:rPr>
          <w:b/>
          <w:bCs/>
          <w:color w:val="5A5A5A"/>
          <w:sz w:val="18"/>
          <w:szCs w:val="18"/>
        </w:rPr>
        <w:t xml:space="preserve">V (niveau presse)</w:t>
      </w:r>
      <w:r>
        <w:rPr>
          <w:color w:val="5A5A5A"/>
          <w:sz w:val="18"/>
          <w:szCs w:val="18"/>
        </w:rPr>
        <w:t xml:space="preserve">. Langue d'origine non précisée dans notre source : ne pas l'afficher.</w:t>
      </w:r>
    </w:p>
    <w:p>
      <w:pPr>
        <w:spacing w:after="120" w:line="276"/>
      </w:pPr>
      <w:r>
        <w:rPr>
          <w:b/>
          <w:bCs/>
        </w:rPr>
        <w:t xml:space="preserve">Case 4</w:t>
      </w:r>
      <w:r>
        <w:t xml:space="preserve"> — Case muette. Le voyageur 1 lève les yeux du graffito vers un dieu peint juste à côté ; la flamme fait vibrer les couleurs. Il ne sait pas plus lire que l'auteur du graffito. </w:t>
      </w:r>
      <w:r>
        <w:rPr>
          <w:b/>
          <w:bCs/>
        </w:rPr>
        <w:t xml:space="preserve">[F]</w:t>
      </w:r>
    </w:p>
    <w:p>
      <w:pPr>
        <w:pBdr>
          <w:left w:val="single" w:color="9E9E9E" w:sz="18" w:space="8"/>
        </w:pBdr>
        <w:shd w:fill="F2F2F2" w:color="auto" w:val="clear"/>
        <w:spacing w:after="140" w:before="60" w:line="264"/>
        <w:ind w:left="340" w:right="200"/>
      </w:pPr>
      <w:r>
        <w:rPr>
          <w:color w:val="5A5A5A"/>
          <w:sz w:val="18"/>
          <w:szCs w:val="18"/>
        </w:rPr>
        <w:t xml:space="preserve">Note : copier la divinité d'après une paroi réelle du corridor B (Livre des Portes au sud ou Livre des Cavernes au nord [TMP]) ; ne pas composer de figure.</w:t>
      </w:r>
    </w:p>
    <w:p>
      <w:pPr>
        <w:spacing w:after="120" w:line="276"/>
      </w:pPr>
      <w:r>
        <w:rPr>
          <w:b/>
          <w:bCs/>
        </w:rPr>
        <w:t xml:space="preserve">Case 5</w:t>
      </w:r>
      <w:r>
        <w:t xml:space="preserve"> — Le voyageur 1 sort une pointe de métal et grave sous le premier texte. Bulle-cartouche en forme de tablette au-dessus du geste :</w:t>
      </w:r>
    </w:p>
    <w:p>
      <w:pPr>
        <w:pBdr>
          <w:left w:val="single" w:color="B8860B" w:sz="18" w:space="8"/>
        </w:pBdr>
        <w:shd w:fill="FBF6EC" w:color="auto" w:val="clear"/>
        <w:spacing w:after="140" w:before="60" w:line="264"/>
        <w:ind w:left="340" w:right="200"/>
      </w:pPr>
      <w:r>
        <w:rPr>
          <w:sz w:val="21"/>
          <w:szCs w:val="21"/>
        </w:rPr>
        <w:t xml:space="preserve">Cartouche (texte gravé) : « Pourquoi t'inquiètes-tu de ne pas savoir lire les hiéroglyphes ? Je ne comprends pas ton souci ! »</w:t>
      </w:r>
    </w:p>
    <w:p>
      <w:pPr>
        <w:pBdr>
          <w:left w:val="single" w:color="9E9E9E" w:sz="18" w:space="8"/>
        </w:pBdr>
        <w:shd w:fill="F2F2F2" w:color="auto" w:val="clear"/>
        <w:spacing w:after="140" w:before="60" w:line="264"/>
        <w:ind w:left="340" w:right="200"/>
      </w:pPr>
      <w:r>
        <w:rPr>
          <w:color w:val="5A5A5A"/>
          <w:sz w:val="18"/>
          <w:szCs w:val="18"/>
        </w:rPr>
        <w:t xml:space="preserve">Source : réponse d'« un autre visiteur », traduction de presse [SIP] </w:t>
      </w:r>
      <w:r>
        <w:rPr>
          <w:b/>
          <w:bCs/>
          <w:color w:val="5A5A5A"/>
          <w:sz w:val="18"/>
          <w:szCs w:val="18"/>
        </w:rPr>
        <w:t xml:space="preserve">V (niveau presse)</w:t>
      </w:r>
      <w:r>
        <w:rPr>
          <w:color w:val="5A5A5A"/>
          <w:sz w:val="18"/>
          <w:szCs w:val="18"/>
        </w:rPr>
        <w:t xml:space="preserve">. Que ce second visiteur soit romain, et qu'il ait répondu juste après, est </w:t>
      </w:r>
      <w:r>
        <w:rPr>
          <w:b/>
          <w:bCs/>
          <w:color w:val="5A5A5A"/>
          <w:sz w:val="18"/>
          <w:szCs w:val="18"/>
        </w:rPr>
        <w:t xml:space="preserve">[F]</w:t>
      </w:r>
      <w:r>
        <w:rPr>
          <w:color w:val="5A5A5A"/>
          <w:sz w:val="18"/>
          <w:szCs w:val="18"/>
        </w:rPr>
        <w:t xml:space="preserve"> : nous ne savons ni qui il était, ni quand il a gravé.</w:t>
      </w:r>
    </w:p>
    <w:p>
      <w:pPr>
        <w:spacing w:after="120" w:line="276"/>
      </w:pPr>
      <w:r>
        <w:rPr>
          <w:b/>
          <w:bCs/>
        </w:rPr>
        <w:t xml:space="preserve">Case 6</w:t>
      </w:r>
      <w:r>
        <w:t xml:space="preserve"> — Le voyageur 2 rit doucement.</w:t>
      </w:r>
    </w:p>
    <w:p>
      <w:pPr>
        <w:pBdr>
          <w:left w:val="single" w:color="B8860B" w:sz="18" w:space="8"/>
        </w:pBdr>
        <w:shd w:fill="FBF6EC" w:color="auto" w:val="clear"/>
        <w:spacing w:after="40" w:before="60" w:line="264"/>
        <w:ind w:left="340" w:right="200"/>
      </w:pPr>
      <w:r>
        <w:rPr>
          <w:b/>
          <w:bCs/>
          <w:sz w:val="21"/>
          <w:szCs w:val="21"/>
        </w:rPr>
        <w:t xml:space="preserve">Voyageur 2</w:t>
      </w:r>
      <w:r>
        <w:rPr>
          <w:sz w:val="21"/>
          <w:szCs w:val="21"/>
        </w:rPr>
        <w:t xml:space="preserve"> : Et toi, tu sais les lire ?</w:t>
      </w:r>
    </w:p>
    <w:p>
      <w:pPr>
        <w:pBdr>
          <w:left w:val="single" w:color="B8860B" w:sz="18" w:space="8"/>
        </w:pBdr>
        <w:shd w:fill="FBF6EC" w:color="auto" w:val="clear"/>
        <w:spacing w:after="140" w:before="0" w:line="264"/>
        <w:ind w:left="340" w:right="200"/>
      </w:pPr>
      <w:r>
        <w:rPr>
          <w:b/>
          <w:bCs/>
          <w:sz w:val="21"/>
          <w:szCs w:val="21"/>
        </w:rPr>
        <w:t xml:space="preserve">Voyageur 1</w:t>
      </w:r>
      <w:r>
        <w:rPr>
          <w:sz w:val="21"/>
          <w:szCs w:val="21"/>
        </w:rPr>
        <w:t xml:space="preserve"> : Non. Mais je suis venu. Et j'ai admiré.</w:t>
      </w:r>
    </w:p>
    <w:p>
      <w:pPr>
        <w:pBdr>
          <w:left w:val="single" w:color="9E9E9E" w:sz="18" w:space="8"/>
        </w:pBdr>
        <w:shd w:fill="F2F2F2" w:color="auto" w:val="clear"/>
        <w:spacing w:after="140" w:before="60" w:line="264"/>
        <w:ind w:left="340" w:right="200"/>
      </w:pPr>
      <w:r>
        <w:rPr>
          <w:color w:val="5A5A5A"/>
          <w:sz w:val="18"/>
          <w:szCs w:val="18"/>
        </w:rPr>
        <w:t xml:space="preserve">Note : écho fictif au graffito « J'ai admiré ! » [SIP] </w:t>
      </w:r>
      <w:r>
        <w:rPr>
          <w:b/>
          <w:bCs/>
          <w:color w:val="5A5A5A"/>
          <w:sz w:val="18"/>
          <w:szCs w:val="18"/>
        </w:rPr>
        <w:t xml:space="preserve">V (niveau presse)</w:t>
      </w:r>
      <w:r>
        <w:rPr>
          <w:color w:val="5A5A5A"/>
          <w:sz w:val="18"/>
          <w:szCs w:val="18"/>
        </w:rPr>
        <w:t xml:space="preserve"> — ne pas laisser croire que ce graffito est de ce personnage.</w:t>
      </w:r>
    </w:p>
    <w:p>
      <w:pPr>
        <w:spacing w:after="120" w:line="276"/>
      </w:pPr>
      <w:r>
        <w:rPr>
          <w:b/>
          <w:bCs/>
        </w:rPr>
        <w:t xml:space="preserve">Case 7</w:t>
      </w:r>
      <w:r>
        <w:t xml:space="preserve"> — Retour au présent, même cadrage : les LED à la place des torches, les graffiti pâlis par les siècles. Le liseré doré disparaît.</w:t>
      </w:r>
    </w:p>
    <w:p>
      <w:pPr>
        <w:pBdr>
          <w:left w:val="single" w:color="B8860B" w:sz="18" w:space="8"/>
        </w:pBdr>
        <w:shd w:fill="FBF6EC" w:color="auto" w:val="clear"/>
        <w:spacing w:after="140" w:before="60" w:line="264"/>
        <w:ind w:left="340" w:right="200"/>
      </w:pPr>
      <w:r>
        <w:rPr>
          <w:b/>
          <w:bCs/>
          <w:sz w:val="21"/>
          <w:szCs w:val="21"/>
        </w:rPr>
        <w:t xml:space="preserve">Marsac</w:t>
      </w:r>
      <w:r>
        <w:rPr>
          <w:sz w:val="21"/>
          <w:szCs w:val="21"/>
        </w:rPr>
        <w:t xml:space="preserve"> </w:t>
      </w:r>
      <w:r>
        <w:rPr>
          <w:i/>
          <w:iCs/>
          <w:sz w:val="21"/>
          <w:szCs w:val="21"/>
        </w:rPr>
        <w:t xml:space="preserve">(off, depuis l'entrée)</w:t>
      </w:r>
      <w:r>
        <w:rPr>
          <w:sz w:val="21"/>
          <w:szCs w:val="21"/>
        </w:rPr>
        <w:t xml:space="preserve"> : Docteur Kerbu ! Il me faut une réponse ce soir !</w:t>
      </w:r>
    </w:p>
    <w:p>
      <w:pPr>
        <w:pBdr>
          <w:bottom w:val="single" w:color="D6C7A8" w:sz="6" w:space="1"/>
        </w:pBdr>
        <w:spacing w:after="120" w:before="120"/>
      </w:pPr>
    </w:p>
    <w:p>
      <w:pPr>
        <w:pStyle w:val="Heading2"/>
      </w:pPr>
      <w:r>
        <w:t xml:space="preserve">Planche 4 — Révélation et suspense (8 cases)</w:t>
      </w:r>
    </w:p>
    <w:p>
      <w:pPr>
        <w:spacing w:after="120" w:line="276"/>
      </w:pPr>
      <w:r>
        <w:rPr>
          <w:b/>
          <w:bCs/>
        </w:rPr>
        <w:t xml:space="preserve">Case 1</w:t>
      </w:r>
      <w:r>
        <w:t xml:space="preserve"> — À l'entrée, sous les projecteurs de chantier. Marsac tend sa tablette : trois images en vignettes, « LAMPE », « CHAMBRE », « VISITEURS ». </w:t>
      </w:r>
      <w:r>
        <w:rPr>
          <w:b/>
          <w:bCs/>
        </w:rPr>
        <w:t xml:space="preserve">[F]</w:t>
      </w:r>
    </w:p>
    <w:p>
      <w:pPr>
        <w:pBdr>
          <w:left w:val="single" w:color="B8860B" w:sz="18" w:space="8"/>
        </w:pBdr>
        <w:shd w:fill="FBF6EC" w:color="auto" w:val="clear"/>
        <w:spacing w:after="140" w:before="60" w:line="264"/>
        <w:ind w:left="340" w:right="200"/>
      </w:pPr>
      <w:r>
        <w:rPr>
          <w:b/>
          <w:bCs/>
          <w:sz w:val="21"/>
          <w:szCs w:val="21"/>
        </w:rPr>
        <w:t xml:space="preserve">Marsac</w:t>
      </w:r>
      <w:r>
        <w:rPr>
          <w:sz w:val="21"/>
          <w:szCs w:val="21"/>
        </w:rPr>
        <w:t xml:space="preserve"> : Il me reste une nuit de tournage. Donnez-moi une seule de ces trois histoires, et j'ai mon film.</w:t>
      </w:r>
    </w:p>
    <w:p>
      <w:pPr>
        <w:spacing w:after="120" w:line="276"/>
      </w:pPr>
      <w:r>
        <w:rPr>
          <w:b/>
          <w:bCs/>
        </w:rPr>
        <w:t xml:space="preserve">Case 2</w:t>
      </w:r>
      <w:r>
        <w:t xml:space="preserve"> — Vignette 1 sur l'écran : la célèbre « ampoule ». Nefertari ne la regarde même pas longtemps.</w:t>
      </w:r>
    </w:p>
    <w:p>
      <w:pPr>
        <w:pBdr>
          <w:left w:val="single" w:color="B8860B" w:sz="18" w:space="8"/>
        </w:pBdr>
        <w:shd w:fill="FBF6EC" w:color="auto" w:val="clear"/>
        <w:spacing w:after="140" w:before="60" w:line="264"/>
        <w:ind w:left="340" w:right="200"/>
      </w:pPr>
      <w:r>
        <w:rPr>
          <w:b/>
          <w:bCs/>
          <w:sz w:val="21"/>
          <w:szCs w:val="21"/>
        </w:rPr>
        <w:t xml:space="preserve">Nefertari</w:t>
      </w:r>
      <w:r>
        <w:rPr>
          <w:sz w:val="21"/>
          <w:szCs w:val="21"/>
        </w:rPr>
        <w:t xml:space="preserve"> : Ton « ampoule » vient de Dendérah. Pas de KV9. Et les égyptologues y lisent un serpent qui sort d'une fleur de lotus : Harsomtous.</w:t>
      </w:r>
    </w:p>
    <w:p>
      <w:pPr>
        <w:pBdr>
          <w:left w:val="single" w:color="9E9E9E" w:sz="18" w:space="8"/>
        </w:pBdr>
        <w:shd w:fill="F2F2F2" w:color="auto" w:val="clear"/>
        <w:spacing w:after="140" w:before="60" w:line="264"/>
        <w:ind w:left="340" w:right="200"/>
      </w:pPr>
      <w:r>
        <w:rPr>
          <w:color w:val="5A5A5A"/>
          <w:sz w:val="18"/>
          <w:szCs w:val="18"/>
        </w:rPr>
        <w:t xml:space="preserve">Source : </w:t>
      </w:r>
      <w:r>
        <w:rPr>
          <w:rFonts w:ascii="Consolas" w:cs="Consolas" w:eastAsia="Consolas" w:hAnsi="Consolas"/>
          <w:color w:val="A0522D"/>
          <w:sz w:val="16"/>
          <w:szCs w:val="16"/>
        </w:rPr>
        <w:t xml:space="preserve">bible/03_divinites_iconographie.md</w:t>
      </w:r>
      <w:r>
        <w:rPr>
          <w:color w:val="5A5A5A"/>
          <w:sz w:val="18"/>
          <w:szCs w:val="18"/>
        </w:rPr>
        <w:t xml:space="preserve"> §5 </w:t>
      </w:r>
      <w:r>
        <w:rPr>
          <w:b/>
          <w:bCs/>
          <w:color w:val="5A5A5A"/>
          <w:sz w:val="18"/>
          <w:szCs w:val="18"/>
        </w:rPr>
        <w:t xml:space="preserve">V</w:t>
      </w:r>
      <w:r>
        <w:rPr>
          <w:color w:val="5A5A5A"/>
          <w:sz w:val="18"/>
          <w:szCs w:val="18"/>
        </w:rPr>
        <w:t xml:space="preserve"> (source secondaire : Wikipédia, « Dendera light »). L'image à l'écran doit être </w:t>
      </w:r>
      <w:r>
        <w:rPr>
          <w:b/>
          <w:bCs/>
          <w:color w:val="5A5A5A"/>
          <w:sz w:val="18"/>
          <w:szCs w:val="18"/>
        </w:rPr>
        <w:t xml:space="preserve">redessinée d'après une photographie de référence</w:t>
      </w:r>
      <w:r>
        <w:rPr>
          <w:color w:val="5A5A5A"/>
          <w:sz w:val="18"/>
          <w:szCs w:val="18"/>
        </w:rPr>
        <w:t xml:space="preserve"> du relief de Dendérah, sans invention.</w:t>
      </w:r>
    </w:p>
    <w:p>
      <w:pPr>
        <w:spacing w:after="120" w:line="276"/>
      </w:pPr>
      <w:r>
        <w:rPr>
          <w:b/>
          <w:bCs/>
        </w:rPr>
        <w:t xml:space="preserve">Case 3</w:t>
      </w:r>
      <w:r>
        <w:t xml:space="preserve"> — Mansour, appuyé sur sa canne, désigne les graffiti derrière lui.</w:t>
      </w:r>
    </w:p>
    <w:p>
      <w:pPr>
        <w:pBdr>
          <w:left w:val="single" w:color="B8860B" w:sz="18" w:space="8"/>
        </w:pBdr>
        <w:shd w:fill="FBF6EC" w:color="auto" w:val="clear"/>
        <w:spacing w:after="140" w:before="60" w:line="264"/>
        <w:ind w:left="340" w:right="200"/>
      </w:pPr>
      <w:r>
        <w:rPr>
          <w:b/>
          <w:bCs/>
          <w:sz w:val="21"/>
          <w:szCs w:val="21"/>
        </w:rPr>
        <w:t xml:space="preserve">Mansour</w:t>
      </w:r>
      <w:r>
        <w:rPr>
          <w:sz w:val="21"/>
          <w:szCs w:val="21"/>
        </w:rPr>
        <w:t xml:space="preserve"> : Pour éclairer les tombes, il y avait des torches et des miroirs. Et bien plus tard, un visiteur nommé Dadouchios a gravé qu'il était venu ici « portant une torche ».</w:t>
      </w:r>
    </w:p>
    <w:p>
      <w:pPr>
        <w:pBdr>
          <w:left w:val="single" w:color="9E9E9E" w:sz="18" w:space="8"/>
        </w:pBdr>
        <w:shd w:fill="F2F2F2" w:color="auto" w:val="clear"/>
        <w:spacing w:after="140" w:before="60" w:line="264"/>
        <w:ind w:left="340" w:right="200"/>
      </w:pPr>
      <w:r>
        <w:rPr>
          <w:color w:val="5A5A5A"/>
          <w:sz w:val="18"/>
          <w:szCs w:val="18"/>
        </w:rPr>
        <w:t xml:space="preserve">Sources : éclairage des tombes par torches et miroirs, </w:t>
      </w:r>
      <w:r>
        <w:rPr>
          <w:rFonts w:ascii="Consolas" w:cs="Consolas" w:eastAsia="Consolas" w:hAnsi="Consolas"/>
          <w:color w:val="A0522D"/>
          <w:sz w:val="16"/>
          <w:szCs w:val="16"/>
        </w:rPr>
        <w:t xml:space="preserve">bible/03</w:t>
      </w:r>
      <w:r>
        <w:rPr>
          <w:color w:val="5A5A5A"/>
          <w:sz w:val="18"/>
          <w:szCs w:val="18"/>
        </w:rPr>
        <w:t xml:space="preserve"> §5 </w:t>
      </w:r>
      <w:r>
        <w:rPr>
          <w:b/>
          <w:bCs/>
          <w:color w:val="5A5A5A"/>
          <w:sz w:val="18"/>
          <w:szCs w:val="18"/>
        </w:rPr>
        <w:t xml:space="preserve">V</w:t>
      </w:r>
      <w:r>
        <w:rPr>
          <w:color w:val="5A5A5A"/>
          <w:sz w:val="18"/>
          <w:szCs w:val="18"/>
        </w:rPr>
        <w:t xml:space="preserve"> ; Dadouchios (Łukaszewicz 2010 via Wikipédia) </w:t>
      </w:r>
      <w:r>
        <w:rPr>
          <w:b/>
          <w:bCs/>
          <w:color w:val="5A5A5A"/>
          <w:sz w:val="18"/>
          <w:szCs w:val="18"/>
        </w:rPr>
        <w:t xml:space="preserve">V secondaire</w:t>
      </w:r>
      <w:r>
        <w:rPr>
          <w:color w:val="5A5A5A"/>
          <w:sz w:val="18"/>
          <w:szCs w:val="18"/>
        </w:rPr>
        <w:t xml:space="preserve">. Dadouchios est un visiteur, pas un bâtisseur : d'où « bien plus tard ».</w:t>
      </w:r>
    </w:p>
    <w:p>
      <w:pPr>
        <w:spacing w:after="120" w:line="276"/>
      </w:pPr>
      <w:r>
        <w:rPr>
          <w:b/>
          <w:bCs/>
        </w:rPr>
        <w:t xml:space="preserve">Case 4</w:t>
      </w:r>
      <w:r>
        <w:t xml:space="preserve"> — Vignette 2 : un plan avec une pièce dessinée en pointillés. Maya hausse les épaules.</w:t>
      </w:r>
    </w:p>
    <w:p>
      <w:pPr>
        <w:pBdr>
          <w:left w:val="single" w:color="B8860B" w:sz="18" w:space="8"/>
        </w:pBdr>
        <w:shd w:fill="FBF6EC" w:color="auto" w:val="clear"/>
        <w:spacing w:after="40" w:before="60" w:line="264"/>
        <w:ind w:left="340" w:right="200"/>
      </w:pPr>
      <w:r>
        <w:rPr>
          <w:b/>
          <w:bCs/>
          <w:sz w:val="21"/>
          <w:szCs w:val="21"/>
        </w:rPr>
        <w:t xml:space="preserve">Maya</w:t>
      </w:r>
      <w:r>
        <w:rPr>
          <w:sz w:val="21"/>
          <w:szCs w:val="21"/>
        </w:rPr>
        <w:t xml:space="preserve"> : Les « chambres cachées », c'est un débat sur la tombe de Toutânkhamon, KV62. Un radar, en 2018, n'y a pas trouvé de chambre voisine. D'autres relevés parlent de vides possibles. Rien de confirmé.</w:t>
      </w:r>
    </w:p>
    <w:p>
      <w:pPr>
        <w:pBdr>
          <w:left w:val="single" w:color="B8860B" w:sz="18" w:space="8"/>
        </w:pBdr>
        <w:shd w:fill="FBF6EC" w:color="auto" w:val="clear"/>
        <w:spacing w:after="40" w:before="0" w:line="264"/>
        <w:ind w:left="340" w:right="200"/>
      </w:pPr>
      <w:r>
        <w:rPr>
          <w:b/>
          <w:bCs/>
          <w:sz w:val="21"/>
          <w:szCs w:val="21"/>
        </w:rPr>
        <w:t xml:space="preserve">Marsac</w:t>
      </w:r>
      <w:r>
        <w:rPr>
          <w:sz w:val="21"/>
          <w:szCs w:val="21"/>
        </w:rPr>
        <w:t xml:space="preserve"> : Et le vide sur votre scan ?</w:t>
      </w:r>
    </w:p>
    <w:p>
      <w:pPr>
        <w:pBdr>
          <w:left w:val="single" w:color="B8860B" w:sz="18" w:space="8"/>
        </w:pBdr>
        <w:shd w:fill="FBF6EC" w:color="auto" w:val="clear"/>
        <w:spacing w:after="140" w:before="0" w:line="264"/>
        <w:ind w:left="340" w:right="200"/>
      </w:pPr>
      <w:r>
        <w:rPr>
          <w:b/>
          <w:bCs/>
          <w:sz w:val="21"/>
          <w:szCs w:val="21"/>
        </w:rPr>
        <w:t xml:space="preserve">Maya</w:t>
      </w:r>
      <w:r>
        <w:rPr>
          <w:sz w:val="21"/>
          <w:szCs w:val="21"/>
        </w:rPr>
        <w:t xml:space="preserve"> : La brèche vers KV12. Percée par les ouvriers de Ramsès VI, puis rebouchée. On l'a vue ensemble.</w:t>
      </w:r>
    </w:p>
    <w:p>
      <w:pPr>
        <w:pBdr>
          <w:left w:val="single" w:color="9E9E9E" w:sz="18" w:space="8"/>
        </w:pBdr>
        <w:shd w:fill="F2F2F2" w:color="auto" w:val="clear"/>
        <w:spacing w:after="140" w:before="60" w:line="264"/>
        <w:ind w:left="340" w:right="200"/>
      </w:pPr>
      <w:r>
        <w:rPr>
          <w:color w:val="5A5A5A"/>
          <w:sz w:val="18"/>
          <w:szCs w:val="18"/>
        </w:rPr>
        <w:t xml:space="preserve">Sources : </w:t>
      </w:r>
      <w:r>
        <w:rPr>
          <w:rFonts w:ascii="Consolas" w:cs="Consolas" w:eastAsia="Consolas" w:hAnsi="Consolas"/>
          <w:color w:val="A0522D"/>
          <w:sz w:val="16"/>
          <w:szCs w:val="16"/>
        </w:rPr>
        <w:t xml:space="preserve">bible/03</w:t>
      </w:r>
      <w:r>
        <w:rPr>
          <w:color w:val="5A5A5A"/>
          <w:sz w:val="18"/>
          <w:szCs w:val="18"/>
        </w:rPr>
        <w:t xml:space="preserve"> §5 (radar 2018, relevés 2020 et 2026) </w:t>
      </w:r>
      <w:r>
        <w:rPr>
          <w:b/>
          <w:bCs/>
          <w:color w:val="5A5A5A"/>
          <w:sz w:val="18"/>
          <w:szCs w:val="18"/>
        </w:rPr>
        <w:t xml:space="preserve">V / C</w:t>
      </w:r>
      <w:r>
        <w:rPr>
          <w:color w:val="5A5A5A"/>
          <w:sz w:val="18"/>
          <w:szCs w:val="18"/>
        </w:rPr>
        <w:t xml:space="preserve"> ; brèche vers KV12 rebouchée au sud du linteau de la porte I [TMP] </w:t>
      </w:r>
      <w:r>
        <w:rPr>
          <w:b/>
          <w:bCs/>
          <w:color w:val="5A5A5A"/>
          <w:sz w:val="18"/>
          <w:szCs w:val="18"/>
        </w:rPr>
        <w:t xml:space="preserve">V</w:t>
      </w:r>
      <w:r>
        <w:rPr>
          <w:color w:val="5A5A5A"/>
          <w:sz w:val="18"/>
          <w:szCs w:val="18"/>
        </w:rPr>
        <w:t xml:space="preserve"> (épisodes 6 et 7).</w:t>
      </w:r>
    </w:p>
    <w:p>
      <w:pPr>
        <w:spacing w:after="120" w:line="276"/>
      </w:pPr>
      <w:r>
        <w:rPr>
          <w:b/>
          <w:bCs/>
        </w:rPr>
        <w:t xml:space="preserve">Case 5</w:t>
      </w:r>
      <w:r>
        <w:t xml:space="preserve"> — Vignette 3. Marsac, moins sûr de lui.</w:t>
      </w:r>
    </w:p>
    <w:p>
      <w:pPr>
        <w:pBdr>
          <w:left w:val="single" w:color="B8860B" w:sz="18" w:space="8"/>
        </w:pBdr>
        <w:shd w:fill="FBF6EC" w:color="auto" w:val="clear"/>
        <w:spacing w:after="40" w:before="60" w:line="264"/>
        <w:ind w:left="340" w:right="200"/>
      </w:pPr>
      <w:r>
        <w:rPr>
          <w:b/>
          <w:bCs/>
          <w:sz w:val="21"/>
          <w:szCs w:val="21"/>
        </w:rPr>
        <w:t xml:space="preserve">Marsac</w:t>
      </w:r>
      <w:r>
        <w:rPr>
          <w:sz w:val="21"/>
          <w:szCs w:val="21"/>
        </w:rPr>
        <w:t xml:space="preserve"> : Et… des visiteurs venus du ciel ?</w:t>
      </w:r>
    </w:p>
    <w:p>
      <w:pPr>
        <w:pBdr>
          <w:left w:val="single" w:color="B8860B" w:sz="18" w:space="8"/>
        </w:pBdr>
        <w:shd w:fill="FBF6EC" w:color="auto" w:val="clear"/>
        <w:spacing w:after="140" w:before="0" w:line="264"/>
        <w:ind w:left="340" w:right="200"/>
      </w:pPr>
      <w:r>
        <w:rPr>
          <w:b/>
          <w:bCs/>
          <w:sz w:val="21"/>
          <w:szCs w:val="21"/>
        </w:rPr>
        <w:t xml:space="preserve">Kerbu</w:t>
      </w:r>
      <w:r>
        <w:rPr>
          <w:sz w:val="21"/>
          <w:szCs w:val="21"/>
        </w:rPr>
        <w:t xml:space="preserve"> : Le seul voyageur venu du ciel, ici, c'est le soleil. Et il voyage en barque.</w:t>
      </w:r>
    </w:p>
    <w:p>
      <w:pPr>
        <w:pBdr>
          <w:left w:val="single" w:color="9E9E9E" w:sz="18" w:space="8"/>
        </w:pBdr>
        <w:shd w:fill="F2F2F2" w:color="auto" w:val="clear"/>
        <w:spacing w:after="140" w:before="60" w:line="264"/>
        <w:ind w:left="340" w:right="200"/>
      </w:pPr>
      <w:r>
        <w:rPr>
          <w:color w:val="5A5A5A"/>
          <w:sz w:val="18"/>
          <w:szCs w:val="18"/>
        </w:rPr>
        <w:t xml:space="preserve">Statut : « astronautes antiques » : </w:t>
      </w:r>
      <w:r>
        <w:rPr>
          <w:b/>
          <w:bCs/>
          <w:color w:val="5A5A5A"/>
          <w:sz w:val="18"/>
          <w:szCs w:val="18"/>
        </w:rPr>
        <w:t xml:space="preserve">aucune publication trouvée pour KV9 (N)</w:t>
      </w:r>
      <w:r>
        <w:rPr>
          <w:color w:val="5A5A5A"/>
          <w:sz w:val="18"/>
          <w:szCs w:val="18"/>
        </w:rPr>
        <w:t xml:space="preserve"> — rien à réfuter point par point, d'où la réponse par une image. Les barques solaires du voyage nocturne sont partout dans KV9 [TMP], </w:t>
      </w:r>
      <w:r>
        <w:rPr>
          <w:rFonts w:ascii="Consolas" w:cs="Consolas" w:eastAsia="Consolas" w:hAnsi="Consolas"/>
          <w:color w:val="A0522D"/>
          <w:sz w:val="16"/>
          <w:szCs w:val="16"/>
        </w:rPr>
        <w:t xml:space="preserve">bible/03</w:t>
      </w:r>
      <w:r>
        <w:rPr>
          <w:color w:val="5A5A5A"/>
          <w:sz w:val="18"/>
          <w:szCs w:val="18"/>
        </w:rPr>
        <w:t xml:space="preserve"> §1 </w:t>
      </w:r>
      <w:r>
        <w:rPr>
          <w:b/>
          <w:bCs/>
          <w:color w:val="5A5A5A"/>
          <w:sz w:val="18"/>
          <w:szCs w:val="18"/>
        </w:rPr>
        <w:t xml:space="preserve">V</w:t>
      </w:r>
      <w:r>
        <w:rPr>
          <w:color w:val="5A5A5A"/>
          <w:sz w:val="18"/>
          <w:szCs w:val="18"/>
        </w:rPr>
        <w:t xml:space="preserve">. Le trait d'esprit de Kerbu est </w:t>
      </w:r>
      <w:r>
        <w:rPr>
          <w:b/>
          <w:bCs/>
          <w:color w:val="5A5A5A"/>
          <w:sz w:val="18"/>
          <w:szCs w:val="18"/>
        </w:rPr>
        <w:t xml:space="preserve">[S]</w:t>
      </w:r>
      <w:r>
        <w:rPr>
          <w:color w:val="5A5A5A"/>
          <w:sz w:val="18"/>
          <w:szCs w:val="18"/>
        </w:rPr>
        <w:t xml:space="preserve">.</w:t>
      </w:r>
    </w:p>
    <w:p>
      <w:pPr>
        <w:spacing w:after="120" w:line="276"/>
      </w:pPr>
      <w:r>
        <w:rPr>
          <w:b/>
          <w:bCs/>
        </w:rPr>
        <w:t xml:space="preserve">Case 6</w:t>
      </w:r>
      <w:r>
        <w:t xml:space="preserve"> — Marsac éteint sa tablette. Long silence. Il regarde l'entrée noire du tombeau.</w:t>
      </w:r>
    </w:p>
    <w:p>
      <w:pPr>
        <w:pBdr>
          <w:left w:val="single" w:color="B8860B" w:sz="18" w:space="8"/>
        </w:pBdr>
        <w:shd w:fill="FBF6EC" w:color="auto" w:val="clear"/>
        <w:spacing w:after="40" w:before="60" w:line="264"/>
        <w:ind w:left="340" w:right="200"/>
      </w:pPr>
      <w:r>
        <w:rPr>
          <w:b/>
          <w:bCs/>
          <w:sz w:val="21"/>
          <w:szCs w:val="21"/>
        </w:rPr>
        <w:t xml:space="preserve">Marsac</w:t>
      </w:r>
      <w:r>
        <w:rPr>
          <w:sz w:val="21"/>
          <w:szCs w:val="21"/>
        </w:rPr>
        <w:t xml:space="preserve"> : Pas de chambre secrète, alors.</w:t>
      </w:r>
    </w:p>
    <w:p>
      <w:pPr>
        <w:pBdr>
          <w:left w:val="single" w:color="B8860B" w:sz="18" w:space="8"/>
        </w:pBdr>
        <w:shd w:fill="FBF6EC" w:color="auto" w:val="clear"/>
        <w:spacing w:after="140" w:before="0" w:line="264"/>
        <w:ind w:left="340" w:right="200"/>
      </w:pPr>
      <w:r>
        <w:rPr>
          <w:b/>
          <w:bCs/>
          <w:sz w:val="21"/>
          <w:szCs w:val="21"/>
        </w:rPr>
        <w:t xml:space="preserve">Marsac</w:t>
      </w:r>
      <w:r>
        <w:rPr>
          <w:sz w:val="21"/>
          <w:szCs w:val="21"/>
        </w:rPr>
        <w:t xml:space="preserve"> : … Je la raye.</w:t>
      </w:r>
    </w:p>
    <w:p>
      <w:pPr>
        <w:pBdr>
          <w:left w:val="single" w:color="9E9E9E" w:sz="18" w:space="8"/>
        </w:pBdr>
        <w:shd w:fill="F2F2F2" w:color="auto" w:val="clear"/>
        <w:spacing w:after="140" w:before="60" w:line="264"/>
        <w:ind w:left="340" w:right="200"/>
      </w:pPr>
      <w:r>
        <w:rPr>
          <w:color w:val="5A5A5A"/>
          <w:sz w:val="18"/>
          <w:szCs w:val="18"/>
        </w:rPr>
        <w:t xml:space="preserve">Intention : renoncement de Marsac (arc, </w:t>
      </w:r>
      <w:r>
        <w:rPr>
          <w:rFonts w:ascii="Consolas" w:cs="Consolas" w:eastAsia="Consolas" w:hAnsi="Consolas"/>
          <w:color w:val="A0522D"/>
          <w:sz w:val="16"/>
          <w:szCs w:val="16"/>
        </w:rPr>
        <w:t xml:space="preserve">bible/05</w:t>
      </w:r>
      <w:r>
        <w:rPr>
          <w:color w:val="5A5A5A"/>
          <w:sz w:val="18"/>
          <w:szCs w:val="18"/>
        </w:rPr>
        <w:t xml:space="preserve">). Il n'est pas humilié : il hésite, puis choisit.</w:t>
      </w:r>
    </w:p>
    <w:p>
      <w:pPr>
        <w:spacing w:after="120" w:line="276"/>
      </w:pPr>
      <w:r>
        <w:rPr>
          <w:b/>
          <w:bCs/>
        </w:rPr>
        <w:t xml:space="preserve">Case 7</w:t>
      </w:r>
      <w:r>
        <w:t xml:space="preserve"> — Kerbu, tourné vers les graffiti, la lampe basse.</w:t>
      </w:r>
    </w:p>
    <w:p>
      <w:pPr>
        <w:pBdr>
          <w:left w:val="single" w:color="B8860B" w:sz="18" w:space="8"/>
        </w:pBdr>
        <w:shd w:fill="FBF6EC" w:color="auto" w:val="clear"/>
        <w:spacing w:after="40" w:before="60" w:line="264"/>
        <w:ind w:left="340" w:right="200"/>
      </w:pPr>
      <w:r>
        <w:rPr>
          <w:b/>
          <w:bCs/>
          <w:sz w:val="21"/>
          <w:szCs w:val="21"/>
        </w:rPr>
        <w:t xml:space="preserve">Kerbu</w:t>
      </w:r>
      <w:r>
        <w:rPr>
          <w:sz w:val="21"/>
          <w:szCs w:val="21"/>
        </w:rPr>
        <w:t xml:space="preserve"> : Eux non plus ne savaient pas lire. Ils ont admiré quand même.</w:t>
      </w:r>
    </w:p>
    <w:p>
      <w:pPr>
        <w:pBdr>
          <w:left w:val="single" w:color="B8860B" w:sz="18" w:space="8"/>
        </w:pBdr>
        <w:shd w:fill="FBF6EC" w:color="auto" w:val="clear"/>
        <w:spacing w:after="140" w:before="0" w:line="264"/>
        <w:ind w:left="340" w:right="200"/>
      </w:pPr>
      <w:r>
        <w:rPr>
          <w:b/>
          <w:bCs/>
          <w:sz w:val="21"/>
          <w:szCs w:val="21"/>
        </w:rPr>
        <w:t xml:space="preserve">Nefertari</w:t>
      </w:r>
      <w:r>
        <w:rPr>
          <w:sz w:val="21"/>
          <w:szCs w:val="21"/>
        </w:rPr>
        <w:t xml:space="preserve"> </w:t>
      </w:r>
      <w:r>
        <w:rPr>
          <w:i/>
          <w:iCs/>
          <w:sz w:val="21"/>
          <w:szCs w:val="21"/>
        </w:rPr>
        <w:t xml:space="preserve">(petit sourire)</w:t>
      </w:r>
      <w:r>
        <w:rPr>
          <w:sz w:val="21"/>
          <w:szCs w:val="21"/>
        </w:rPr>
        <w:t xml:space="preserve"> : Pour une fois, je n'ai rien à corriger.</w:t>
      </w:r>
    </w:p>
    <w:p>
      <w:pPr>
        <w:pBdr>
          <w:left w:val="single" w:color="9E9E9E" w:sz="18" w:space="8"/>
        </w:pBdr>
        <w:shd w:fill="F2F2F2" w:color="auto" w:val="clear"/>
        <w:spacing w:after="140" w:before="60" w:line="264"/>
        <w:ind w:left="340" w:right="200"/>
      </w:pPr>
      <w:r>
        <w:rPr>
          <w:color w:val="5A5A5A"/>
          <w:sz w:val="18"/>
          <w:szCs w:val="18"/>
        </w:rPr>
        <w:t xml:space="preserve">Statut : un graffito atteste qu'un visiteur ne savait pas lire les hiéroglyphes [SIP] ; étendre ce constat à « eux » (les visiteurs) est une généralisation de Kerbu </w:t>
      </w:r>
      <w:r>
        <w:rPr>
          <w:b/>
          <w:bCs/>
          <w:color w:val="5A5A5A"/>
          <w:sz w:val="18"/>
          <w:szCs w:val="18"/>
        </w:rPr>
        <w:t xml:space="preserve">[S]</w:t>
      </w:r>
      <w:r>
        <w:rPr>
          <w:color w:val="5A5A5A"/>
          <w:sz w:val="18"/>
          <w:szCs w:val="18"/>
        </w:rPr>
        <w:t xml:space="preserve">.</w:t>
      </w:r>
    </w:p>
    <w:p>
      <w:pPr>
        <w:spacing w:after="120" w:line="276"/>
      </w:pPr>
      <w:r>
        <w:rPr>
          <w:b/>
          <w:bCs/>
        </w:rPr>
        <w:t xml:space="preserve">Case 8</w:t>
      </w:r>
      <w:r>
        <w:t xml:space="preserve"> (bandeau final) — Gros plan sur le capteur de Maya : l'écran clignote, la courbe touche le haut du cadre.</w:t>
      </w:r>
    </w:p>
    <w:p>
      <w:pPr>
        <w:pBdr>
          <w:left w:val="single" w:color="B8860B" w:sz="18" w:space="8"/>
        </w:pBdr>
        <w:shd w:fill="FBF6EC" w:color="auto" w:val="clear"/>
        <w:spacing w:after="40" w:before="60" w:line="264"/>
        <w:ind w:left="340" w:right="200"/>
      </w:pPr>
      <w:r>
        <w:rPr>
          <w:sz w:val="21"/>
          <w:szCs w:val="21"/>
        </w:rPr>
        <w:t xml:space="preserve">SFX : BIP — BIP — BIP</w:t>
      </w:r>
    </w:p>
    <w:p>
      <w:pPr>
        <w:pBdr>
          <w:left w:val="single" w:color="B8860B" w:sz="18" w:space="8"/>
        </w:pBdr>
        <w:shd w:fill="FBF6EC" w:color="auto" w:val="clear"/>
        <w:spacing w:after="40" w:before="0" w:line="264"/>
        <w:ind w:left="340" w:right="200"/>
      </w:pPr>
      <w:r>
        <w:rPr>
          <w:b/>
          <w:bCs/>
          <w:sz w:val="21"/>
          <w:szCs w:val="21"/>
        </w:rPr>
        <w:t xml:space="preserve">Maya</w:t>
      </w:r>
      <w:r>
        <w:rPr>
          <w:sz w:val="21"/>
          <w:szCs w:val="21"/>
        </w:rPr>
        <w:t xml:space="preserve"> : Record. Plus haut que toutes les autres nuits.</w:t>
      </w:r>
    </w:p>
    <w:p>
      <w:pPr>
        <w:pBdr>
          <w:left w:val="single" w:color="B8860B" w:sz="18" w:space="8"/>
        </w:pBdr>
        <w:shd w:fill="FBF6EC" w:color="auto" w:val="clear"/>
        <w:spacing w:after="40" w:before="0" w:line="264"/>
        <w:ind w:left="340" w:right="200"/>
      </w:pPr>
      <w:r>
        <w:rPr>
          <w:b/>
          <w:bCs/>
          <w:sz w:val="21"/>
          <w:szCs w:val="21"/>
        </w:rPr>
        <w:t xml:space="preserve">Mansour</w:t>
      </w:r>
      <w:r>
        <w:rPr>
          <w:sz w:val="21"/>
          <w:szCs w:val="21"/>
        </w:rPr>
        <w:t xml:space="preserve"> : Alors demain sera la dernière.</w:t>
      </w:r>
    </w:p>
    <w:p>
      <w:pPr>
        <w:pBdr>
          <w:left w:val="single" w:color="B8860B" w:sz="18" w:space="8"/>
        </w:pBdr>
        <w:shd w:fill="FBF6EC" w:color="auto" w:val="clear"/>
        <w:spacing w:after="140" w:before="0" w:line="264"/>
        <w:ind w:left="340" w:right="200"/>
      </w:pPr>
      <w:r>
        <w:rPr>
          <w:sz w:val="21"/>
          <w:szCs w:val="21"/>
        </w:rPr>
        <w:t xml:space="preserve">Cartouche : À suivre — Épisode 12 : </w:t>
      </w:r>
      <w:r>
        <w:rPr>
          <w:i/>
          <w:iCs/>
          <w:sz w:val="21"/>
          <w:szCs w:val="21"/>
        </w:rPr>
        <w:t xml:space="preserve">Le Soleil renaît</w:t>
      </w:r>
      <w:r>
        <w:rPr>
          <w:sz w:val="21"/>
          <w:szCs w:val="21"/>
        </w:rPr>
        <w:t xml:space="preserve">.</w:t>
      </w:r>
    </w:p>
    <w:p>
      <w:pPr>
        <w:pBdr>
          <w:left w:val="single" w:color="9E9E9E" w:sz="18" w:space="8"/>
        </w:pBdr>
        <w:shd w:fill="F2F2F2" w:color="auto" w:val="clear"/>
        <w:spacing w:after="140" w:before="60" w:line="264"/>
        <w:ind w:left="340" w:right="200"/>
      </w:pPr>
      <w:r>
        <w:rPr>
          <w:color w:val="5A5A5A"/>
          <w:sz w:val="18"/>
          <w:szCs w:val="18"/>
        </w:rPr>
        <w:t xml:space="preserve">Note : relevé </w:t>
      </w:r>
      <w:r>
        <w:rPr>
          <w:b/>
          <w:bCs/>
          <w:color w:val="5A5A5A"/>
          <w:sz w:val="18"/>
          <w:szCs w:val="18"/>
        </w:rPr>
        <w:t xml:space="preserve">fictif [F]</w:t>
      </w:r>
      <w:r>
        <w:rPr>
          <w:color w:val="5A5A5A"/>
          <w:sz w:val="18"/>
          <w:szCs w:val="18"/>
        </w:rPr>
        <w:t xml:space="preserve">, aucun chiffre affiché.</w:t>
      </w:r>
    </w:p>
    <w:p>
      <w:pPr>
        <w:pBdr>
          <w:bottom w:val="single" w:color="D6C7A8" w:sz="6" w:space="1"/>
        </w:pBdr>
        <w:spacing w:after="120" w:before="120"/>
      </w:pPr>
    </w:p>
    <w:p>
      <w:pPr>
        <w:pStyle w:val="Heading2"/>
      </w:pPr>
      <w:r>
        <w:t xml:space="preserve">Page documentaire — Épisode 11</w:t>
      </w:r>
    </w:p>
    <w:p>
      <w:pPr>
        <w:spacing w:after="120" w:line="276"/>
      </w:pPr>
      <w:r>
        <w:rPr>
          <w:b/>
          <w:bCs/>
        </w:rPr>
        <w:t xml:space="preserve">Titre</w:t>
      </w:r>
      <w:r>
        <w:t xml:space="preserve"> : Ce que KV9 n'est pas</w:t>
      </w:r>
    </w:p>
    <w:p>
      <w:pPr>
        <w:spacing w:after="120" w:line="276"/>
      </w:pPr>
      <w:r>
        <w:rPr>
          <w:b/>
          <w:bCs/>
        </w:rPr>
        <w:t xml:space="preserve">Bloc 1 — Ce que l'on sait [H]</w:t>
      </w:r>
    </w:p>
    <w:p>
      <w:pPr>
        <w:pStyle w:val="ListParagraph"/>
        <w:numPr>
          <w:ilvl w:val="0"/>
          <w:numId w:val="44"/>
        </w:numPr>
        <w:spacing w:after="60" w:line="264"/>
      </w:pPr>
      <w:r>
        <w:t xml:space="preserve">La voûte de la chambre funéraire J porte </w:t>
      </w:r>
      <w:r>
        <w:rPr>
          <w:b/>
          <w:bCs/>
        </w:rPr>
        <w:t xml:space="preserve">deux figures de Nout dos à dos</w:t>
      </w:r>
      <w:r>
        <w:t xml:space="preserve">, qui encadrent les Livres du Jour et de la Nuit. À la 12ᵉ heure, le soleil sort du corps de la déesse. [TMP]</w:t>
      </w:r>
    </w:p>
    <w:p>
      <w:pPr>
        <w:pStyle w:val="ListParagraph"/>
        <w:numPr>
          <w:ilvl w:val="0"/>
          <w:numId w:val="44"/>
        </w:numPr>
        <w:spacing w:after="60" w:line="264"/>
      </w:pPr>
      <w:r>
        <w:t xml:space="preserve">Dans les Textes des Pyramides, Nout avale le soleil le soir et le met au monde le matin (d'après M. Müller, </w:t>
      </w:r>
      <w:r>
        <w:rPr>
          <w:i/>
          <w:iCs/>
        </w:rPr>
        <w:t xml:space="preserve">Oxford Encyclopedia of Ancient Egypt</w:t>
      </w:r>
      <w:r>
        <w:t xml:space="preserve">, 2001).</w:t>
      </w:r>
    </w:p>
    <w:p>
      <w:pPr>
        <w:pStyle w:val="ListParagraph"/>
        <w:numPr>
          <w:ilvl w:val="0"/>
          <w:numId w:val="44"/>
        </w:numPr>
        <w:spacing w:after="60" w:line="264"/>
      </w:pPr>
      <w:r>
        <w:t xml:space="preserve">Sur une paroi de J, le Livre de la Terre montre la « Mystérieuse » : « La tête de la Mystérieuse est dans la Douat supérieure, ses pieds dans la Douat inférieure. » (traduit d'après Darnell &amp; Darnell 2018, §6.2).</w:t>
      </w:r>
    </w:p>
    <w:p>
      <w:pPr>
        <w:pStyle w:val="ListParagraph"/>
        <w:numPr>
          <w:ilvl w:val="0"/>
          <w:numId w:val="44"/>
        </w:numPr>
        <w:spacing w:after="60" w:line="264"/>
      </w:pPr>
      <w:r>
        <w:t xml:space="preserve">Les visiteurs antiques de KV9 ont laissé près d'un millier de graffiti (les décomptes varient). L'un d'eux avoue : « Je ne sais pas lire les hiéroglyphes ! » ; un autre visiteur lui répond : « Pourquoi t'inquiètes-tu de ne pas savoir lire les hiéroglyphes ? Je ne comprends pas ton souci ! » (traductions publiées dans la presse, d'après les travaux d'A. Łukaszewicz, Science in Poland, 2017).</w:t>
      </w:r>
    </w:p>
    <w:p>
      <w:pPr>
        <w:spacing w:after="60"/>
      </w:pPr>
    </w:p>
    <w:p>
      <w:pPr>
        <w:spacing w:after="120" w:line="276"/>
      </w:pPr>
      <w:r>
        <w:rPr>
          <w:b/>
          <w:bCs/>
        </w:rPr>
        <w:t xml:space="preserve">Tableau — Trois idées reçues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9"/>
        <w:gridCol w:w="4861"/>
        <w:gridCol w:w="1368"/>
      </w:tblGrid>
      <w:tr>
        <w:trPr>
          <w:cantSplit/>
          <w:tblHeader/>
        </w:trPr>
        <w:tc>
          <w:tcPr>
            <w:tcW w:type="dxa" w:w="3409"/>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On entend dire…</w:t>
            </w:r>
          </w:p>
        </w:tc>
        <w:tc>
          <w:tcPr>
            <w:tcW w:type="dxa" w:w="4861"/>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Ce qui est établi</w:t>
            </w:r>
          </w:p>
        </w:tc>
        <w:tc>
          <w:tcPr>
            <w:tcW w:type="dxa" w:w="1368"/>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Statut</w:t>
            </w:r>
          </w:p>
        </w:tc>
      </w:tr>
      <w:tr>
        <w:trPr>
          <w:cantSplit/>
          <w:tblHeader w:val="false"/>
        </w:trPr>
        <w:tc>
          <w:tcPr>
            <w:tcW w:type="dxa" w:w="3409"/>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 Les Égyptiens avaient l'électricité : on voit des ampoules sur les murs. »</w:t>
            </w:r>
          </w:p>
        </w:tc>
        <w:tc>
          <w:tcPr>
            <w:tcW w:type="dxa" w:w="4861"/>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Ces images viennent du temple de </w:t>
            </w:r>
            <w:r>
              <w:rPr>
                <w:b/>
                <w:bCs/>
                <w:sz w:val="18"/>
                <w:szCs w:val="18"/>
              </w:rPr>
              <w:t xml:space="preserve">Dendérah</w:t>
            </w:r>
            <w:r>
              <w:rPr>
                <w:sz w:val="18"/>
                <w:szCs w:val="18"/>
              </w:rPr>
              <w:t xml:space="preserve">, pas de KV9. Les égyptologues y lisent un serpent sortant d'un lotus (Harsomtous). Les tombes étaient éclairées par des torches et des miroirs.</w:t>
            </w:r>
          </w:p>
        </w:tc>
        <w:tc>
          <w:tcPr>
            <w:tcW w:type="dxa" w:w="1368"/>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V</w:t>
            </w:r>
          </w:p>
        </w:tc>
      </w:tr>
      <w:tr>
        <w:trPr>
          <w:cantSplit/>
          <w:tblHeader w:val="false"/>
        </w:trPr>
        <w:tc>
          <w:tcPr>
            <w:tcW w:type="dxa" w:w="3409"/>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 KV9 cache des chambres secrètes. »</w:t>
            </w:r>
          </w:p>
        </w:tc>
        <w:tc>
          <w:tcPr>
            <w:tcW w:type="dxa" w:w="4861"/>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Le débat sur des chambres cachées concerne </w:t>
            </w:r>
            <w:r>
              <w:rPr>
                <w:b/>
                <w:bCs/>
                <w:sz w:val="18"/>
                <w:szCs w:val="18"/>
              </w:rPr>
              <w:t xml:space="preserve">KV62</w:t>
            </w:r>
            <w:r>
              <w:rPr>
                <w:sz w:val="18"/>
                <w:szCs w:val="18"/>
              </w:rPr>
              <w:t xml:space="preserve">, la tombe de Toutânkhamon : un radar n'y a pas trouvé de chambre voisine en 2018 ; d'autres relevés (2020, 2026) évoquent des vides possibles, sans confirmation. Le « vide » connu de KV9 est la </w:t>
            </w:r>
            <w:r>
              <w:rPr>
                <w:b/>
                <w:bCs/>
                <w:sz w:val="18"/>
                <w:szCs w:val="18"/>
              </w:rPr>
              <w:t xml:space="preserve">brèche vers KV12</w:t>
            </w:r>
            <w:r>
              <w:rPr>
                <w:sz w:val="18"/>
                <w:szCs w:val="18"/>
              </w:rPr>
              <w:t xml:space="preserve">, percée par les ouvriers et rebouchée.</w:t>
            </w:r>
          </w:p>
        </w:tc>
        <w:tc>
          <w:tcPr>
            <w:tcW w:type="dxa" w:w="1368"/>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V / C</w:t>
            </w:r>
          </w:p>
        </w:tc>
      </w:tr>
      <w:tr>
        <w:trPr>
          <w:cantSplit/>
          <w:tblHeader w:val="false"/>
        </w:trPr>
        <w:tc>
          <w:tcPr>
            <w:tcW w:type="dxa" w:w="3409"/>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 Les scènes montrent des visiteurs venus d'ailleurs. »</w:t>
            </w:r>
          </w:p>
        </w:tc>
        <w:tc>
          <w:tcPr>
            <w:tcW w:type="dxa" w:w="4861"/>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Nous n'avons trouvé </w:t>
            </w:r>
            <w:r>
              <w:rPr>
                <w:b/>
                <w:bCs/>
                <w:sz w:val="18"/>
                <w:szCs w:val="18"/>
              </w:rPr>
              <w:t xml:space="preserve">aucune publication</w:t>
            </w:r>
            <w:r>
              <w:rPr>
                <w:sz w:val="18"/>
                <w:szCs w:val="18"/>
              </w:rPr>
              <w:t xml:space="preserve"> qui le soutienne pour KV9. Les barques et les dieux des parois illustrent le voyage nocturne du soleil.</w:t>
            </w:r>
          </w:p>
        </w:tc>
        <w:tc>
          <w:tcPr>
            <w:tcW w:type="dxa" w:w="1368"/>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N (absence de source)</w:t>
            </w:r>
          </w:p>
        </w:tc>
      </w:tr>
    </w:tbl>
    <w:p>
      <w:pPr>
        <w:spacing w:after="120"/>
      </w:pPr>
    </w:p>
    <w:p>
      <w:pPr>
        <w:spacing w:after="120" w:line="276"/>
      </w:pPr>
      <w:r>
        <w:rPr>
          <w:b/>
          <w:bCs/>
        </w:rPr>
        <w:t xml:space="preserve">Bloc 2 — Ce qui est inventé [F]</w:t>
      </w:r>
    </w:p>
    <w:p>
      <w:pPr>
        <w:pStyle w:val="ListParagraph"/>
        <w:numPr>
          <w:ilvl w:val="0"/>
          <w:numId w:val="45"/>
        </w:numPr>
        <w:spacing w:after="60" w:line="264"/>
      </w:pPr>
      <w:r>
        <w:t xml:space="preserve">La « grande théorie » de Kerbu (la Mystérieuse = Nout = la clé d'un ordre unique).</w:t>
      </w:r>
    </w:p>
    <w:p>
      <w:pPr>
        <w:pStyle w:val="ListParagraph"/>
        <w:numPr>
          <w:ilvl w:val="0"/>
          <w:numId w:val="45"/>
        </w:numPr>
        <w:spacing w:after="60" w:line="264"/>
      </w:pPr>
      <w:r>
        <w:t xml:space="preserve">Les deux voyageurs de la planche 3, leurs paroles, et l'idée que la réponse ait été gravée juste après le premier graffito ; nous ne savons ni qui a écrit ces deux textes, ni quand, ni où exactement.</w:t>
      </w:r>
    </w:p>
    <w:p>
      <w:pPr>
        <w:pStyle w:val="ListParagraph"/>
        <w:numPr>
          <w:ilvl w:val="0"/>
          <w:numId w:val="45"/>
        </w:numPr>
        <w:spacing w:after="60" w:line="264"/>
      </w:pPr>
      <w:r>
        <w:t xml:space="preserve">La tablette de Marsac, son film, le relevé « record » du capteur.</w:t>
      </w:r>
    </w:p>
    <w:p>
      <w:pPr>
        <w:spacing w:after="60"/>
      </w:pPr>
    </w:p>
    <w:p>
      <w:pPr>
        <w:spacing w:after="120" w:line="276"/>
      </w:pPr>
      <w:r>
        <w:rPr>
          <w:b/>
          <w:bCs/>
        </w:rPr>
        <w:t xml:space="preserve">Bloc 3 — Ce qui est interprétation [S]</w:t>
      </w:r>
    </w:p>
    <w:p>
      <w:pPr>
        <w:pStyle w:val="ListParagraph"/>
        <w:numPr>
          <w:ilvl w:val="0"/>
          <w:numId w:val="46"/>
        </w:numPr>
        <w:spacing w:after="60" w:line="264"/>
      </w:pPr>
      <w:r>
        <w:t xml:space="preserve">Le lien entre la 12ᵉ heure de la voûte et l'heure qui manque à l'Amdouat (idée de Kerbu ; aucune source ne la propose ici).</w:t>
      </w:r>
    </w:p>
    <w:p>
      <w:pPr>
        <w:pStyle w:val="ListParagraph"/>
        <w:numPr>
          <w:ilvl w:val="0"/>
          <w:numId w:val="46"/>
        </w:numPr>
        <w:spacing w:after="60" w:line="264"/>
      </w:pPr>
      <w:r>
        <w:t xml:space="preserve">« Eux non plus ne savaient pas lire » : un graffito l'atteste pour une personne ; l'étendre à tous les visiteurs est une généralisation.</w:t>
      </w:r>
    </w:p>
    <w:p>
      <w:pPr>
        <w:pStyle w:val="ListParagraph"/>
        <w:numPr>
          <w:ilvl w:val="0"/>
          <w:numId w:val="46"/>
        </w:numPr>
        <w:spacing w:after="60" w:line="264"/>
      </w:pPr>
      <w:r>
        <w:t xml:space="preserve">« Le seul voyageur venu du ciel, c'est le soleil. »</w:t>
      </w:r>
    </w:p>
    <w:p>
      <w:pPr>
        <w:spacing w:after="60"/>
      </w:pPr>
    </w:p>
    <w:p>
      <w:pPr>
        <w:spacing w:after="120" w:line="276"/>
      </w:pPr>
      <w:r>
        <w:rPr>
          <w:b/>
          <w:bCs/>
        </w:rPr>
        <w:t xml:space="preserve">Bloc 4 — Pour aller plus loin (références à vérifier avant impression)</w:t>
      </w:r>
    </w:p>
    <w:p>
      <w:pPr>
        <w:pStyle w:val="ListParagraph"/>
        <w:numPr>
          <w:ilvl w:val="0"/>
          <w:numId w:val="47"/>
        </w:numPr>
        <w:spacing w:after="60" w:line="264"/>
      </w:pPr>
      <w:r>
        <w:t xml:space="preserve">Science in Poland (PAP), 21/06/2017, sur les graffiti de KV9 (A. Łukaszewicz).</w:t>
      </w:r>
    </w:p>
    <w:p>
      <w:pPr>
        <w:pStyle w:val="ListParagraph"/>
        <w:numPr>
          <w:ilvl w:val="0"/>
          <w:numId w:val="47"/>
        </w:numPr>
        <w:spacing w:after="60" w:line="264"/>
      </w:pPr>
      <w:r>
        <w:t xml:space="preserve">J. Baillet, </w:t>
      </w:r>
      <w:r>
        <w:rPr>
          <w:i/>
          <w:iCs/>
        </w:rPr>
        <w:t xml:space="preserve">Inscriptions grecques et latines des tombeaux des rois ou syringes à Thèbes</w:t>
      </w:r>
      <w:r>
        <w:t xml:space="preserve">, IFAO, 1920-1926 (catalogue de référence des graffiti ; non consulté).</w:t>
      </w:r>
    </w:p>
    <w:p>
      <w:pPr>
        <w:pStyle w:val="ListParagraph"/>
        <w:numPr>
          <w:ilvl w:val="0"/>
          <w:numId w:val="47"/>
        </w:numPr>
        <w:spacing w:after="60" w:line="264"/>
      </w:pPr>
      <w:r>
        <w:t xml:space="preserve">J. C. Darnell &amp; C. Manassa Darnell, </w:t>
      </w:r>
      <w:r>
        <w:rPr>
          <w:i/>
          <w:iCs/>
        </w:rPr>
        <w:t xml:space="preserve">The Ancient Egyptian Netherworld Books</w:t>
      </w:r>
      <w:r>
        <w:t xml:space="preserve">, SBL Press, 2018 (PDF en libre accès).</w:t>
      </w:r>
    </w:p>
    <w:p>
      <w:pPr>
        <w:pStyle w:val="ListParagraph"/>
        <w:numPr>
          <w:ilvl w:val="0"/>
          <w:numId w:val="47"/>
        </w:numPr>
        <w:spacing w:after="60" w:line="264"/>
      </w:pPr>
      <w:r>
        <w:t xml:space="preserve">Theban Mapping Project, fiche KV9 et article « Funerary Compositions ».</w:t>
      </w:r>
    </w:p>
    <w:p>
      <w:pPr>
        <w:spacing w:after="60"/>
      </w:pPr>
    </w:p>
    <w:p>
      <w:pPr>
        <w:spacing w:after="120" w:line="276"/>
      </w:pPr>
      <w:r>
        <w:rPr>
          <w:i/>
          <w:iCs/>
        </w:rPr>
        <w:t xml:space="preserve">Les traductions françaises des légendes égyptiennes sont nos traductions de la version anglaise de Darnell &amp; Darnell ; celles des graffiti, de traductions anglaises parues dans la presse.</w:t>
      </w:r>
    </w:p>
    <w:p>
      <w:pPr>
        <w:spacing w:after="120" w:line="276"/>
      </w:pPr>
      <w:r>
        <w:rPr>
          <w:b/>
          <w:bCs/>
        </w:rPr>
        <w:t xml:space="preserve">Illustration</w:t>
      </w:r>
      <w:r>
        <w:t xml:space="preserve"> : schéma de la voûte de J (les deux Nout dos à dos, la place des Livres du Jour et de la Nuit), redessiné d'après les photographies publiées (Piankoff &amp; Rambova 1954, TMP), avec une flèche « 12ᵉ heure : le soleil sort de Nout ».</w:t>
      </w:r>
    </w:p>
    <w:p>
      <w:r>
        <w:br w:type="page"/>
      </w:r>
    </w:p>
    <w:p>
      <w:pPr>
        <w:pStyle w:val="Heading1"/>
      </w:pPr>
      <w:r>
        <w:t xml:space="preserve">Épisode 12 — Le Soleil renaît</w:t>
      </w:r>
    </w:p>
    <w:p>
      <w:pPr>
        <w:spacing w:after="120" w:line="276"/>
      </w:pPr>
      <w:r>
        <w:rPr>
          <w:b/>
          <w:bCs/>
        </w:rPr>
        <w:t xml:space="preserve">Nuit 12 sur 12 · zones : descente A → J, salle K (fin de l'axe), puis remontée et sortie par A à l'aube</w:t>
      </w:r>
    </w:p>
    <w:p>
      <w:pPr>
        <w:spacing w:after="120" w:line="276"/>
      </w:pPr>
      <w:r>
        <w:rPr>
          <w:b/>
          <w:bCs/>
        </w:rPr>
        <w:t xml:space="preserve">Fonction dans la saison</w:t>
      </w:r>
      <w:r>
        <w:t xml:space="preserve"> : la résolution. La dernière descente mène au bout de l'axe, en K, où le tombeau s'achève sur une aube peinte (scène finale du Livre des Portes). Le fil de l'épisode 6 (la 12ᵉ heure de l'Amdouat qui manque) reçoit une réponse </w:t>
      </w:r>
      <w:r>
        <w:rPr>
          <w:b/>
          <w:bCs/>
        </w:rPr>
        <w:t xml:space="preserve">interprétative</w:t>
      </w:r>
      <w:r>
        <w:t xml:space="preserve">, clairement présentée comme telle. Le débat sur l'ordre de lecture n'est pas tranché : il devient la vraie énigme. Chaque arc se referme : Kerbu distingue ce qu'il sait de ce qu'il voit ; Nefertari découvre que les textes juxtaposent eux-mêmes des images concurrentes ; Mansour transmet son livre à Maya ; Marsac trouve son film. Enfin, Kerbu répond à la question du prologue : </w:t>
      </w:r>
      <w:r>
        <w:rPr>
          <w:i/>
          <w:iCs/>
        </w:rPr>
        <w:t xml:space="preserve">« Que devient la lumière lorsqu'elle disparaît ? »</w:t>
      </w:r>
    </w:p>
    <w:p>
      <w:pPr>
        <w:spacing w:after="120" w:line="276"/>
      </w:pPr>
      <w:r>
        <w:rPr>
          <w:b/>
          <w:bCs/>
        </w:rPr>
        <w:t xml:space="preserve">Ressort dramatique [F]</w:t>
      </w:r>
      <w:r>
        <w:t xml:space="preserve"> : après le record d'humidité de la nuit 11, le capteur peut écourter la dernière nuit. L'équipe va droit au fond. </w:t>
      </w:r>
      <w:r>
        <w:rPr>
          <w:i/>
          <w:iCs/>
        </w:rPr>
        <w:t xml:space="preserve">Les règles de la mission et les relevés sont fictifs.</w:t>
      </w:r>
    </w:p>
    <w:p>
      <w:pPr>
        <w:pBdr>
          <w:bottom w:val="single" w:color="D6C7A8" w:sz="6" w:space="1"/>
        </w:pBdr>
        <w:spacing w:after="120" w:before="120"/>
      </w:pPr>
    </w:p>
    <w:p>
      <w:pPr>
        <w:pStyle w:val="Heading2"/>
      </w:pPr>
      <w:r>
        <w:t xml:space="preserve">Planche 1 — Découverte archéologique (7 cases)</w:t>
      </w:r>
    </w:p>
    <w:p>
      <w:pPr>
        <w:spacing w:after="120" w:line="276"/>
      </w:pPr>
      <w:r>
        <w:rPr>
          <w:b/>
          <w:bCs/>
        </w:rPr>
        <w:t xml:space="preserve">Case 1</w:t>
      </w:r>
      <w:r>
        <w:t xml:space="preserve"> (bandeau) — L'entrée de KV9, nuit noire. L'équipe passe la grille. Mansour serre contre lui son exemplaire de Piankoff &amp; Rambova. </w:t>
      </w:r>
      <w:r>
        <w:rPr>
          <w:b/>
          <w:bCs/>
        </w:rPr>
        <w:t xml:space="preserve">[F]</w:t>
      </w:r>
    </w:p>
    <w:p>
      <w:pPr>
        <w:pBdr>
          <w:left w:val="single" w:color="B8860B" w:sz="18" w:space="8"/>
        </w:pBdr>
        <w:shd w:fill="FBF6EC" w:color="auto" w:val="clear"/>
        <w:spacing w:after="140" w:before="60" w:line="264"/>
        <w:ind w:left="340" w:right="200"/>
      </w:pPr>
      <w:r>
        <w:rPr>
          <w:sz w:val="21"/>
          <w:szCs w:val="21"/>
        </w:rPr>
        <w:t xml:space="preserve">Cartouche : Nuit 12 sur 12. Temps autorisé : 3 heures. Dernière descente.</w:t>
      </w:r>
    </w:p>
    <w:p>
      <w:pPr>
        <w:spacing w:after="120" w:line="276"/>
      </w:pPr>
      <w:r>
        <w:rPr>
          <w:b/>
          <w:bCs/>
        </w:rPr>
        <w:t xml:space="preserve">Case 2</w:t>
      </w:r>
      <w:r>
        <w:t xml:space="preserve"> — Maya fixe le capteur, regard inquiet sur l'écran.</w:t>
      </w:r>
    </w:p>
    <w:p>
      <w:pPr>
        <w:pBdr>
          <w:left w:val="single" w:color="B8860B" w:sz="18" w:space="8"/>
        </w:pBdr>
        <w:shd w:fill="FBF6EC" w:color="auto" w:val="clear"/>
        <w:spacing w:after="40" w:before="60" w:line="264"/>
        <w:ind w:left="340" w:right="200"/>
      </w:pPr>
      <w:r>
        <w:rPr>
          <w:b/>
          <w:bCs/>
          <w:sz w:val="21"/>
          <w:szCs w:val="21"/>
        </w:rPr>
        <w:t xml:space="preserve">Maya</w:t>
      </w:r>
      <w:r>
        <w:rPr>
          <w:sz w:val="21"/>
          <w:szCs w:val="21"/>
        </w:rPr>
        <w:t xml:space="preserve"> : Si l'humidité monte comme hier, on n'aura pas nos trois heures.</w:t>
      </w:r>
    </w:p>
    <w:p>
      <w:pPr>
        <w:pBdr>
          <w:left w:val="single" w:color="B8860B" w:sz="18" w:space="8"/>
        </w:pBdr>
        <w:shd w:fill="FBF6EC" w:color="auto" w:val="clear"/>
        <w:spacing w:after="140" w:before="0" w:line="264"/>
        <w:ind w:left="340" w:right="200"/>
      </w:pPr>
      <w:r>
        <w:rPr>
          <w:b/>
          <w:bCs/>
          <w:sz w:val="21"/>
          <w:szCs w:val="21"/>
        </w:rPr>
        <w:t xml:space="preserve">Kerbu</w:t>
      </w:r>
      <w:r>
        <w:rPr>
          <w:sz w:val="21"/>
          <w:szCs w:val="21"/>
        </w:rPr>
        <w:t xml:space="preserve"> : Alors on va droit au fond. Jusqu'au bout de l'axe.</w:t>
      </w:r>
    </w:p>
    <w:p>
      <w:pPr>
        <w:spacing w:after="120" w:line="276"/>
      </w:pPr>
      <w:r>
        <w:rPr>
          <w:b/>
          <w:bCs/>
        </w:rPr>
        <w:t xml:space="preserve">Case 3</w:t>
      </w:r>
      <w:r>
        <w:t xml:space="preserve"> — Bande de trois petites cases enchaînées, même angle : les corridors défilent, la pente, les piliers de la salle F, la descente, les corridors G et H, l'antichambre I. </w:t>
      </w:r>
      <w:r>
        <w:rPr>
          <w:b/>
          <w:bCs/>
        </w:rPr>
        <w:t xml:space="preserve">[H]</w:t>
      </w:r>
      <w:r>
        <w:t xml:space="preserve"> décor</w:t>
      </w:r>
    </w:p>
    <w:p>
      <w:pPr>
        <w:pBdr>
          <w:left w:val="single" w:color="B8860B" w:sz="18" w:space="8"/>
        </w:pBdr>
        <w:shd w:fill="FBF6EC" w:color="auto" w:val="clear"/>
        <w:spacing w:after="140" w:before="60" w:line="264"/>
        <w:ind w:left="340" w:right="200"/>
      </w:pPr>
      <w:r>
        <w:rPr>
          <w:sz w:val="21"/>
          <w:szCs w:val="21"/>
        </w:rPr>
        <w:t xml:space="preserve">Cartouche : Plus de cent mètres de roche, en ligne droite, vers l'ouest.</w:t>
      </w:r>
    </w:p>
    <w:p>
      <w:pPr>
        <w:pBdr>
          <w:left w:val="single" w:color="9E9E9E" w:sz="18" w:space="8"/>
        </w:pBdr>
        <w:shd w:fill="F2F2F2" w:color="auto" w:val="clear"/>
        <w:spacing w:after="140" w:before="60" w:line="264"/>
        <w:ind w:left="340" w:right="200"/>
      </w:pPr>
      <w:r>
        <w:rPr>
          <w:color w:val="5A5A5A"/>
          <w:sz w:val="18"/>
          <w:szCs w:val="18"/>
        </w:rPr>
        <w:t xml:space="preserve">Source : axe rectiligne, orienté environ à 290° [TMP] </w:t>
      </w:r>
      <w:r>
        <w:rPr>
          <w:b/>
          <w:bCs/>
          <w:color w:val="5A5A5A"/>
          <w:sz w:val="18"/>
          <w:szCs w:val="18"/>
        </w:rPr>
        <w:t xml:space="preserve">V</w:t>
      </w:r>
      <w:r>
        <w:rPr>
          <w:color w:val="5A5A5A"/>
          <w:sz w:val="18"/>
          <w:szCs w:val="18"/>
        </w:rPr>
        <w:t xml:space="preserve"> ; « plus de cent mètres », formule de [SIP] </w:t>
      </w:r>
      <w:r>
        <w:rPr>
          <w:b/>
          <w:bCs/>
          <w:color w:val="5A5A5A"/>
          <w:sz w:val="18"/>
          <w:szCs w:val="18"/>
        </w:rPr>
        <w:t xml:space="preserve">V</w:t>
      </w:r>
      <w:r>
        <w:rPr>
          <w:color w:val="5A5A5A"/>
          <w:sz w:val="18"/>
          <w:szCs w:val="18"/>
        </w:rPr>
        <w:t xml:space="preserve"> (longueur exacte non publiée). Décor de chaque salle : </w:t>
      </w:r>
      <w:r>
        <w:rPr>
          <w:b/>
          <w:bCs/>
          <w:color w:val="5A5A5A"/>
          <w:sz w:val="18"/>
          <w:szCs w:val="18"/>
        </w:rPr>
        <w:t xml:space="preserve">copier d'après les photographies de référence</w:t>
      </w:r>
      <w:r>
        <w:rPr>
          <w:color w:val="5A5A5A"/>
          <w:sz w:val="18"/>
          <w:szCs w:val="18"/>
        </w:rPr>
        <w:t xml:space="preserve"> (redessin, voir </w:t>
      </w:r>
      <w:r>
        <w:rPr>
          <w:rFonts w:ascii="Consolas" w:cs="Consolas" w:eastAsia="Consolas" w:hAnsi="Consolas"/>
          <w:color w:val="A0522D"/>
          <w:sz w:val="16"/>
          <w:szCs w:val="16"/>
        </w:rPr>
        <w:t xml:space="preserve">bible/06</w:t>
      </w:r>
      <w:r>
        <w:rPr>
          <w:color w:val="5A5A5A"/>
          <w:sz w:val="18"/>
          <w:szCs w:val="18"/>
        </w:rPr>
        <w:t xml:space="preserve"> §6), sans composer de scènes.</w:t>
      </w:r>
    </w:p>
    <w:p>
      <w:pPr>
        <w:spacing w:after="120" w:line="276"/>
      </w:pPr>
      <w:r>
        <w:rPr>
          <w:b/>
          <w:bCs/>
        </w:rPr>
        <w:t xml:space="preserve">Case 4</w:t>
      </w:r>
      <w:r>
        <w:t xml:space="preserve"> — La chambre J, le sarcophage dépassé ; au-delà, une ouverture plus petite. Nefertari la désigne.</w:t>
      </w:r>
    </w:p>
    <w:p>
      <w:pPr>
        <w:pBdr>
          <w:left w:val="single" w:color="B8860B" w:sz="18" w:space="8"/>
        </w:pBdr>
        <w:shd w:fill="FBF6EC" w:color="auto" w:val="clear"/>
        <w:spacing w:after="140" w:before="60" w:line="264"/>
        <w:ind w:left="340" w:right="200"/>
      </w:pPr>
      <w:r>
        <w:rPr>
          <w:b/>
          <w:bCs/>
          <w:sz w:val="21"/>
          <w:szCs w:val="21"/>
        </w:rPr>
        <w:t xml:space="preserve">Nefertari</w:t>
      </w:r>
      <w:r>
        <w:rPr>
          <w:sz w:val="21"/>
          <w:szCs w:val="21"/>
        </w:rPr>
        <w:t xml:space="preserve"> : K. Le bout de l'axe. Elle n'a jamais été achevée.</w:t>
      </w:r>
    </w:p>
    <w:p>
      <w:pPr>
        <w:pBdr>
          <w:left w:val="single" w:color="9E9E9E" w:sz="18" w:space="8"/>
        </w:pBdr>
        <w:shd w:fill="F2F2F2" w:color="auto" w:val="clear"/>
        <w:spacing w:after="140" w:before="60" w:line="264"/>
        <w:ind w:left="340" w:right="200"/>
      </w:pPr>
      <w:r>
        <w:rPr>
          <w:color w:val="5A5A5A"/>
          <w:sz w:val="18"/>
          <w:szCs w:val="18"/>
        </w:rPr>
        <w:t xml:space="preserve">Source : salle K, « fin de l'axe, jamais achevée » [TMP] </w:t>
      </w:r>
      <w:r>
        <w:rPr>
          <w:b/>
          <w:bCs/>
          <w:color w:val="5A5A5A"/>
          <w:sz w:val="18"/>
          <w:szCs w:val="18"/>
        </w:rPr>
        <w:t xml:space="preserve">V</w:t>
      </w:r>
      <w:r>
        <w:rPr>
          <w:color w:val="5A5A5A"/>
          <w:sz w:val="18"/>
          <w:szCs w:val="18"/>
        </w:rPr>
        <w:t xml:space="preserve">. L'aspect des parois de K (degré d'achèvement, surfaces) doit être </w:t>
      </w:r>
      <w:r>
        <w:rPr>
          <w:b/>
          <w:bCs/>
          <w:color w:val="5A5A5A"/>
          <w:sz w:val="18"/>
          <w:szCs w:val="18"/>
        </w:rPr>
        <w:t xml:space="preserve">dessiné d'après photographies</w:t>
      </w:r>
      <w:r>
        <w:rPr>
          <w:color w:val="5A5A5A"/>
          <w:sz w:val="18"/>
          <w:szCs w:val="18"/>
        </w:rPr>
        <w:t xml:space="preserve"> : ne rien inventer.</w:t>
      </w:r>
    </w:p>
    <w:p>
      <w:pPr>
        <w:spacing w:after="120" w:line="276"/>
      </w:pPr>
      <w:r>
        <w:rPr>
          <w:b/>
          <w:bCs/>
        </w:rPr>
        <w:t xml:space="preserve">Case 5</w:t>
      </w:r>
      <w:r>
        <w:t xml:space="preserve"> (grande case, demi-planche) — Dans K, les quatre lampes convergent sur la scène : Noun soulève la barque de Rê hors des eaux ; le roi agenouillé ; des décans en adoration. </w:t>
      </w:r>
      <w:r>
        <w:rPr>
          <w:b/>
          <w:bCs/>
        </w:rPr>
        <w:t xml:space="preserve">[H]</w:t>
      </w:r>
    </w:p>
    <w:p>
      <w:pPr>
        <w:pBdr>
          <w:left w:val="single" w:color="9E9E9E" w:sz="18" w:space="8"/>
        </w:pBdr>
        <w:shd w:fill="F2F2F2" w:color="auto" w:val="clear"/>
        <w:spacing w:after="140" w:before="60" w:line="264"/>
        <w:ind w:left="340" w:right="200"/>
      </w:pPr>
      <w:r>
        <w:rPr>
          <w:color w:val="5A5A5A"/>
          <w:sz w:val="18"/>
          <w:szCs w:val="18"/>
        </w:rPr>
        <w:t xml:space="preserve">Source : scène finale du Livre des Portes en K : Noun soulève la barque de Rê, le roi agenouillé, décans en adoration [TMP] </w:t>
      </w:r>
      <w:r>
        <w:rPr>
          <w:b/>
          <w:bCs/>
          <w:color w:val="5A5A5A"/>
          <w:sz w:val="18"/>
          <w:szCs w:val="18"/>
        </w:rPr>
        <w:t xml:space="preserve">V</w:t>
      </w:r>
      <w:r>
        <w:rPr>
          <w:color w:val="5A5A5A"/>
          <w:sz w:val="18"/>
          <w:szCs w:val="18"/>
        </w:rPr>
        <w:t xml:space="preserve">. </w:t>
      </w:r>
      <w:r>
        <w:rPr>
          <w:b/>
          <w:bCs/>
          <w:color w:val="5A5A5A"/>
          <w:sz w:val="18"/>
          <w:szCs w:val="18"/>
        </w:rPr>
        <w:t xml:space="preserve">Composition, nombre de figures et couleurs : copier strictement d'après Piankoff &amp; Rambova 1954 ou le TMP.</w:t>
      </w:r>
      <w:r>
        <w:rPr>
          <w:color w:val="5A5A5A"/>
          <w:sz w:val="18"/>
          <w:szCs w:val="18"/>
        </w:rPr>
        <w:t xml:space="preserve"> Noun : homme barbu à peau bleu-vert (</w:t>
      </w:r>
      <w:r>
        <w:rPr>
          <w:rFonts w:ascii="Consolas" w:cs="Consolas" w:eastAsia="Consolas" w:hAnsi="Consolas"/>
          <w:color w:val="A0522D"/>
          <w:sz w:val="16"/>
          <w:szCs w:val="16"/>
        </w:rPr>
        <w:t xml:space="preserve">bible/03</w:t>
      </w:r>
      <w:r>
        <w:rPr>
          <w:color w:val="5A5A5A"/>
          <w:sz w:val="18"/>
          <w:szCs w:val="18"/>
        </w:rPr>
        <w:t xml:space="preserve"> §1, </w:t>
      </w:r>
      <w:r>
        <w:rPr>
          <w:b/>
          <w:bCs/>
          <w:color w:val="5A5A5A"/>
          <w:sz w:val="18"/>
          <w:szCs w:val="18"/>
        </w:rPr>
        <w:t xml:space="preserve">V</w:t>
      </w:r>
      <w:r>
        <w:rPr>
          <w:color w:val="5A5A5A"/>
          <w:sz w:val="18"/>
          <w:szCs w:val="18"/>
        </w:rPr>
        <w:t xml:space="preserve">).</w:t>
      </w:r>
    </w:p>
    <w:p>
      <w:pPr>
        <w:spacing w:after="120" w:line="276"/>
      </w:pPr>
      <w:r>
        <w:rPr>
          <w:b/>
          <w:bCs/>
        </w:rPr>
        <w:t xml:space="preserve">Case 6</w:t>
      </w:r>
      <w:r>
        <w:t xml:space="preserve"> — Maya, la lampe levée, fronce les sourcils.</w:t>
      </w:r>
    </w:p>
    <w:p>
      <w:pPr>
        <w:pBdr>
          <w:left w:val="single" w:color="B8860B" w:sz="18" w:space="8"/>
        </w:pBdr>
        <w:shd w:fill="FBF6EC" w:color="auto" w:val="clear"/>
        <w:spacing w:after="40" w:before="60" w:line="264"/>
        <w:ind w:left="340" w:right="200"/>
      </w:pPr>
      <w:r>
        <w:rPr>
          <w:b/>
          <w:bCs/>
          <w:sz w:val="21"/>
          <w:szCs w:val="21"/>
        </w:rPr>
        <w:t xml:space="preserve">Maya</w:t>
      </w:r>
      <w:r>
        <w:rPr>
          <w:sz w:val="21"/>
          <w:szCs w:val="21"/>
        </w:rPr>
        <w:t xml:space="preserve"> : Attends… Cette scène, on l'a déjà vue. Dans la salle à piliers.</w:t>
      </w:r>
    </w:p>
    <w:p>
      <w:pPr>
        <w:pBdr>
          <w:left w:val="single" w:color="B8860B" w:sz="18" w:space="8"/>
        </w:pBdr>
        <w:shd w:fill="FBF6EC" w:color="auto" w:val="clear"/>
        <w:spacing w:after="140" w:before="0" w:line="264"/>
        <w:ind w:left="340" w:right="200"/>
      </w:pPr>
      <w:r>
        <w:rPr>
          <w:b/>
          <w:bCs/>
          <w:sz w:val="21"/>
          <w:szCs w:val="21"/>
        </w:rPr>
        <w:t xml:space="preserve">Nefertari</w:t>
      </w:r>
      <w:r>
        <w:rPr>
          <w:sz w:val="21"/>
          <w:szCs w:val="21"/>
        </w:rPr>
        <w:t xml:space="preserve"> : La fin du Livre des Portes. Une fois en F… et une fois ici, au bout de tout.</w:t>
      </w:r>
    </w:p>
    <w:p>
      <w:pPr>
        <w:pBdr>
          <w:left w:val="single" w:color="9E9E9E" w:sz="18" w:space="8"/>
        </w:pBdr>
        <w:shd w:fill="F2F2F2" w:color="auto" w:val="clear"/>
        <w:spacing w:after="140" w:before="60" w:line="264"/>
        <w:ind w:left="340" w:right="200"/>
      </w:pPr>
      <w:r>
        <w:rPr>
          <w:color w:val="5A5A5A"/>
          <w:sz w:val="18"/>
          <w:szCs w:val="18"/>
        </w:rPr>
        <w:t xml:space="preserve">Source : Livre des Portes, divisions 10-12 et scène finale sur la paroi sud de F ; scène finale en K [TMP] </w:t>
      </w:r>
      <w:r>
        <w:rPr>
          <w:b/>
          <w:bCs/>
          <w:color w:val="5A5A5A"/>
          <w:sz w:val="18"/>
          <w:szCs w:val="18"/>
        </w:rPr>
        <w:t xml:space="preserve">V</w:t>
      </w:r>
      <w:r>
        <w:rPr>
          <w:color w:val="5A5A5A"/>
          <w:sz w:val="18"/>
          <w:szCs w:val="18"/>
        </w:rPr>
        <w:t xml:space="preserve">.</w:t>
      </w:r>
    </w:p>
    <w:p>
      <w:pPr>
        <w:spacing w:after="120" w:line="276"/>
      </w:pPr>
      <w:r>
        <w:rPr>
          <w:b/>
          <w:bCs/>
        </w:rPr>
        <w:t xml:space="preserve">Case 7</w:t>
      </w:r>
      <w:r>
        <w:t xml:space="preserve"> — Gros plan sur Kerbu, le visage éclairé par le reflet de la scène.</w:t>
      </w:r>
    </w:p>
    <w:p>
      <w:pPr>
        <w:pBdr>
          <w:left w:val="single" w:color="B8860B" w:sz="18" w:space="8"/>
        </w:pBdr>
        <w:shd w:fill="FBF6EC" w:color="auto" w:val="clear"/>
        <w:spacing w:after="140" w:before="60" w:line="264"/>
        <w:ind w:left="340" w:right="200"/>
      </w:pPr>
      <w:r>
        <w:rPr>
          <w:b/>
          <w:bCs/>
          <w:sz w:val="21"/>
          <w:szCs w:val="21"/>
        </w:rPr>
        <w:t xml:space="preserve">Kerbu</w:t>
      </w:r>
      <w:r>
        <w:rPr>
          <w:sz w:val="21"/>
          <w:szCs w:val="21"/>
        </w:rPr>
        <w:t xml:space="preserve"> </w:t>
      </w:r>
      <w:r>
        <w:rPr>
          <w:i/>
          <w:iCs/>
          <w:sz w:val="21"/>
          <w:szCs w:val="21"/>
        </w:rPr>
        <w:t xml:space="preserve">(à voix basse)</w:t>
      </w:r>
      <w:r>
        <w:rPr>
          <w:sz w:val="21"/>
          <w:szCs w:val="21"/>
        </w:rPr>
        <w:t xml:space="preserve"> : Le tombeau ne se termine pas sur une nuit. Il se termine sur une aube.</w:t>
      </w:r>
    </w:p>
    <w:p>
      <w:pPr>
        <w:pBdr>
          <w:left w:val="single" w:color="9E9E9E" w:sz="18" w:space="8"/>
        </w:pBdr>
        <w:shd w:fill="F2F2F2" w:color="auto" w:val="clear"/>
        <w:spacing w:after="140" w:before="60" w:line="264"/>
        <w:ind w:left="340" w:right="200"/>
      </w:pPr>
      <w:r>
        <w:rPr>
          <w:color w:val="5A5A5A"/>
          <w:sz w:val="18"/>
          <w:szCs w:val="18"/>
        </w:rPr>
        <w:t xml:space="preserve">Statut : le </w:t>
      </w:r>
      <w:r>
        <w:rPr>
          <w:b/>
          <w:bCs/>
          <w:color w:val="5A5A5A"/>
          <w:sz w:val="18"/>
          <w:szCs w:val="18"/>
        </w:rPr>
        <w:t xml:space="preserve">fait</w:t>
      </w:r>
      <w:r>
        <w:rPr>
          <w:color w:val="5A5A5A"/>
          <w:sz w:val="18"/>
          <w:szCs w:val="18"/>
        </w:rPr>
        <w:t xml:space="preserve"> est la présence de la scène finale des Portes en K </w:t>
      </w:r>
      <w:r>
        <w:rPr>
          <w:b/>
          <w:bCs/>
          <w:color w:val="5A5A5A"/>
          <w:sz w:val="18"/>
          <w:szCs w:val="18"/>
        </w:rPr>
        <w:t xml:space="preserve">[H]</w:t>
      </w:r>
      <w:r>
        <w:rPr>
          <w:color w:val="5A5A5A"/>
          <w:sz w:val="18"/>
          <w:szCs w:val="18"/>
        </w:rPr>
        <w:t xml:space="preserve"> ; « se termine sur une aube » est la lecture de Kerbu </w:t>
      </w:r>
      <w:r>
        <w:rPr>
          <w:b/>
          <w:bCs/>
          <w:color w:val="5A5A5A"/>
          <w:sz w:val="18"/>
          <w:szCs w:val="18"/>
        </w:rPr>
        <w:t xml:space="preserve">[S]</w:t>
      </w:r>
      <w:r>
        <w:rPr>
          <w:color w:val="5A5A5A"/>
          <w:sz w:val="18"/>
          <w:szCs w:val="18"/>
        </w:rPr>
        <w:t xml:space="preserve">. Ne pas laisser entendre que les bâtisseurs l'ont </w:t>
      </w:r>
      <w:r>
        <w:rPr>
          <w:i/>
          <w:iCs/>
          <w:color w:val="5A5A5A"/>
          <w:sz w:val="18"/>
          <w:szCs w:val="18"/>
        </w:rPr>
        <w:t xml:space="preserve">voulu</w:t>
      </w:r>
      <w:r>
        <w:rPr>
          <w:color w:val="5A5A5A"/>
          <w:sz w:val="18"/>
          <w:szCs w:val="18"/>
        </w:rPr>
        <w:t xml:space="preserve">.</w:t>
      </w:r>
    </w:p>
    <w:p>
      <w:pPr>
        <w:pBdr>
          <w:bottom w:val="single" w:color="D6C7A8" w:sz="6" w:space="1"/>
        </w:pBdr>
        <w:spacing w:after="120" w:before="120"/>
      </w:pPr>
    </w:p>
    <w:p>
      <w:pPr>
        <w:pStyle w:val="Heading2"/>
      </w:pPr>
      <w:r>
        <w:t xml:space="preserve">Planche 2 — Analyse : la 12ᵉ heure (8 cases)</w:t>
      </w:r>
    </w:p>
    <w:p>
      <w:pPr>
        <w:spacing w:after="120" w:line="276"/>
      </w:pPr>
      <w:r>
        <w:rPr>
          <w:b/>
          <w:bCs/>
        </w:rPr>
        <w:t xml:space="preserve">Case 1</w:t>
      </w:r>
      <w:r>
        <w:t xml:space="preserve"> — Kerbu se tourne vers Nefertari.</w:t>
      </w:r>
    </w:p>
    <w:p>
      <w:pPr>
        <w:pBdr>
          <w:left w:val="single" w:color="B8860B" w:sz="18" w:space="8"/>
        </w:pBdr>
        <w:shd w:fill="FBF6EC" w:color="auto" w:val="clear"/>
        <w:spacing w:after="40" w:before="60" w:line="264"/>
        <w:ind w:left="340" w:right="200"/>
      </w:pPr>
      <w:r>
        <w:rPr>
          <w:b/>
          <w:bCs/>
          <w:sz w:val="21"/>
          <w:szCs w:val="21"/>
        </w:rPr>
        <w:t xml:space="preserve">Kerbu</w:t>
      </w:r>
      <w:r>
        <w:rPr>
          <w:sz w:val="21"/>
          <w:szCs w:val="21"/>
        </w:rPr>
        <w:t xml:space="preserve"> : Nuit 6. Tu te souviens ? La douzième heure de l'Amdouat.</w:t>
      </w:r>
    </w:p>
    <w:p>
      <w:pPr>
        <w:pBdr>
          <w:left w:val="single" w:color="B8860B" w:sz="18" w:space="8"/>
        </w:pBdr>
        <w:shd w:fill="FBF6EC" w:color="auto" w:val="clear"/>
        <w:spacing w:after="140" w:before="0" w:line="264"/>
        <w:ind w:left="340" w:right="200"/>
      </w:pPr>
      <w:r>
        <w:rPr>
          <w:b/>
          <w:bCs/>
          <w:sz w:val="21"/>
          <w:szCs w:val="21"/>
        </w:rPr>
        <w:t xml:space="preserve">Nefertari</w:t>
      </w:r>
      <w:r>
        <w:rPr>
          <w:sz w:val="21"/>
          <w:szCs w:val="21"/>
        </w:rPr>
        <w:t xml:space="preserve"> : Elle manque. Les corridors G et H n'en portent que onze.</w:t>
      </w:r>
    </w:p>
    <w:p>
      <w:pPr>
        <w:pBdr>
          <w:left w:val="single" w:color="9E9E9E" w:sz="18" w:space="8"/>
        </w:pBdr>
        <w:shd w:fill="F2F2F2" w:color="auto" w:val="clear"/>
        <w:spacing w:after="40" w:before="60" w:line="264"/>
        <w:ind w:left="340" w:right="200"/>
      </w:pPr>
      <w:r>
        <w:rPr>
          <w:color w:val="5A5A5A"/>
          <w:sz w:val="18"/>
          <w:szCs w:val="18"/>
        </w:rPr>
        <w:t xml:space="preserve">Source : Amdouat dans la descente de F et les corridors G-H : 11 heures sur 12, la 12ᵉ manque [TMP]</w:t>
      </w:r>
    </w:p>
    <w:p>
      <w:pPr>
        <w:pBdr>
          <w:left w:val="single" w:color="B8860B" w:sz="18" w:space="8"/>
        </w:pBdr>
        <w:shd w:fill="FBF6EC" w:color="auto" w:val="clear"/>
        <w:spacing w:after="140" w:before="0" w:line="264"/>
        <w:ind w:left="340" w:right="200"/>
      </w:pPr>
      <w:r>
        <w:rPr>
          <w:b/>
          <w:bCs/>
          <w:sz w:val="21"/>
          <w:szCs w:val="21"/>
        </w:rPr>
        <w:t xml:space="preserve">V</w:t>
      </w:r>
      <w:r>
        <w:rPr>
          <w:sz w:val="21"/>
          <w:szCs w:val="21"/>
        </w:rPr>
        <w:t xml:space="preserve">.</w:t>
      </w:r>
    </w:p>
    <w:p>
      <w:pPr>
        <w:spacing w:after="120" w:line="276"/>
      </w:pPr>
      <w:r>
        <w:rPr>
          <w:b/>
          <w:bCs/>
        </w:rPr>
        <w:t xml:space="preserve">Case 2</w:t>
      </w:r>
      <w:r>
        <w:t xml:space="preserve"> — Maya affiche son modèle 3D sur sa tablette : les heures de l'Amdouat s'allument une à une le long de G et H ; à la place de la 12ᵉ, une case vide. </w:t>
      </w:r>
      <w:r>
        <w:rPr>
          <w:b/>
          <w:bCs/>
        </w:rPr>
        <w:t xml:space="preserve">[F]</w:t>
      </w:r>
      <w:r>
        <w:t xml:space="preserve"> pour l'outil</w:t>
      </w:r>
    </w:p>
    <w:p>
      <w:pPr>
        <w:pBdr>
          <w:left w:val="single" w:color="B8860B" w:sz="18" w:space="8"/>
        </w:pBdr>
        <w:shd w:fill="FBF6EC" w:color="auto" w:val="clear"/>
        <w:spacing w:after="140" w:before="60" w:line="264"/>
        <w:ind w:left="340" w:right="200"/>
      </w:pPr>
      <w:r>
        <w:rPr>
          <w:b/>
          <w:bCs/>
          <w:sz w:val="21"/>
          <w:szCs w:val="21"/>
        </w:rPr>
        <w:t xml:space="preserve">Maya</w:t>
      </w:r>
      <w:r>
        <w:rPr>
          <w:sz w:val="21"/>
          <w:szCs w:val="21"/>
        </w:rPr>
        <w:t xml:space="preserve"> : Dans l'Amdouat complet, la douzième heure, c'est la sortie : la barque traverse un serpent géant, et le soleil en sort en scarabée.</w:t>
      </w:r>
    </w:p>
    <w:p>
      <w:pPr>
        <w:pBdr>
          <w:left w:val="single" w:color="9E9E9E" w:sz="18" w:space="8"/>
        </w:pBdr>
        <w:shd w:fill="F2F2F2" w:color="auto" w:val="clear"/>
        <w:spacing w:after="140" w:before="60" w:line="264"/>
        <w:ind w:left="340" w:right="200"/>
      </w:pPr>
      <w:r>
        <w:rPr>
          <w:color w:val="5A5A5A"/>
          <w:sz w:val="18"/>
          <w:szCs w:val="18"/>
        </w:rPr>
        <w:t xml:space="preserve">Source : structure de l'Amdouat, </w:t>
      </w:r>
      <w:r>
        <w:rPr>
          <w:rFonts w:ascii="Consolas" w:cs="Consolas" w:eastAsia="Consolas" w:hAnsi="Consolas"/>
          <w:color w:val="A0522D"/>
          <w:sz w:val="16"/>
          <w:szCs w:val="16"/>
        </w:rPr>
        <w:t xml:space="preserve">bible/03</w:t>
      </w:r>
      <w:r>
        <w:rPr>
          <w:color w:val="5A5A5A"/>
          <w:sz w:val="18"/>
          <w:szCs w:val="18"/>
        </w:rPr>
        <w:t xml:space="preserve"> §2 </w:t>
      </w:r>
      <w:r>
        <w:rPr>
          <w:b/>
          <w:bCs/>
          <w:color w:val="5A5A5A"/>
          <w:sz w:val="18"/>
          <w:szCs w:val="18"/>
        </w:rPr>
        <w:t xml:space="preserve">V</w:t>
      </w:r>
      <w:r>
        <w:rPr>
          <w:color w:val="5A5A5A"/>
          <w:sz w:val="18"/>
          <w:szCs w:val="18"/>
        </w:rPr>
        <w:t xml:space="preserve"> (attesté complet dans KV34, Thoutmosis III). Cette scène </w:t>
      </w:r>
      <w:r>
        <w:rPr>
          <w:b/>
          <w:bCs/>
          <w:color w:val="5A5A5A"/>
          <w:sz w:val="18"/>
          <w:szCs w:val="18"/>
        </w:rPr>
        <w:t xml:space="preserve">n'est pas dans KV9</w:t>
      </w:r>
      <w:r>
        <w:rPr>
          <w:color w:val="5A5A5A"/>
          <w:sz w:val="18"/>
          <w:szCs w:val="18"/>
        </w:rPr>
        <w:t xml:space="preserve"> : si on la montre, c'est sur l'écran de Maya, avec la mention « autre tombe », redessinée d'après référence.</w:t>
      </w:r>
    </w:p>
    <w:p>
      <w:pPr>
        <w:spacing w:after="120" w:line="276"/>
      </w:pPr>
      <w:r>
        <w:rPr>
          <w:b/>
          <w:bCs/>
        </w:rPr>
        <w:t xml:space="preserve">Case 3</w:t>
      </w:r>
      <w:r>
        <w:t xml:space="preserve"> — Kerbu, la main tendue vers la scène de K, sans la toucher.</w:t>
      </w:r>
    </w:p>
    <w:p>
      <w:pPr>
        <w:pBdr>
          <w:left w:val="single" w:color="B8860B" w:sz="18" w:space="8"/>
        </w:pBdr>
        <w:shd w:fill="FBF6EC" w:color="auto" w:val="clear"/>
        <w:spacing w:after="140" w:before="60" w:line="264"/>
        <w:ind w:left="340" w:right="200"/>
      </w:pPr>
      <w:r>
        <w:rPr>
          <w:b/>
          <w:bCs/>
          <w:sz w:val="21"/>
          <w:szCs w:val="21"/>
        </w:rPr>
        <w:t xml:space="preserve">Kerbu</w:t>
      </w:r>
      <w:r>
        <w:rPr>
          <w:sz w:val="21"/>
          <w:szCs w:val="21"/>
        </w:rPr>
        <w:t xml:space="preserve"> : Ici, cette heure-là manque… Mais au bout du tombeau, l'aube est là. Sous une autre forme : Noun qui soulève la barque.</w:t>
      </w:r>
    </w:p>
    <w:p>
      <w:pPr>
        <w:pBdr>
          <w:left w:val="single" w:color="9E9E9E" w:sz="18" w:space="8"/>
        </w:pBdr>
        <w:shd w:fill="F2F2F2" w:color="auto" w:val="clear"/>
        <w:spacing w:after="40" w:before="60" w:line="264"/>
        <w:ind w:left="340" w:right="200"/>
      </w:pPr>
      <w:r>
        <w:rPr>
          <w:b/>
          <w:bCs/>
          <w:color w:val="5A5A5A"/>
          <w:sz w:val="18"/>
          <w:szCs w:val="18"/>
        </w:rPr>
        <w:t xml:space="preserve">Rigueur</w:t>
      </w:r>
      <w:r>
        <w:rPr>
          <w:color w:val="5A5A5A"/>
          <w:sz w:val="18"/>
          <w:szCs w:val="18"/>
        </w:rPr>
        <w:t xml:space="preserve"> : rapprochement </w:t>
      </w:r>
      <w:r>
        <w:rPr>
          <w:b/>
          <w:bCs/>
          <w:color w:val="5A5A5A"/>
          <w:sz w:val="18"/>
          <w:szCs w:val="18"/>
        </w:rPr>
        <w:t xml:space="preserve">interprétatif [S]</w:t>
      </w:r>
      <w:r>
        <w:rPr>
          <w:color w:val="5A5A5A"/>
          <w:sz w:val="18"/>
          <w:szCs w:val="18"/>
        </w:rPr>
        <w:t xml:space="preserve">. Aucune source ne relie l'absence de la 12ᵉ heure de l'Amdouat à la scène de K ; ce sont deux compositions différentes. Pourquoi la 12ᵉ heure manque :</w:t>
      </w:r>
    </w:p>
    <w:p>
      <w:pPr>
        <w:pBdr>
          <w:left w:val="single" w:color="B8860B" w:sz="18" w:space="8"/>
        </w:pBdr>
        <w:shd w:fill="FBF6EC" w:color="auto" w:val="clear"/>
        <w:spacing w:after="140" w:before="0" w:line="264"/>
        <w:ind w:left="340" w:right="200"/>
      </w:pPr>
      <w:r>
        <w:rPr>
          <w:b/>
          <w:bCs/>
          <w:sz w:val="21"/>
          <w:szCs w:val="21"/>
        </w:rPr>
        <w:t xml:space="preserve">inconnu (N)</w:t>
      </w:r>
      <w:r>
        <w:rPr>
          <w:sz w:val="21"/>
          <w:szCs w:val="21"/>
        </w:rPr>
        <w:t xml:space="preserve">. Ne jamais écrire ni faire dire « ils l'ont remplacée », « ils ont voulu ».</w:t>
      </w:r>
    </w:p>
    <w:p>
      <w:pPr>
        <w:spacing w:after="120" w:line="276"/>
      </w:pPr>
      <w:r>
        <w:rPr>
          <w:b/>
          <w:bCs/>
        </w:rPr>
        <w:t xml:space="preserve">Case 4</w:t>
      </w:r>
      <w:r>
        <w:t xml:space="preserve"> — Nefertari, sourcil levé, bras croisés.</w:t>
      </w:r>
    </w:p>
    <w:p>
      <w:pPr>
        <w:pBdr>
          <w:left w:val="single" w:color="B8860B" w:sz="18" w:space="8"/>
        </w:pBdr>
        <w:shd w:fill="FBF6EC" w:color="auto" w:val="clear"/>
        <w:spacing w:after="40" w:before="60" w:line="264"/>
        <w:ind w:left="340" w:right="200"/>
      </w:pPr>
      <w:r>
        <w:rPr>
          <w:b/>
          <w:bCs/>
          <w:sz w:val="21"/>
          <w:szCs w:val="21"/>
        </w:rPr>
        <w:t xml:space="preserve">Nefertari</w:t>
      </w:r>
      <w:r>
        <w:rPr>
          <w:sz w:val="21"/>
          <w:szCs w:val="21"/>
        </w:rPr>
        <w:t xml:space="preserve"> : Tu sais ce que je vais dire.</w:t>
      </w:r>
    </w:p>
    <w:p>
      <w:pPr>
        <w:pBdr>
          <w:left w:val="single" w:color="B8860B" w:sz="18" w:space="8"/>
        </w:pBdr>
        <w:shd w:fill="FBF6EC" w:color="auto" w:val="clear"/>
        <w:spacing w:after="40" w:before="0" w:line="264"/>
        <w:ind w:left="340" w:right="200"/>
      </w:pPr>
      <w:r>
        <w:rPr>
          <w:b/>
          <w:bCs/>
          <w:sz w:val="21"/>
          <w:szCs w:val="21"/>
        </w:rPr>
        <w:t xml:space="preserve">Kerbu</w:t>
      </w:r>
      <w:r>
        <w:rPr>
          <w:sz w:val="21"/>
          <w:szCs w:val="21"/>
        </w:rPr>
        <w:t xml:space="preserve"> </w:t>
      </w:r>
      <w:r>
        <w:rPr>
          <w:i/>
          <w:iCs/>
          <w:sz w:val="21"/>
          <w:szCs w:val="21"/>
        </w:rPr>
        <w:t xml:space="preserve">(sourire)</w:t>
      </w:r>
      <w:r>
        <w:rPr>
          <w:sz w:val="21"/>
          <w:szCs w:val="21"/>
        </w:rPr>
        <w:t xml:space="preserve"> : Que personne n'a écrit ça. Que ce sont deux livres différents. Et qu'on ignore pourquoi l'heure manque.</w:t>
      </w:r>
    </w:p>
    <w:p>
      <w:pPr>
        <w:pBdr>
          <w:left w:val="single" w:color="B8860B" w:sz="18" w:space="8"/>
        </w:pBdr>
        <w:shd w:fill="FBF6EC" w:color="auto" w:val="clear"/>
        <w:spacing w:after="140" w:before="0" w:line="264"/>
        <w:ind w:left="340" w:right="200"/>
      </w:pPr>
      <w:r>
        <w:rPr>
          <w:b/>
          <w:bCs/>
          <w:sz w:val="21"/>
          <w:szCs w:val="21"/>
        </w:rPr>
        <w:t xml:space="preserve">Kerbu</w:t>
      </w:r>
      <w:r>
        <w:rPr>
          <w:sz w:val="21"/>
          <w:szCs w:val="21"/>
        </w:rPr>
        <w:t xml:space="preserve"> : Alors je le range à sa place : case symbolisme. C'est ce que je vois. Pas ce que je sais.</w:t>
      </w:r>
    </w:p>
    <w:p>
      <w:pPr>
        <w:pBdr>
          <w:left w:val="single" w:color="9E9E9E" w:sz="18" w:space="8"/>
        </w:pBdr>
        <w:shd w:fill="F2F2F2" w:color="auto" w:val="clear"/>
        <w:spacing w:after="140" w:before="60" w:line="264"/>
        <w:ind w:left="340" w:right="200"/>
      </w:pPr>
      <w:r>
        <w:rPr>
          <w:color w:val="5A5A5A"/>
          <w:sz w:val="18"/>
          <w:szCs w:val="18"/>
        </w:rPr>
        <w:t xml:space="preserve">Intention : aboutissement de l'arc de Kerbu (</w:t>
      </w:r>
      <w:r>
        <w:rPr>
          <w:rFonts w:ascii="Consolas" w:cs="Consolas" w:eastAsia="Consolas" w:hAnsi="Consolas"/>
          <w:color w:val="A0522D"/>
          <w:sz w:val="16"/>
          <w:szCs w:val="16"/>
        </w:rPr>
        <w:t xml:space="preserve">bible/05</w:t>
      </w:r>
      <w:r>
        <w:rPr>
          <w:color w:val="5A5A5A"/>
          <w:sz w:val="18"/>
          <w:szCs w:val="18"/>
        </w:rPr>
        <w:t xml:space="preserve">) : il annonce lui-même le statut </w:t>
      </w:r>
      <w:r>
        <w:rPr>
          <w:b/>
          <w:bCs/>
          <w:color w:val="5A5A5A"/>
          <w:sz w:val="18"/>
          <w:szCs w:val="18"/>
        </w:rPr>
        <w:t xml:space="preserve">[S]</w:t>
      </w:r>
      <w:r>
        <w:rPr>
          <w:color w:val="5A5A5A"/>
          <w:sz w:val="18"/>
          <w:szCs w:val="18"/>
        </w:rPr>
        <w:t xml:space="preserve">.</w:t>
      </w:r>
    </w:p>
    <w:p>
      <w:pPr>
        <w:spacing w:after="120" w:line="276"/>
      </w:pPr>
      <w:r>
        <w:rPr>
          <w:b/>
          <w:bCs/>
        </w:rPr>
        <w:t xml:space="preserve">Case 5</w:t>
      </w:r>
      <w:r>
        <w:t xml:space="preserve"> — Nefertari sort de sa poche une liasse imprimée, annotée (l'article de Pleuger).</w:t>
      </w:r>
    </w:p>
    <w:p>
      <w:pPr>
        <w:pBdr>
          <w:left w:val="single" w:color="B8860B" w:sz="18" w:space="8"/>
        </w:pBdr>
        <w:shd w:fill="FBF6EC" w:color="auto" w:val="clear"/>
        <w:spacing w:after="140" w:before="60" w:line="264"/>
        <w:ind w:left="340" w:right="200"/>
      </w:pPr>
      <w:r>
        <w:rPr>
          <w:b/>
          <w:bCs/>
          <w:sz w:val="21"/>
          <w:szCs w:val="21"/>
        </w:rPr>
        <w:t xml:space="preserve">Nefertari</w:t>
      </w:r>
      <w:r>
        <w:rPr>
          <w:sz w:val="21"/>
          <w:szCs w:val="21"/>
        </w:rPr>
        <w:t xml:space="preserve"> : Tu n'es pas seul à regarder vers K. Pleuger propose que cette scène serve de fin au Livre de la Terre. Et que la scène A12 — lettres de Piankoff — soit peut-être un début.</w:t>
      </w:r>
    </w:p>
    <w:p>
      <w:pPr>
        <w:pBdr>
          <w:left w:val="single" w:color="9E9E9E" w:sz="18" w:space="8"/>
        </w:pBdr>
        <w:shd w:fill="F2F2F2" w:color="auto" w:val="clear"/>
        <w:spacing w:after="140" w:before="60" w:line="264"/>
        <w:ind w:left="340" w:right="200"/>
      </w:pPr>
      <w:r>
        <w:rPr>
          <w:color w:val="5A5A5A"/>
          <w:sz w:val="18"/>
          <w:szCs w:val="18"/>
        </w:rPr>
        <w:t xml:space="preserve">Source : [PLEUGER] p. 50, 68 </w:t>
      </w:r>
      <w:r>
        <w:rPr>
          <w:b/>
          <w:bCs/>
          <w:color w:val="5A5A5A"/>
          <w:sz w:val="18"/>
          <w:szCs w:val="18"/>
        </w:rPr>
        <w:t xml:space="preserve">V</w:t>
      </w:r>
      <w:r>
        <w:rPr>
          <w:color w:val="5A5A5A"/>
          <w:sz w:val="18"/>
          <w:szCs w:val="18"/>
        </w:rPr>
        <w:t xml:space="preserve"> pour ce qu'elle propose ; c'est </w:t>
      </w:r>
      <w:r>
        <w:rPr>
          <w:b/>
          <w:bCs/>
          <w:color w:val="5A5A5A"/>
          <w:sz w:val="18"/>
          <w:szCs w:val="18"/>
        </w:rPr>
        <w:t xml:space="preserve">une proposition dans un débat non résolu (C)</w:t>
      </w:r>
      <w:r>
        <w:rPr>
          <w:color w:val="5A5A5A"/>
          <w:sz w:val="18"/>
          <w:szCs w:val="18"/>
        </w:rPr>
        <w:t xml:space="preserve">, pas un consensus. Système de lettres : Piankoff, à préciser dans la bulle.</w:t>
      </w:r>
    </w:p>
    <w:p>
      <w:pPr>
        <w:spacing w:after="120" w:line="276"/>
      </w:pPr>
      <w:r>
        <w:rPr>
          <w:b/>
          <w:bCs/>
        </w:rPr>
        <w:t xml:space="preserve">Case 6</w:t>
      </w:r>
      <w:r>
        <w:t xml:space="preserve"> (grande case) — Le modèle de Maya, en grand : les quatre parois de J et la salle K. Des tracés de couleurs différentes relient les scènes selon chaque lecture ; une légende en encadré nomme les savants. </w:t>
      </w:r>
      <w:r>
        <w:rPr>
          <w:b/>
          <w:bCs/>
        </w:rPr>
        <w:t xml:space="preserve">[H]</w:t>
      </w:r>
      <w:r>
        <w:t xml:space="preserve"> pour les positions, </w:t>
      </w:r>
      <w:r>
        <w:rPr>
          <w:b/>
          <w:bCs/>
        </w:rPr>
        <w:t xml:space="preserve">[F]</w:t>
      </w:r>
      <w:r>
        <w:t xml:space="preserve"> pour l'outil</w:t>
      </w:r>
    </w:p>
    <w:p>
      <w:pPr>
        <w:pBdr>
          <w:left w:val="single" w:color="B8860B" w:sz="18" w:space="8"/>
        </w:pBdr>
        <w:shd w:fill="FBF6EC" w:color="auto" w:val="clear"/>
        <w:spacing w:after="40" w:before="60" w:line="264"/>
        <w:ind w:left="340" w:right="200"/>
      </w:pPr>
      <w:r>
        <w:rPr>
          <w:b/>
          <w:bCs/>
          <w:sz w:val="21"/>
          <w:szCs w:val="21"/>
        </w:rPr>
        <w:t xml:space="preserve">Maya</w:t>
      </w:r>
      <w:r>
        <w:rPr>
          <w:sz w:val="21"/>
          <w:szCs w:val="21"/>
        </w:rPr>
        <w:t xml:space="preserve"> : Je peux toutes les afficher. Piankoff part du nord et finit en D16. Hornung et Roberson finissent en A12. Barta ne voit pas de scène finale nette. Pleuger propose de finir ici, en K.</w:t>
      </w:r>
    </w:p>
    <w:p>
      <w:pPr>
        <w:pBdr>
          <w:left w:val="single" w:color="B8860B" w:sz="18" w:space="8"/>
        </w:pBdr>
        <w:shd w:fill="FBF6EC" w:color="auto" w:val="clear"/>
        <w:spacing w:after="140" w:before="0" w:line="264"/>
        <w:ind w:left="340" w:right="200"/>
      </w:pPr>
      <w:r>
        <w:rPr>
          <w:b/>
          <w:bCs/>
          <w:sz w:val="21"/>
          <w:szCs w:val="21"/>
        </w:rPr>
        <w:t xml:space="preserve">Maya</w:t>
      </w:r>
      <w:r>
        <w:rPr>
          <w:sz w:val="21"/>
          <w:szCs w:val="21"/>
        </w:rPr>
        <w:t xml:space="preserve"> : Chacune tient debout. Aucune n'efface les autres.</w:t>
      </w:r>
    </w:p>
    <w:p>
      <w:pPr>
        <w:pBdr>
          <w:left w:val="single" w:color="B8860B" w:sz="18" w:space="8"/>
        </w:pBdr>
        <w:shd w:fill="FBF6EC" w:color="auto" w:val="clear"/>
        <w:spacing w:after="140" w:before="60" w:line="264"/>
        <w:ind w:left="340" w:right="200"/>
      </w:pPr>
      <w:r>
        <w:rPr>
          <w:sz w:val="21"/>
          <w:szCs w:val="21"/>
        </w:rPr>
        <w:t xml:space="preserve">Encadré (en bas de case) : « Partir de la paroi nord : Piankoff, Hornung (1972), Barguet, Cauville. Partir de la paroi sud : Stricker, Abitz, Roberson, Mauric-Barberio, Hornung (à partir de 1999). » — d'après L. Pleuger, 2020, p. 48.</w:t>
      </w:r>
    </w:p>
    <w:p>
      <w:pPr>
        <w:pBdr>
          <w:left w:val="single" w:color="9E9E9E" w:sz="18" w:space="8"/>
        </w:pBdr>
        <w:shd w:fill="F2F2F2" w:color="auto" w:val="clear"/>
        <w:spacing w:after="40" w:before="60" w:line="264"/>
        <w:ind w:left="340" w:right="200"/>
      </w:pPr>
      <w:r>
        <w:rPr>
          <w:color w:val="5A5A5A"/>
          <w:sz w:val="18"/>
          <w:szCs w:val="18"/>
        </w:rPr>
        <w:t xml:space="preserve">Source : [PLEUGER] p. 48-50, 68 </w:t>
      </w:r>
      <w:r>
        <w:rPr>
          <w:b/>
          <w:bCs/>
          <w:color w:val="5A5A5A"/>
          <w:sz w:val="18"/>
          <w:szCs w:val="18"/>
        </w:rPr>
        <w:t xml:space="preserve">V</w:t>
      </w:r>
      <w:r>
        <w:rPr>
          <w:color w:val="5A5A5A"/>
          <w:sz w:val="18"/>
          <w:szCs w:val="18"/>
        </w:rPr>
        <w:t xml:space="preserve"> (positions des savants) ; question de fond : </w:t>
      </w:r>
      <w:r>
        <w:rPr>
          <w:b/>
          <w:bCs/>
          <w:color w:val="5A5A5A"/>
          <w:sz w:val="18"/>
          <w:szCs w:val="18"/>
        </w:rPr>
        <w:t xml:space="preserve">C</w:t>
      </w:r>
      <w:r>
        <w:rPr>
          <w:color w:val="5A5A5A"/>
          <w:sz w:val="18"/>
          <w:szCs w:val="18"/>
        </w:rPr>
        <w:t xml:space="preserve">. Lettres des scènes (D16, A12) telles que données par Pleuger, rattachées au système Piankoff dans </w:t>
      </w:r>
      <w:r>
        <w:rPr>
          <w:rFonts w:ascii="Consolas" w:cs="Consolas" w:eastAsia="Consolas" w:hAnsi="Consolas"/>
          <w:color w:val="A0522D"/>
          <w:sz w:val="16"/>
          <w:szCs w:val="16"/>
        </w:rPr>
        <w:t xml:space="preserve">bible/05</w:t>
      </w:r>
      <w:r>
        <w:rPr>
          <w:color w:val="5A5A5A"/>
          <w:sz w:val="18"/>
          <w:szCs w:val="18"/>
        </w:rPr>
        <w:t xml:space="preserve"> (ép. 10) ; la correspondance avec le système Roberson / Darnell n'est qu'inférée (</w:t>
      </w:r>
      <w:r>
        <w:rPr>
          <w:rFonts w:ascii="Consolas" w:cs="Consolas" w:eastAsia="Consolas" w:hAnsi="Consolas"/>
          <w:color w:val="A0522D"/>
          <w:sz w:val="16"/>
          <w:szCs w:val="16"/>
        </w:rPr>
        <w:t xml:space="preserve">bible/02</w:t>
      </w:r>
      <w:r>
        <w:rPr>
          <w:color w:val="5A5A5A"/>
          <w:sz w:val="18"/>
          <w:szCs w:val="18"/>
        </w:rPr>
        <w:t xml:space="preserve"> §3,</w:t>
      </w:r>
    </w:p>
    <w:p>
      <w:pPr>
        <w:pBdr>
          <w:left w:val="single" w:color="B8860B" w:sz="18" w:space="8"/>
        </w:pBdr>
        <w:shd w:fill="FBF6EC" w:color="auto" w:val="clear"/>
        <w:spacing w:after="140" w:before="0" w:line="264"/>
        <w:ind w:left="340" w:right="200"/>
      </w:pPr>
      <w:r>
        <w:rPr>
          <w:b/>
          <w:bCs/>
          <w:sz w:val="21"/>
          <w:szCs w:val="21"/>
        </w:rPr>
        <w:t xml:space="preserve">N</w:t>
      </w:r>
      <w:r>
        <w:rPr>
          <w:sz w:val="21"/>
          <w:szCs w:val="21"/>
        </w:rPr>
        <w:t xml:space="preserve">) : l'afficher en système Piankoff seulement, et le dire à l'écran.</w:t>
      </w:r>
    </w:p>
    <w:p>
      <w:pPr>
        <w:spacing w:after="120" w:line="276"/>
      </w:pPr>
      <w:r>
        <w:rPr>
          <w:b/>
          <w:bCs/>
        </w:rPr>
        <w:t xml:space="preserve">Case 7</w:t>
      </w:r>
      <w:r>
        <w:t xml:space="preserve"> — Nefertari relit sa liasse, puis lève les yeux vers les parois, comme si elle les voyait pour la première fois.</w:t>
      </w:r>
    </w:p>
    <w:p>
      <w:pPr>
        <w:pBdr>
          <w:left w:val="single" w:color="B8860B" w:sz="18" w:space="8"/>
        </w:pBdr>
        <w:shd w:fill="FBF6EC" w:color="auto" w:val="clear"/>
        <w:spacing w:after="40" w:before="60" w:line="264"/>
        <w:ind w:left="340" w:right="200"/>
      </w:pPr>
      <w:r>
        <w:rPr>
          <w:b/>
          <w:bCs/>
          <w:sz w:val="21"/>
          <w:szCs w:val="21"/>
        </w:rPr>
        <w:t xml:space="preserve">Nefertari</w:t>
      </w:r>
      <w:r>
        <w:rPr>
          <w:sz w:val="21"/>
          <w:szCs w:val="21"/>
        </w:rPr>
        <w:t xml:space="preserve"> : « une multiplication d'explications et d'images concurrentes […] plutôt qu'un parcours rigoureux et géographique. » Pleuger, page 67.</w:t>
      </w:r>
    </w:p>
    <w:p>
      <w:pPr>
        <w:pBdr>
          <w:left w:val="single" w:color="B8860B" w:sz="18" w:space="8"/>
        </w:pBdr>
        <w:shd w:fill="FBF6EC" w:color="auto" w:val="clear"/>
        <w:spacing w:after="140" w:before="0" w:line="264"/>
        <w:ind w:left="340" w:right="200"/>
      </w:pPr>
      <w:r>
        <w:rPr>
          <w:b/>
          <w:bCs/>
          <w:sz w:val="21"/>
          <w:szCs w:val="21"/>
        </w:rPr>
        <w:t xml:space="preserve">Nefertari</w:t>
      </w:r>
      <w:r>
        <w:rPr>
          <w:sz w:val="21"/>
          <w:szCs w:val="21"/>
        </w:rPr>
        <w:t xml:space="preserve"> : Moi qui ne voulais que ce qui est écrit… C'est écrit, justement. Plusieurs images à la fois.</w:t>
      </w:r>
    </w:p>
    <w:p>
      <w:pPr>
        <w:pBdr>
          <w:left w:val="single" w:color="9E9E9E" w:sz="18" w:space="8"/>
        </w:pBdr>
        <w:shd w:fill="F2F2F2" w:color="auto" w:val="clear"/>
        <w:spacing w:after="140" w:before="60" w:line="264"/>
        <w:ind w:left="340" w:right="200"/>
      </w:pPr>
      <w:r>
        <w:rPr>
          <w:color w:val="5A5A5A"/>
          <w:sz w:val="18"/>
          <w:szCs w:val="18"/>
        </w:rPr>
        <w:t xml:space="preserve">Source : citation exacte [PLEUGER] p. 67 </w:t>
      </w:r>
      <w:r>
        <w:rPr>
          <w:b/>
          <w:bCs/>
          <w:color w:val="5A5A5A"/>
          <w:sz w:val="18"/>
          <w:szCs w:val="18"/>
        </w:rPr>
        <w:t xml:space="preserve">V</w:t>
      </w:r>
      <w:r>
        <w:rPr>
          <w:color w:val="5A5A5A"/>
          <w:sz w:val="18"/>
          <w:szCs w:val="18"/>
        </w:rPr>
        <w:t xml:space="preserve">. Aboutissement de l'arc de Nefertari (</w:t>
      </w:r>
      <w:r>
        <w:rPr>
          <w:rFonts w:ascii="Consolas" w:cs="Consolas" w:eastAsia="Consolas" w:hAnsi="Consolas"/>
          <w:color w:val="A0522D"/>
          <w:sz w:val="16"/>
          <w:szCs w:val="16"/>
        </w:rPr>
        <w:t xml:space="preserve">bible/05</w:t>
      </w:r>
      <w:r>
        <w:rPr>
          <w:color w:val="5A5A5A"/>
          <w:sz w:val="18"/>
          <w:szCs w:val="18"/>
        </w:rPr>
        <w:t xml:space="preserve">).</w:t>
      </w:r>
    </w:p>
    <w:p>
      <w:pPr>
        <w:spacing w:after="120" w:line="276"/>
      </w:pPr>
      <w:r>
        <w:rPr>
          <w:b/>
          <w:bCs/>
        </w:rPr>
        <w:t xml:space="preserve">Case 8</w:t>
      </w:r>
      <w:r>
        <w:t xml:space="preserve"> — Mansour, assis sur une caisse, l'exemplaire ouvert sur les genoux.</w:t>
      </w:r>
    </w:p>
    <w:p>
      <w:pPr>
        <w:pBdr>
          <w:left w:val="single" w:color="B8860B" w:sz="18" w:space="8"/>
        </w:pBdr>
        <w:shd w:fill="FBF6EC" w:color="auto" w:val="clear"/>
        <w:spacing w:after="140" w:before="60" w:line="264"/>
        <w:ind w:left="340" w:right="200"/>
      </w:pPr>
      <w:r>
        <w:rPr>
          <w:b/>
          <w:bCs/>
          <w:sz w:val="21"/>
          <w:szCs w:val="21"/>
        </w:rPr>
        <w:t xml:space="preserve">Mansour</w:t>
      </w:r>
      <w:r>
        <w:rPr>
          <w:sz w:val="21"/>
          <w:szCs w:val="21"/>
        </w:rPr>
        <w:t xml:space="preserve"> : Ils ne nous ont pas laissé de mode d'emploi. Ils nous ont laissé des images.</w:t>
      </w:r>
    </w:p>
    <w:p>
      <w:pPr>
        <w:pBdr>
          <w:left w:val="single" w:color="9E9E9E" w:sz="18" w:space="8"/>
        </w:pBdr>
        <w:shd w:fill="F2F2F2" w:color="auto" w:val="clear"/>
        <w:spacing w:after="140" w:before="60" w:line="264"/>
        <w:ind w:left="340" w:right="200"/>
      </w:pPr>
      <w:r>
        <w:rPr>
          <w:color w:val="5A5A5A"/>
          <w:sz w:val="18"/>
          <w:szCs w:val="18"/>
        </w:rPr>
        <w:t xml:space="preserve">Statut : la réplique résume l'absence de titre et de forme canonique ([PLEUGER], [DARNELL] p. 457) ; sa formulation est </w:t>
      </w:r>
      <w:r>
        <w:rPr>
          <w:b/>
          <w:bCs/>
          <w:color w:val="5A5A5A"/>
          <w:sz w:val="18"/>
          <w:szCs w:val="18"/>
        </w:rPr>
        <w:t xml:space="preserve">[S]</w:t>
      </w:r>
      <w:r>
        <w:rPr>
          <w:color w:val="5A5A5A"/>
          <w:sz w:val="18"/>
          <w:szCs w:val="18"/>
        </w:rPr>
        <w:t xml:space="preserve">.</w:t>
      </w:r>
    </w:p>
    <w:p>
      <w:pPr>
        <w:pBdr>
          <w:bottom w:val="single" w:color="D6C7A8" w:sz="6" w:space="1"/>
        </w:pBdr>
        <w:spacing w:after="120" w:before="120"/>
      </w:pPr>
    </w:p>
    <w:p>
      <w:pPr>
        <w:pStyle w:val="Heading2"/>
      </w:pPr>
      <w:r>
        <w:t xml:space="preserve">Planche 3 — Immersion : les formes du soleil (8 cases)</w:t>
      </w:r>
    </w:p>
    <w:p>
      <w:pPr>
        <w:spacing w:after="120" w:line="276"/>
      </w:pPr>
      <w:r>
        <w:t xml:space="preserve">Transition : la lampe de Kerbu glisse sur les bras de Noun, dans K. Liseré doré sur toutes les cases : </w:t>
      </w:r>
      <w:r>
        <w:rPr>
          <w:b/>
          <w:bCs/>
        </w:rPr>
        <w:t xml:space="preserve">reconstitution symbolique</w:t>
      </w:r>
      <w:r>
        <w:t xml:space="preserve">. Style mural, fond noir, ligne de sol ondulée (même code que le prologue, planche P2, case 6).</w:t>
      </w:r>
    </w:p>
    <w:p>
      <w:pPr>
        <w:spacing w:after="120" w:line="276"/>
      </w:pPr>
      <w:r>
        <w:rPr>
          <w:b/>
          <w:bCs/>
        </w:rPr>
        <w:t xml:space="preserve">Case 1</w:t>
      </w:r>
      <w:r>
        <w:t xml:space="preserve"> — Case charnière : les bras de Noun peints, puis les mêmes bras, immenses, qui montent d'un fond noir. Le liseré doré apparaît.</w:t>
      </w:r>
    </w:p>
    <w:p>
      <w:pPr>
        <w:pBdr>
          <w:left w:val="single" w:color="B8860B" w:sz="18" w:space="8"/>
        </w:pBdr>
        <w:shd w:fill="FBF6EC" w:color="auto" w:val="clear"/>
        <w:spacing w:after="140" w:before="60" w:line="264"/>
        <w:ind w:left="340" w:right="200"/>
      </w:pPr>
      <w:r>
        <w:rPr>
          <w:sz w:val="21"/>
          <w:szCs w:val="21"/>
        </w:rPr>
        <w:t xml:space="preserve">Cartouche : Reconstitution symbolique. Aucune paroi égyptienne ne réunit toutes ces images en une seule scène.</w:t>
      </w:r>
    </w:p>
    <w:p>
      <w:pPr>
        <w:pBdr>
          <w:left w:val="single" w:color="9E9E9E" w:sz="18" w:space="8"/>
        </w:pBdr>
        <w:shd w:fill="F2F2F2" w:color="auto" w:val="clear"/>
        <w:spacing w:after="140" w:before="60" w:line="264"/>
        <w:ind w:left="340" w:right="200"/>
      </w:pPr>
      <w:r>
        <w:rPr>
          <w:color w:val="5A5A5A"/>
          <w:sz w:val="18"/>
          <w:szCs w:val="18"/>
        </w:rPr>
        <w:t xml:space="preserve">Statut : </w:t>
      </w:r>
      <w:r>
        <w:rPr>
          <w:b/>
          <w:bCs/>
          <w:color w:val="5A5A5A"/>
          <w:sz w:val="18"/>
          <w:szCs w:val="18"/>
        </w:rPr>
        <w:t xml:space="preserve">[S]</w:t>
      </w:r>
      <w:r>
        <w:rPr>
          <w:color w:val="5A5A5A"/>
          <w:sz w:val="18"/>
          <w:szCs w:val="18"/>
        </w:rPr>
        <w:t xml:space="preserve"> pour la composition de la planche entière. Chaque figure, prise isolément, est attestée (sources ci-dessous) et doit être </w:t>
      </w:r>
      <w:r>
        <w:rPr>
          <w:b/>
          <w:bCs/>
          <w:color w:val="5A5A5A"/>
          <w:sz w:val="18"/>
          <w:szCs w:val="18"/>
        </w:rPr>
        <w:t xml:space="preserve">dessinée d'après les model sheets</w:t>
      </w:r>
      <w:r>
        <w:rPr>
          <w:color w:val="5A5A5A"/>
          <w:sz w:val="18"/>
          <w:szCs w:val="18"/>
        </w:rPr>
        <w:t xml:space="preserve"> (</w:t>
      </w:r>
      <w:r>
        <w:rPr>
          <w:rFonts w:ascii="Consolas" w:cs="Consolas" w:eastAsia="Consolas" w:hAnsi="Consolas"/>
          <w:color w:val="A0522D"/>
          <w:sz w:val="16"/>
          <w:szCs w:val="16"/>
        </w:rPr>
        <w:t xml:space="preserve">bible/03</w:t>
      </w:r>
      <w:r>
        <w:rPr>
          <w:color w:val="5A5A5A"/>
          <w:sz w:val="18"/>
          <w:szCs w:val="18"/>
        </w:rPr>
        <w:t xml:space="preserve"> §1), elles-mêmes copiées sur des références.</w:t>
      </w:r>
    </w:p>
    <w:p>
      <w:pPr>
        <w:spacing w:after="120" w:line="276"/>
      </w:pPr>
      <w:r>
        <w:rPr>
          <w:b/>
          <w:bCs/>
        </w:rPr>
        <w:t xml:space="preserve">Case 2</w:t>
      </w:r>
      <w:r>
        <w:t xml:space="preserve"> (grande case) — Sous la ligne de terre, la barque de nuit glisse sur un double sphinx (Aker) ; à bord, sous un naos, le dieu solaire à tête de bélier.</w:t>
      </w:r>
    </w:p>
    <w:p>
      <w:pPr>
        <w:pBdr>
          <w:left w:val="single" w:color="B8860B" w:sz="18" w:space="8"/>
        </w:pBdr>
        <w:shd w:fill="FBF6EC" w:color="auto" w:val="clear"/>
        <w:spacing w:after="140" w:before="60" w:line="264"/>
        <w:ind w:left="340" w:right="200"/>
      </w:pPr>
      <w:r>
        <w:rPr>
          <w:sz w:val="21"/>
          <w:szCs w:val="21"/>
        </w:rPr>
        <w:t xml:space="preserve">Cartouche : La nuit, le soleil voyage à tête de bélier.</w:t>
      </w:r>
    </w:p>
    <w:p>
      <w:pPr>
        <w:pBdr>
          <w:left w:val="single" w:color="9E9E9E" w:sz="18" w:space="8"/>
        </w:pBdr>
        <w:shd w:fill="F2F2F2" w:color="auto" w:val="clear"/>
        <w:spacing w:after="140" w:before="60" w:line="264"/>
        <w:ind w:left="340" w:right="200"/>
      </w:pPr>
      <w:r>
        <w:rPr>
          <w:color w:val="5A5A5A"/>
          <w:sz w:val="18"/>
          <w:szCs w:val="18"/>
        </w:rPr>
        <w:t xml:space="preserve">Sources : Rê à tête de bélier dans la barque nocturne ; Rê dans un naos (Amdouat) ; barque sur le double Aker [§6.1, 6.26] — </w:t>
      </w:r>
      <w:r>
        <w:rPr>
          <w:rFonts w:ascii="Consolas" w:cs="Consolas" w:eastAsia="Consolas" w:hAnsi="Consolas"/>
          <w:color w:val="A0522D"/>
          <w:sz w:val="16"/>
          <w:szCs w:val="16"/>
        </w:rPr>
        <w:t xml:space="preserve">bible/03</w:t>
      </w:r>
      <w:r>
        <w:rPr>
          <w:color w:val="5A5A5A"/>
          <w:sz w:val="18"/>
          <w:szCs w:val="18"/>
        </w:rPr>
        <w:t xml:space="preserve"> §1-2, [DARNELL] </w:t>
      </w:r>
      <w:r>
        <w:rPr>
          <w:b/>
          <w:bCs/>
          <w:color w:val="5A5A5A"/>
          <w:sz w:val="18"/>
          <w:szCs w:val="18"/>
        </w:rPr>
        <w:t xml:space="preserve">V</w:t>
      </w:r>
      <w:r>
        <w:rPr>
          <w:color w:val="5A5A5A"/>
          <w:sz w:val="18"/>
          <w:szCs w:val="18"/>
        </w:rPr>
        <w:t xml:space="preserve">.</w:t>
      </w:r>
    </w:p>
    <w:p>
      <w:pPr>
        <w:spacing w:after="120" w:line="276"/>
      </w:pPr>
      <w:r>
        <w:rPr>
          <w:b/>
          <w:bCs/>
        </w:rPr>
        <w:t xml:space="preserve">Case 3</w:t>
      </w:r>
      <w:r>
        <w:t xml:space="preserve"> — Des bras sortent du sol et embrassent un grand disque.</w:t>
      </w:r>
    </w:p>
    <w:p>
      <w:pPr>
        <w:pBdr>
          <w:left w:val="single" w:color="B8860B" w:sz="18" w:space="8"/>
        </w:pBdr>
        <w:shd w:fill="FBF6EC" w:color="auto" w:val="clear"/>
        <w:spacing w:after="40" w:before="60" w:line="264"/>
        <w:ind w:left="340" w:right="200"/>
      </w:pPr>
      <w:r>
        <w:rPr>
          <w:sz w:val="21"/>
          <w:szCs w:val="21"/>
        </w:rPr>
        <w:t xml:space="preserve">Cartouche : « Ô, donne-moi tes bras ! »</w:t>
      </w:r>
    </w:p>
    <w:p>
      <w:pPr>
        <w:pBdr>
          <w:left w:val="single" w:color="B8860B" w:sz="18" w:space="8"/>
        </w:pBdr>
        <w:shd w:fill="FBF6EC" w:color="auto" w:val="clear"/>
        <w:spacing w:after="140" w:before="0" w:line="264"/>
        <w:ind w:left="340" w:right="200"/>
      </w:pPr>
      <w:r>
        <w:rPr>
          <w:sz w:val="21"/>
          <w:szCs w:val="21"/>
        </w:rPr>
        <w:t xml:space="preserve">Cartouche (petit) : Livre de la Terre, KV9, §6.3 — trad. d'après Darnell &amp; Darnell (2018).</w:t>
      </w:r>
    </w:p>
    <w:p>
      <w:pPr>
        <w:pBdr>
          <w:left w:val="single" w:color="9E9E9E" w:sz="18" w:space="8"/>
        </w:pBdr>
        <w:shd w:fill="F2F2F2" w:color="auto" w:val="clear"/>
        <w:spacing w:after="140" w:before="60" w:line="264"/>
        <w:ind w:left="340" w:right="200"/>
      </w:pPr>
      <w:r>
        <w:rPr>
          <w:color w:val="5A5A5A"/>
          <w:sz w:val="18"/>
          <w:szCs w:val="18"/>
        </w:rPr>
        <w:t xml:space="preserve">Source : [DARNELL] §6.3 </w:t>
      </w:r>
      <w:r>
        <w:rPr>
          <w:b/>
          <w:bCs/>
          <w:color w:val="5A5A5A"/>
          <w:sz w:val="18"/>
          <w:szCs w:val="18"/>
        </w:rPr>
        <w:t xml:space="preserve">V</w:t>
      </w:r>
      <w:r>
        <w:rPr>
          <w:color w:val="5A5A5A"/>
          <w:sz w:val="18"/>
          <w:szCs w:val="18"/>
        </w:rPr>
        <w:t xml:space="preserve"> (disque embrassé par des bras sortant du sol).</w:t>
      </w:r>
    </w:p>
    <w:p>
      <w:pPr>
        <w:spacing w:after="120" w:line="276"/>
      </w:pPr>
      <w:r>
        <w:rPr>
          <w:b/>
          <w:bCs/>
        </w:rPr>
        <w:t xml:space="preserve">Case 4</w:t>
      </w:r>
      <w:r>
        <w:t xml:space="preserve"> — Deux figures soutiennent deux barques, l'une qui entre dans Aker, l'autre qui en sort : Noun et Tatenen. Case muette.</w:t>
      </w:r>
    </w:p>
    <w:p>
      <w:pPr>
        <w:pBdr>
          <w:left w:val="single" w:color="9E9E9E" w:sz="18" w:space="8"/>
        </w:pBdr>
        <w:shd w:fill="F2F2F2" w:color="auto" w:val="clear"/>
        <w:spacing w:after="40" w:before="60" w:line="264"/>
        <w:ind w:left="340" w:right="200"/>
      </w:pPr>
      <w:r>
        <w:rPr>
          <w:color w:val="5A5A5A"/>
          <w:sz w:val="18"/>
          <w:szCs w:val="18"/>
        </w:rPr>
        <w:t xml:space="preserve">Source : Noun et Tatenen soutiennent les barques de nuit et de jour qui entrent dans Aker et en sortent [§6.40] [DARNELL] </w:t>
      </w:r>
      <w:r>
        <w:rPr>
          <w:b/>
          <w:bCs/>
          <w:color w:val="5A5A5A"/>
          <w:sz w:val="18"/>
          <w:szCs w:val="18"/>
        </w:rPr>
        <w:t xml:space="preserve">V</w:t>
      </w:r>
      <w:r>
        <w:rPr>
          <w:color w:val="5A5A5A"/>
          <w:sz w:val="18"/>
          <w:szCs w:val="18"/>
        </w:rPr>
        <w:t xml:space="preserve">. Tatenen : cornes de bélier, disque et deux hautes plumes (</w:t>
      </w:r>
      <w:r>
        <w:rPr>
          <w:rFonts w:ascii="Consolas" w:cs="Consolas" w:eastAsia="Consolas" w:hAnsi="Consolas"/>
          <w:color w:val="A0522D"/>
          <w:sz w:val="16"/>
          <w:szCs w:val="16"/>
        </w:rPr>
        <w:t xml:space="preserve">bible/03</w:t>
      </w:r>
      <w:r>
        <w:rPr>
          <w:color w:val="5A5A5A"/>
          <w:sz w:val="18"/>
          <w:szCs w:val="18"/>
        </w:rPr>
        <w:t xml:space="preserve"> §1,</w:t>
      </w:r>
    </w:p>
    <w:p>
      <w:pPr>
        <w:pBdr>
          <w:left w:val="single" w:color="B8860B" w:sz="18" w:space="8"/>
        </w:pBdr>
        <w:shd w:fill="FBF6EC" w:color="auto" w:val="clear"/>
        <w:spacing w:after="140" w:before="0" w:line="264"/>
        <w:ind w:left="340" w:right="200"/>
      </w:pPr>
      <w:r>
        <w:rPr>
          <w:b/>
          <w:bCs/>
          <w:sz w:val="21"/>
          <w:szCs w:val="21"/>
        </w:rPr>
        <w:t xml:space="preserve">V</w:t>
      </w:r>
      <w:r>
        <w:rPr>
          <w:sz w:val="21"/>
          <w:szCs w:val="21"/>
        </w:rPr>
        <w:t xml:space="preserve">).</w:t>
      </w:r>
    </w:p>
    <w:p>
      <w:pPr>
        <w:spacing w:after="120" w:line="276"/>
      </w:pPr>
      <w:r>
        <w:rPr>
          <w:b/>
          <w:bCs/>
        </w:rPr>
        <w:t xml:space="preserve">Case 5</w:t>
      </w:r>
      <w:r>
        <w:t xml:space="preserve"> — Un scarabée émerge du disque.</w:t>
      </w:r>
    </w:p>
    <w:p>
      <w:pPr>
        <w:pBdr>
          <w:left w:val="single" w:color="B8860B" w:sz="18" w:space="8"/>
        </w:pBdr>
        <w:shd w:fill="FBF6EC" w:color="auto" w:val="clear"/>
        <w:spacing w:after="40" w:before="60" w:line="264"/>
        <w:ind w:left="340" w:right="200"/>
      </w:pPr>
      <w:r>
        <w:rPr>
          <w:b/>
          <w:bCs/>
          <w:sz w:val="21"/>
          <w:szCs w:val="21"/>
        </w:rPr>
        <w:t xml:space="preserve">Le soleil</w:t>
      </w:r>
      <w:r>
        <w:rPr>
          <w:sz w:val="21"/>
          <w:szCs w:val="21"/>
        </w:rPr>
        <w:t xml:space="preserve"> </w:t>
      </w:r>
      <w:r>
        <w:rPr>
          <w:i/>
          <w:iCs/>
          <w:sz w:val="21"/>
          <w:szCs w:val="21"/>
        </w:rPr>
        <w:t xml:space="preserve">(bulle dorée)</w:t>
      </w:r>
      <w:r>
        <w:rPr>
          <w:sz w:val="21"/>
          <w:szCs w:val="21"/>
        </w:rPr>
        <w:t xml:space="preserve"> : « Moi-même, je me mets au monde. »</w:t>
      </w:r>
    </w:p>
    <w:p>
      <w:pPr>
        <w:pBdr>
          <w:left w:val="single" w:color="B8860B" w:sz="18" w:space="8"/>
        </w:pBdr>
        <w:shd w:fill="FBF6EC" w:color="auto" w:val="clear"/>
        <w:spacing w:after="140" w:before="0" w:line="264"/>
        <w:ind w:left="340" w:right="200"/>
      </w:pPr>
      <w:r>
        <w:rPr>
          <w:sz w:val="21"/>
          <w:szCs w:val="21"/>
        </w:rPr>
        <w:t xml:space="preserve">Cartouche (petit) : Livre de la Terre, KV9, §6.16 — trad. d'après Darnell &amp; Darnell (2018).</w:t>
      </w:r>
    </w:p>
    <w:p>
      <w:pPr>
        <w:pBdr>
          <w:left w:val="single" w:color="9E9E9E" w:sz="18" w:space="8"/>
        </w:pBdr>
        <w:shd w:fill="F2F2F2" w:color="auto" w:val="clear"/>
        <w:spacing w:after="140" w:before="60" w:line="264"/>
        <w:ind w:left="340" w:right="200"/>
      </w:pPr>
      <w:r>
        <w:rPr>
          <w:color w:val="5A5A5A"/>
          <w:sz w:val="18"/>
          <w:szCs w:val="18"/>
        </w:rPr>
        <w:t xml:space="preserve">Source : [DARNELL] §6.16 </w:t>
      </w:r>
      <w:r>
        <w:rPr>
          <w:b/>
          <w:bCs/>
          <w:color w:val="5A5A5A"/>
          <w:sz w:val="18"/>
          <w:szCs w:val="18"/>
        </w:rPr>
        <w:t xml:space="preserve">V</w:t>
      </w:r>
      <w:r>
        <w:rPr>
          <w:color w:val="5A5A5A"/>
          <w:sz w:val="18"/>
          <w:szCs w:val="18"/>
        </w:rPr>
        <w:t xml:space="preserve"> ; Khépri, nom lié au verbe </w:t>
      </w:r>
      <w:r>
        <w:rPr>
          <w:i/>
          <w:iCs/>
          <w:color w:val="5A5A5A"/>
          <w:sz w:val="18"/>
          <w:szCs w:val="18"/>
        </w:rPr>
        <w:t xml:space="preserve">ḫpr</w:t>
      </w:r>
      <w:r>
        <w:rPr>
          <w:color w:val="5A5A5A"/>
          <w:sz w:val="18"/>
          <w:szCs w:val="18"/>
        </w:rPr>
        <w:t xml:space="preserve">, « venir à l'existence » (</w:t>
      </w:r>
      <w:r>
        <w:rPr>
          <w:rFonts w:ascii="Consolas" w:cs="Consolas" w:eastAsia="Consolas" w:hAnsi="Consolas"/>
          <w:color w:val="A0522D"/>
          <w:sz w:val="16"/>
          <w:szCs w:val="16"/>
        </w:rPr>
        <w:t xml:space="preserve">bible/03</w:t>
      </w:r>
      <w:r>
        <w:rPr>
          <w:color w:val="5A5A5A"/>
          <w:sz w:val="18"/>
          <w:szCs w:val="18"/>
        </w:rPr>
        <w:t xml:space="preserve"> §1, </w:t>
      </w:r>
      <w:r>
        <w:rPr>
          <w:b/>
          <w:bCs/>
          <w:color w:val="5A5A5A"/>
          <w:sz w:val="18"/>
          <w:szCs w:val="18"/>
        </w:rPr>
        <w:t xml:space="preserve">V</w:t>
      </w:r>
      <w:r>
        <w:rPr>
          <w:color w:val="5A5A5A"/>
          <w:sz w:val="18"/>
          <w:szCs w:val="18"/>
        </w:rPr>
        <w:t xml:space="preserve">).</w:t>
      </w:r>
    </w:p>
    <w:p>
      <w:pPr>
        <w:spacing w:after="120" w:line="276"/>
      </w:pPr>
      <w:r>
        <w:rPr>
          <w:b/>
          <w:bCs/>
        </w:rPr>
        <w:t xml:space="preserve">Case 6</w:t>
      </w:r>
      <w:r>
        <w:t xml:space="preserve"> — Au-dessus de la ligne de terre, deux images en miroir : un enfant et un scarabée qui sortent des eaux ; et, sur le corps étoilé de Nout, le disque qui naît.</w:t>
      </w:r>
    </w:p>
    <w:p>
      <w:pPr>
        <w:pBdr>
          <w:left w:val="single" w:color="B8860B" w:sz="18" w:space="8"/>
        </w:pBdr>
        <w:shd w:fill="FBF6EC" w:color="auto" w:val="clear"/>
        <w:spacing w:after="140" w:before="60" w:line="264"/>
        <w:ind w:left="340" w:right="200"/>
      </w:pPr>
      <w:r>
        <w:rPr>
          <w:sz w:val="21"/>
          <w:szCs w:val="21"/>
        </w:rPr>
        <w:t xml:space="preserve">Cartouche : Bélier, disque, scarabée, enfant. Des images différentes d'un même renouvellement.</w:t>
      </w:r>
    </w:p>
    <w:p>
      <w:pPr>
        <w:pBdr>
          <w:left w:val="single" w:color="9E9E9E" w:sz="18" w:space="8"/>
        </w:pBdr>
        <w:shd w:fill="F2F2F2" w:color="auto" w:val="clear"/>
        <w:spacing w:after="40" w:before="60" w:line="264"/>
        <w:ind w:left="340" w:right="200"/>
      </w:pPr>
      <w:r>
        <w:rPr>
          <w:color w:val="5A5A5A"/>
          <w:sz w:val="18"/>
          <w:szCs w:val="18"/>
        </w:rPr>
        <w:t xml:space="preserve">Sources : soleil scarabée et enfant sortant des eaux, fin du Livre des Cavernes (paroi nord de F) </w:t>
      </w:r>
      <w:r>
        <w:rPr>
          <w:rFonts w:ascii="Consolas" w:cs="Consolas" w:eastAsia="Consolas" w:hAnsi="Consolas"/>
          <w:color w:val="A0522D"/>
          <w:sz w:val="16"/>
          <w:szCs w:val="16"/>
        </w:rPr>
        <w:t xml:space="preserve">bible/03</w:t>
      </w:r>
      <w:r>
        <w:rPr>
          <w:color w:val="5A5A5A"/>
          <w:sz w:val="18"/>
          <w:szCs w:val="18"/>
        </w:rPr>
        <w:t xml:space="preserve"> §2 </w:t>
      </w:r>
      <w:r>
        <w:rPr>
          <w:b/>
          <w:bCs/>
          <w:color w:val="5A5A5A"/>
          <w:sz w:val="18"/>
          <w:szCs w:val="18"/>
        </w:rPr>
        <w:t xml:space="preserve">V</w:t>
      </w:r>
      <w:r>
        <w:rPr>
          <w:color w:val="5A5A5A"/>
          <w:sz w:val="18"/>
          <w:szCs w:val="18"/>
        </w:rPr>
        <w:t xml:space="preserve"> ; 12ᵉ heure, le soleil sort de Nout (voûte de J) [TMP] </w:t>
      </w:r>
      <w:r>
        <w:rPr>
          <w:b/>
          <w:bCs/>
          <w:color w:val="5A5A5A"/>
          <w:sz w:val="18"/>
          <w:szCs w:val="18"/>
        </w:rPr>
        <w:t xml:space="preserve">V</w:t>
      </w:r>
      <w:r>
        <w:rPr>
          <w:color w:val="5A5A5A"/>
          <w:sz w:val="18"/>
          <w:szCs w:val="18"/>
        </w:rPr>
        <w:t xml:space="preserve">. Le cartouche est une</w:t>
      </w:r>
    </w:p>
    <w:p>
      <w:pPr>
        <w:pBdr>
          <w:left w:val="single" w:color="B8860B" w:sz="18" w:space="8"/>
        </w:pBdr>
        <w:shd w:fill="FBF6EC" w:color="auto" w:val="clear"/>
        <w:spacing w:after="140" w:before="0" w:line="264"/>
        <w:ind w:left="340" w:right="200"/>
      </w:pPr>
      <w:r>
        <w:rPr>
          <w:b/>
          <w:bCs/>
          <w:sz w:val="21"/>
          <w:szCs w:val="21"/>
        </w:rPr>
        <w:t xml:space="preserve">interprétation [S]</w:t>
      </w:r>
      <w:r>
        <w:rPr>
          <w:sz w:val="21"/>
          <w:szCs w:val="21"/>
        </w:rPr>
        <w:t xml:space="preserve">, adossée à Pleuger p. 67 (« images concurrentes »).</w:t>
      </w:r>
    </w:p>
    <w:p>
      <w:pPr>
        <w:spacing w:after="120" w:line="276"/>
      </w:pPr>
      <w:r>
        <w:rPr>
          <w:b/>
          <w:bCs/>
        </w:rPr>
        <w:t xml:space="preserve">Case 7</w:t>
      </w:r>
      <w:r>
        <w:t xml:space="preserve"> — Retour à l'Antiquité, dans K : un peintre (fictif ; le même que celui de l'épisode 1, s'il a été dessiné) repose son pinceau devant la scène de Noun. Sa lampe à huile vacille. Il ne reste personne derrière lui. </w:t>
      </w:r>
      <w:r>
        <w:rPr>
          <w:b/>
          <w:bCs/>
        </w:rPr>
        <w:t xml:space="preserve">[F]</w:t>
      </w:r>
    </w:p>
    <w:p>
      <w:pPr>
        <w:pBdr>
          <w:left w:val="single" w:color="B8860B" w:sz="18" w:space="8"/>
        </w:pBdr>
        <w:shd w:fill="FBF6EC" w:color="auto" w:val="clear"/>
        <w:spacing w:after="140" w:before="60" w:line="264"/>
        <w:ind w:left="340" w:right="200"/>
      </w:pPr>
      <w:r>
        <w:rPr>
          <w:sz w:val="21"/>
          <w:szCs w:val="21"/>
        </w:rPr>
        <w:t xml:space="preserve">Cartouche : Ici, le chantier s'arrête. Nos sources ne disent pas pourquoi.</w:t>
      </w:r>
    </w:p>
    <w:p>
      <w:pPr>
        <w:pBdr>
          <w:left w:val="single" w:color="9E9E9E" w:sz="18" w:space="8"/>
        </w:pBdr>
        <w:shd w:fill="F2F2F2" w:color="auto" w:val="clear"/>
        <w:spacing w:after="140" w:before="60" w:line="264"/>
        <w:ind w:left="340" w:right="200"/>
      </w:pPr>
      <w:r>
        <w:rPr>
          <w:color w:val="5A5A5A"/>
          <w:sz w:val="18"/>
          <w:szCs w:val="18"/>
        </w:rPr>
        <w:t xml:space="preserve">Sources : K jamais achevée [TMP] </w:t>
      </w:r>
      <w:r>
        <w:rPr>
          <w:b/>
          <w:bCs/>
          <w:color w:val="5A5A5A"/>
          <w:sz w:val="18"/>
          <w:szCs w:val="18"/>
        </w:rPr>
        <w:t xml:space="preserve">V</w:t>
      </w:r>
      <w:r>
        <w:rPr>
          <w:color w:val="5A5A5A"/>
          <w:sz w:val="18"/>
          <w:szCs w:val="18"/>
        </w:rPr>
        <w:t xml:space="preserve"> ; en l'an 6, des outils de cuivre sont remis au grand prêtre Ramsèsnakht, ce qui </w:t>
      </w:r>
      <w:r>
        <w:rPr>
          <w:b/>
          <w:bCs/>
          <w:color w:val="5A5A5A"/>
          <w:sz w:val="18"/>
          <w:szCs w:val="18"/>
        </w:rPr>
        <w:t xml:space="preserve">suggère</w:t>
      </w:r>
      <w:r>
        <w:rPr>
          <w:color w:val="5A5A5A"/>
          <w:sz w:val="18"/>
          <w:szCs w:val="18"/>
        </w:rPr>
        <w:t xml:space="preserve"> la fin du chantier ([WIKI-R6] citant Amer 1985, </w:t>
      </w:r>
      <w:r>
        <w:rPr>
          <w:b/>
          <w:bCs/>
          <w:color w:val="5A5A5A"/>
          <w:sz w:val="18"/>
          <w:szCs w:val="18"/>
        </w:rPr>
        <w:t xml:space="preserve">V secondaire</w:t>
      </w:r>
      <w:r>
        <w:rPr>
          <w:color w:val="5A5A5A"/>
          <w:sz w:val="18"/>
          <w:szCs w:val="18"/>
        </w:rPr>
        <w:t xml:space="preserve">) ; la </w:t>
      </w:r>
      <w:r>
        <w:rPr>
          <w:b/>
          <w:bCs/>
          <w:color w:val="5A5A5A"/>
          <w:sz w:val="18"/>
          <w:szCs w:val="18"/>
        </w:rPr>
        <w:t xml:space="preserve">raison</w:t>
      </w:r>
      <w:r>
        <w:rPr>
          <w:color w:val="5A5A5A"/>
          <w:sz w:val="18"/>
          <w:szCs w:val="18"/>
        </w:rPr>
        <w:t xml:space="preserve"> de l'inachèvement : </w:t>
      </w:r>
      <w:r>
        <w:rPr>
          <w:b/>
          <w:bCs/>
          <w:color w:val="5A5A5A"/>
          <w:sz w:val="18"/>
          <w:szCs w:val="18"/>
        </w:rPr>
        <w:t xml:space="preserve">N</w:t>
      </w:r>
      <w:r>
        <w:rPr>
          <w:color w:val="5A5A5A"/>
          <w:sz w:val="18"/>
          <w:szCs w:val="18"/>
        </w:rPr>
        <w:t xml:space="preserve">. Le peintre est </w:t>
      </w:r>
      <w:r>
        <w:rPr>
          <w:b/>
          <w:bCs/>
          <w:color w:val="5A5A5A"/>
          <w:sz w:val="18"/>
          <w:szCs w:val="18"/>
        </w:rPr>
        <w:t xml:space="preserve">[F]</w:t>
      </w:r>
      <w:r>
        <w:rPr>
          <w:color w:val="5A5A5A"/>
          <w:sz w:val="18"/>
          <w:szCs w:val="18"/>
        </w:rPr>
        <w:t xml:space="preserve"> ; la technique de peinture n'est pas à montrer en détail (</w:t>
      </w:r>
      <w:r>
        <w:rPr>
          <w:b/>
          <w:bCs/>
          <w:color w:val="5A5A5A"/>
          <w:sz w:val="18"/>
          <w:szCs w:val="18"/>
        </w:rPr>
        <w:t xml:space="preserve">N</w:t>
      </w:r>
      <w:r>
        <w:rPr>
          <w:color w:val="5A5A5A"/>
          <w:sz w:val="18"/>
          <w:szCs w:val="18"/>
        </w:rPr>
        <w:t xml:space="preserve">, </w:t>
      </w:r>
      <w:r>
        <w:rPr>
          <w:rFonts w:ascii="Consolas" w:cs="Consolas" w:eastAsia="Consolas" w:hAnsi="Consolas"/>
          <w:color w:val="A0522D"/>
          <w:sz w:val="16"/>
          <w:szCs w:val="16"/>
        </w:rPr>
        <w:t xml:space="preserve">bible/00</w:t>
      </w:r>
      <w:r>
        <w:rPr>
          <w:color w:val="5A5A5A"/>
          <w:sz w:val="18"/>
          <w:szCs w:val="18"/>
        </w:rPr>
        <w:t xml:space="preserve"> point 2).</w:t>
      </w:r>
    </w:p>
    <w:p>
      <w:pPr>
        <w:spacing w:after="120" w:line="276"/>
      </w:pPr>
      <w:r>
        <w:rPr>
          <w:b/>
          <w:bCs/>
        </w:rPr>
        <w:t xml:space="preserve">Case 8</w:t>
      </w:r>
      <w:r>
        <w:t xml:space="preserve"> — Retour au présent, même cadrage : la LED de Kerbu à la place de la lampe à huile. Le liseré doré disparaît.</w:t>
      </w:r>
    </w:p>
    <w:p>
      <w:pPr>
        <w:pBdr>
          <w:left w:val="single" w:color="B8860B" w:sz="18" w:space="8"/>
        </w:pBdr>
        <w:shd w:fill="FBF6EC" w:color="auto" w:val="clear"/>
        <w:spacing w:after="40" w:before="60" w:line="264"/>
        <w:ind w:left="340" w:right="200"/>
      </w:pPr>
      <w:r>
        <w:rPr>
          <w:sz w:val="21"/>
          <w:szCs w:val="21"/>
        </w:rPr>
        <w:t xml:space="preserve">SFX : BIP… BIP…</w:t>
      </w:r>
    </w:p>
    <w:p>
      <w:pPr>
        <w:pBdr>
          <w:left w:val="single" w:color="B8860B" w:sz="18" w:space="8"/>
        </w:pBdr>
        <w:shd w:fill="FBF6EC" w:color="auto" w:val="clear"/>
        <w:spacing w:after="140" w:before="0" w:line="264"/>
        <w:ind w:left="340" w:right="200"/>
      </w:pPr>
      <w:r>
        <w:rPr>
          <w:b/>
          <w:bCs/>
          <w:sz w:val="21"/>
          <w:szCs w:val="21"/>
        </w:rPr>
        <w:t xml:space="preserve">Maya</w:t>
      </w:r>
      <w:r>
        <w:rPr>
          <w:sz w:val="21"/>
          <w:szCs w:val="21"/>
        </w:rPr>
        <w:t xml:space="preserve"> </w:t>
      </w:r>
      <w:r>
        <w:rPr>
          <w:i/>
          <w:iCs/>
          <w:sz w:val="21"/>
          <w:szCs w:val="21"/>
        </w:rPr>
        <w:t xml:space="preserve">(off)</w:t>
      </w:r>
      <w:r>
        <w:rPr>
          <w:sz w:val="21"/>
          <w:szCs w:val="21"/>
        </w:rPr>
        <w:t xml:space="preserve"> : C'est l'heure. Le capteur.</w:t>
      </w:r>
    </w:p>
    <w:p>
      <w:pPr>
        <w:pBdr>
          <w:bottom w:val="single" w:color="D6C7A8" w:sz="6" w:space="1"/>
        </w:pBdr>
        <w:spacing w:after="120" w:before="120"/>
      </w:pPr>
    </w:p>
    <w:p>
      <w:pPr>
        <w:pStyle w:val="Heading2"/>
      </w:pPr>
      <w:r>
        <w:t xml:space="preserve">Planche 4 — Résolution (8 cases)</w:t>
      </w:r>
    </w:p>
    <w:p>
      <w:pPr>
        <w:spacing w:after="120" w:line="276"/>
      </w:pPr>
      <w:r>
        <w:rPr>
          <w:b/>
          <w:bCs/>
        </w:rPr>
        <w:t xml:space="preserve">Case 1</w:t>
      </w:r>
      <w:r>
        <w:t xml:space="preserve"> — Chambre J, près du sarcophage. Avant de remonter, Mansour tend son exemplaire de Piankoff &amp; Rambova à Maya. </w:t>
      </w:r>
      <w:r>
        <w:rPr>
          <w:b/>
          <w:bCs/>
        </w:rPr>
        <w:t xml:space="preserve">[F]</w:t>
      </w:r>
    </w:p>
    <w:p>
      <w:pPr>
        <w:pBdr>
          <w:left w:val="single" w:color="B8860B" w:sz="18" w:space="8"/>
        </w:pBdr>
        <w:shd w:fill="FBF6EC" w:color="auto" w:val="clear"/>
        <w:spacing w:after="40" w:before="60" w:line="264"/>
        <w:ind w:left="340" w:right="200"/>
      </w:pPr>
      <w:r>
        <w:rPr>
          <w:b/>
          <w:bCs/>
          <w:sz w:val="21"/>
          <w:szCs w:val="21"/>
        </w:rPr>
        <w:t xml:space="preserve">Mansour</w:t>
      </w:r>
      <w:r>
        <w:rPr>
          <w:sz w:val="21"/>
          <w:szCs w:val="21"/>
        </w:rPr>
        <w:t xml:space="preserve"> : Mon maître me l'a donné. Les marges sont pleines de nos deux écritures. Il reste de la place.</w:t>
      </w:r>
    </w:p>
    <w:p>
      <w:pPr>
        <w:pBdr>
          <w:left w:val="single" w:color="B8860B" w:sz="18" w:space="8"/>
        </w:pBdr>
        <w:shd w:fill="FBF6EC" w:color="auto" w:val="clear"/>
        <w:spacing w:after="140" w:before="0" w:line="264"/>
        <w:ind w:left="340" w:right="200"/>
      </w:pPr>
      <w:r>
        <w:rPr>
          <w:b/>
          <w:bCs/>
          <w:sz w:val="21"/>
          <w:szCs w:val="21"/>
        </w:rPr>
        <w:t xml:space="preserve">Maya</w:t>
      </w:r>
      <w:r>
        <w:rPr>
          <w:sz w:val="21"/>
          <w:szCs w:val="21"/>
        </w:rPr>
        <w:t xml:space="preserve"> : Professeur… je ne peux pas.</w:t>
      </w:r>
    </w:p>
    <w:p>
      <w:pPr>
        <w:pBdr>
          <w:left w:val="single" w:color="9E9E9E" w:sz="18" w:space="8"/>
        </w:pBdr>
        <w:shd w:fill="F2F2F2" w:color="auto" w:val="clear"/>
        <w:spacing w:after="40" w:before="60" w:line="264"/>
        <w:ind w:left="340" w:right="200"/>
      </w:pPr>
      <w:r>
        <w:rPr>
          <w:color w:val="5A5A5A"/>
          <w:sz w:val="18"/>
          <w:szCs w:val="18"/>
        </w:rPr>
        <w:t xml:space="preserve">Source : A. Piankoff &amp; N. Rambova, </w:t>
      </w:r>
      <w:r>
        <w:rPr>
          <w:i/>
          <w:iCs/>
          <w:color w:val="5A5A5A"/>
          <w:sz w:val="18"/>
          <w:szCs w:val="18"/>
        </w:rPr>
        <w:t xml:space="preserve">The Tomb of Ramesses VI</w:t>
      </w:r>
      <w:r>
        <w:rPr>
          <w:color w:val="5A5A5A"/>
          <w:sz w:val="18"/>
          <w:szCs w:val="18"/>
        </w:rPr>
        <w:t xml:space="preserve">, Bollingen Series XL-1, 1954 [ARCHIVE]</w:t>
      </w:r>
    </w:p>
    <w:p>
      <w:pPr>
        <w:pBdr>
          <w:left w:val="single" w:color="B8860B" w:sz="18" w:space="8"/>
        </w:pBdr>
        <w:shd w:fill="FBF6EC" w:color="auto" w:val="clear"/>
        <w:spacing w:after="140" w:before="0" w:line="264"/>
        <w:ind w:left="340" w:right="200"/>
      </w:pPr>
      <w:r>
        <w:rPr>
          <w:b/>
          <w:bCs/>
          <w:sz w:val="21"/>
          <w:szCs w:val="21"/>
        </w:rPr>
        <w:t xml:space="preserve">V</w:t>
      </w:r>
      <w:r>
        <w:rPr>
          <w:sz w:val="21"/>
          <w:szCs w:val="21"/>
        </w:rPr>
        <w:t xml:space="preserve">. L'exemplaire, ses annotations et le maître de Mansour sont </w:t>
      </w:r>
      <w:r>
        <w:rPr>
          <w:b/>
          <w:bCs/>
          <w:sz w:val="21"/>
          <w:szCs w:val="21"/>
        </w:rPr>
        <w:t xml:space="preserve">[F]</w:t>
      </w:r>
      <w:r>
        <w:rPr>
          <w:sz w:val="21"/>
          <w:szCs w:val="21"/>
        </w:rPr>
        <w:t xml:space="preserve">. Ne pas reproduire de page ni de photographie lisible du livre (droits, </w:t>
      </w:r>
      <w:r>
        <w:rPr>
          <w:rFonts w:ascii="Consolas" w:cs="Consolas" w:eastAsia="Consolas" w:hAnsi="Consolas"/>
          <w:color w:val="A0522D"/>
          <w:sz w:val="19"/>
          <w:szCs w:val="19"/>
        </w:rPr>
        <w:t xml:space="preserve">bible/06</w:t>
      </w:r>
      <w:r>
        <w:rPr>
          <w:sz w:val="21"/>
          <w:szCs w:val="21"/>
        </w:rPr>
        <w:t xml:space="preserve"> §6).</w:t>
      </w:r>
    </w:p>
    <w:p>
      <w:pPr>
        <w:spacing w:after="120" w:line="276"/>
      </w:pPr>
      <w:r>
        <w:rPr>
          <w:b/>
          <w:bCs/>
        </w:rPr>
        <w:t xml:space="preserve">Case 2</w:t>
      </w:r>
      <w:r>
        <w:t xml:space="preserve"> — Maya ouvre le livre : des marges couvertes de deux écritures manuscrites différentes.</w:t>
      </w:r>
    </w:p>
    <w:p>
      <w:pPr>
        <w:pBdr>
          <w:left w:val="single" w:color="B8860B" w:sz="18" w:space="8"/>
        </w:pBdr>
        <w:shd w:fill="FBF6EC" w:color="auto" w:val="clear"/>
        <w:spacing w:after="40" w:before="60" w:line="264"/>
        <w:ind w:left="340" w:right="200"/>
      </w:pPr>
      <w:r>
        <w:rPr>
          <w:b/>
          <w:bCs/>
          <w:sz w:val="21"/>
          <w:szCs w:val="21"/>
        </w:rPr>
        <w:t xml:space="preserve">Maya</w:t>
      </w:r>
      <w:r>
        <w:rPr>
          <w:sz w:val="21"/>
          <w:szCs w:val="21"/>
        </w:rPr>
        <w:t xml:space="preserve"> : Je n'écris jamais dans les livres.</w:t>
      </w:r>
    </w:p>
    <w:p>
      <w:pPr>
        <w:pBdr>
          <w:left w:val="single" w:color="B8860B" w:sz="18" w:space="8"/>
        </w:pBdr>
        <w:shd w:fill="FBF6EC" w:color="auto" w:val="clear"/>
        <w:spacing w:after="40" w:before="0" w:line="264"/>
        <w:ind w:left="340" w:right="200"/>
      </w:pPr>
      <w:r>
        <w:rPr>
          <w:b/>
          <w:bCs/>
          <w:sz w:val="21"/>
          <w:szCs w:val="21"/>
        </w:rPr>
        <w:t xml:space="preserve">Mansour</w:t>
      </w:r>
      <w:r>
        <w:rPr>
          <w:sz w:val="21"/>
          <w:szCs w:val="21"/>
        </w:rPr>
        <w:t xml:space="preserve"> : Dans celui-là, tu écriras. Tes données. Tes lectures. Toutes.</w:t>
      </w:r>
    </w:p>
    <w:p>
      <w:pPr>
        <w:pBdr>
          <w:left w:val="single" w:color="B8860B" w:sz="18" w:space="8"/>
        </w:pBdr>
        <w:shd w:fill="FBF6EC" w:color="auto" w:val="clear"/>
        <w:spacing w:after="40" w:before="0" w:line="264"/>
        <w:ind w:left="340" w:right="200"/>
      </w:pPr>
      <w:r>
        <w:rPr>
          <w:b/>
          <w:bCs/>
          <w:sz w:val="21"/>
          <w:szCs w:val="21"/>
        </w:rPr>
        <w:t xml:space="preserve">Kerbu</w:t>
      </w:r>
      <w:r>
        <w:rPr>
          <w:sz w:val="21"/>
          <w:szCs w:val="21"/>
        </w:rPr>
        <w:t xml:space="preserve"> </w:t>
      </w:r>
      <w:r>
        <w:rPr>
          <w:i/>
          <w:iCs/>
          <w:sz w:val="21"/>
          <w:szCs w:val="21"/>
        </w:rPr>
        <w:t xml:space="preserve">(en retrait, à Nefertari)</w:t>
      </w:r>
      <w:r>
        <w:rPr>
          <w:sz w:val="21"/>
          <w:szCs w:val="21"/>
        </w:rPr>
        <w:t xml:space="preserve"> : Un livre qui change de propriétaire… et qui continue de vivre.</w:t>
      </w:r>
    </w:p>
    <w:p>
      <w:pPr>
        <w:pBdr>
          <w:left w:val="single" w:color="B8860B" w:sz="18" w:space="8"/>
        </w:pBdr>
        <w:shd w:fill="FBF6EC" w:color="auto" w:val="clear"/>
        <w:spacing w:after="40" w:before="0" w:line="264"/>
        <w:ind w:left="340" w:right="200"/>
      </w:pPr>
      <w:r>
        <w:rPr>
          <w:b/>
          <w:bCs/>
          <w:sz w:val="21"/>
          <w:szCs w:val="21"/>
        </w:rPr>
        <w:t xml:space="preserve">Nefertari</w:t>
      </w:r>
      <w:r>
        <w:rPr>
          <w:sz w:val="21"/>
          <w:szCs w:val="21"/>
        </w:rPr>
        <w:t xml:space="preserve"> : Image poétique.</w:t>
      </w:r>
    </w:p>
    <w:p>
      <w:pPr>
        <w:pBdr>
          <w:left w:val="single" w:color="B8860B" w:sz="18" w:space="8"/>
        </w:pBdr>
        <w:shd w:fill="FBF6EC" w:color="auto" w:val="clear"/>
        <w:spacing w:after="140" w:before="0" w:line="264"/>
        <w:ind w:left="340" w:right="200"/>
      </w:pPr>
      <w:r>
        <w:rPr>
          <w:b/>
          <w:bCs/>
          <w:sz w:val="21"/>
          <w:szCs w:val="21"/>
        </w:rPr>
        <w:t xml:space="preserve">Kerbu</w:t>
      </w:r>
      <w:r>
        <w:rPr>
          <w:sz w:val="21"/>
          <w:szCs w:val="21"/>
        </w:rPr>
        <w:t xml:space="preserve"> : Notée.</w:t>
      </w:r>
    </w:p>
    <w:p>
      <w:pPr>
        <w:pBdr>
          <w:left w:val="single" w:color="9E9E9E" w:sz="18" w:space="8"/>
        </w:pBdr>
        <w:shd w:fill="F2F2F2" w:color="auto" w:val="clear"/>
        <w:spacing w:after="140" w:before="60" w:line="264"/>
        <w:ind w:left="340" w:right="200"/>
      </w:pPr>
      <w:r>
        <w:rPr>
          <w:color w:val="5A5A5A"/>
          <w:sz w:val="18"/>
          <w:szCs w:val="18"/>
        </w:rPr>
        <w:t xml:space="preserve">Intention : aboutissement de l'arc de Mansour et de Maya ; écho volontaire à l'épisode 1 (planche 2, cases 6-7 : le tombeau qui change de nom).</w:t>
      </w:r>
    </w:p>
    <w:p>
      <w:pPr>
        <w:spacing w:after="120" w:line="276"/>
      </w:pPr>
      <w:r>
        <w:rPr>
          <w:b/>
          <w:bCs/>
        </w:rPr>
        <w:t xml:space="preserve">Case 3</w:t>
      </w:r>
      <w:r>
        <w:t xml:space="preserve"> — Case muette, verticale : l'équipe remonte la pente des corridors. En haut, le rectangle de l'entrée passe du noir au gris-bleu.</w:t>
      </w:r>
    </w:p>
    <w:p>
      <w:pPr>
        <w:pBdr>
          <w:left w:val="single" w:color="B8860B" w:sz="18" w:space="8"/>
        </w:pBdr>
        <w:shd w:fill="FBF6EC" w:color="auto" w:val="clear"/>
        <w:spacing w:after="140" w:before="60" w:line="264"/>
        <w:ind w:left="340" w:right="200"/>
      </w:pPr>
      <w:r>
        <w:rPr>
          <w:sz w:val="21"/>
          <w:szCs w:val="21"/>
        </w:rPr>
        <w:t xml:space="preserve">SFX : pas sur la rampe.</w:t>
      </w:r>
    </w:p>
    <w:p>
      <w:pPr>
        <w:spacing w:after="120" w:line="276"/>
      </w:pPr>
      <w:r>
        <w:rPr>
          <w:b/>
          <w:bCs/>
        </w:rPr>
        <w:t xml:space="preserve">Case 4</w:t>
      </w:r>
      <w:r>
        <w:t xml:space="preserve"> — À la grille, Marsac attend, caméra sur trépied, mais il ne filme pas. </w:t>
      </w:r>
      <w:r>
        <w:rPr>
          <w:b/>
          <w:bCs/>
        </w:rPr>
        <w:t xml:space="preserve">[F]</w:t>
      </w:r>
    </w:p>
    <w:p>
      <w:pPr>
        <w:pBdr>
          <w:left w:val="single" w:color="B8860B" w:sz="18" w:space="8"/>
        </w:pBdr>
        <w:shd w:fill="FBF6EC" w:color="auto" w:val="clear"/>
        <w:spacing w:after="40" w:before="60" w:line="264"/>
        <w:ind w:left="340" w:right="200"/>
      </w:pPr>
      <w:r>
        <w:rPr>
          <w:b/>
          <w:bCs/>
          <w:sz w:val="21"/>
          <w:szCs w:val="21"/>
        </w:rPr>
        <w:t xml:space="preserve">Marsac</w:t>
      </w:r>
      <w:r>
        <w:rPr>
          <w:sz w:val="21"/>
          <w:szCs w:val="21"/>
        </w:rPr>
        <w:t xml:space="preserve"> : Alors ? Vous l'avez, votre fin ?</w:t>
      </w:r>
    </w:p>
    <w:p>
      <w:pPr>
        <w:pBdr>
          <w:left w:val="single" w:color="B8860B" w:sz="18" w:space="8"/>
        </w:pBdr>
        <w:shd w:fill="FBF6EC" w:color="auto" w:val="clear"/>
        <w:spacing w:after="40" w:before="0" w:line="264"/>
        <w:ind w:left="340" w:right="200"/>
      </w:pPr>
      <w:r>
        <w:rPr>
          <w:b/>
          <w:bCs/>
          <w:sz w:val="21"/>
          <w:szCs w:val="21"/>
        </w:rPr>
        <w:t xml:space="preserve">Nefertari</w:t>
      </w:r>
      <w:r>
        <w:rPr>
          <w:sz w:val="21"/>
          <w:szCs w:val="21"/>
        </w:rPr>
        <w:t xml:space="preserve"> : Non. Nous en avons plusieurs.</w:t>
      </w:r>
    </w:p>
    <w:p>
      <w:pPr>
        <w:pBdr>
          <w:left w:val="single" w:color="B8860B" w:sz="18" w:space="8"/>
        </w:pBdr>
        <w:shd w:fill="FBF6EC" w:color="auto" w:val="clear"/>
        <w:spacing w:after="140" w:before="0" w:line="264"/>
        <w:ind w:left="340" w:right="200"/>
      </w:pPr>
      <w:r>
        <w:rPr>
          <w:b/>
          <w:bCs/>
          <w:sz w:val="21"/>
          <w:szCs w:val="21"/>
        </w:rPr>
        <w:t xml:space="preserve">Marsac</w:t>
      </w:r>
      <w:r>
        <w:rPr>
          <w:sz w:val="21"/>
          <w:szCs w:val="21"/>
        </w:rPr>
        <w:t xml:space="preserve"> </w:t>
      </w:r>
      <w:r>
        <w:rPr>
          <w:i/>
          <w:iCs/>
          <w:sz w:val="21"/>
          <w:szCs w:val="21"/>
        </w:rPr>
        <w:t xml:space="preserve">(un temps, puis un sourire)</w:t>
      </w:r>
      <w:r>
        <w:rPr>
          <w:sz w:val="21"/>
          <w:szCs w:val="21"/>
        </w:rPr>
        <w:t xml:space="preserve"> : C'est ça, mon film. Une énigme que personne n'a résolue… et des gens qui le disent.</w:t>
      </w:r>
    </w:p>
    <w:p>
      <w:pPr>
        <w:pBdr>
          <w:left w:val="single" w:color="9E9E9E" w:sz="18" w:space="8"/>
        </w:pBdr>
        <w:shd w:fill="F2F2F2" w:color="auto" w:val="clear"/>
        <w:spacing w:after="140" w:before="60" w:line="264"/>
        <w:ind w:left="340" w:right="200"/>
      </w:pPr>
      <w:r>
        <w:rPr>
          <w:color w:val="5A5A5A"/>
          <w:sz w:val="18"/>
          <w:szCs w:val="18"/>
        </w:rPr>
        <w:t xml:space="preserve">Intention : aboutissement de l'arc de Marsac (</w:t>
      </w:r>
      <w:r>
        <w:rPr>
          <w:rFonts w:ascii="Consolas" w:cs="Consolas" w:eastAsia="Consolas" w:hAnsi="Consolas"/>
          <w:color w:val="A0522D"/>
          <w:sz w:val="16"/>
          <w:szCs w:val="16"/>
        </w:rPr>
        <w:t xml:space="preserve">bible/05</w:t>
      </w:r>
      <w:r>
        <w:rPr>
          <w:color w:val="5A5A5A"/>
          <w:sz w:val="18"/>
          <w:szCs w:val="18"/>
        </w:rPr>
        <w:t xml:space="preserve">) : « la vraie histoire est plus forte ».</w:t>
      </w:r>
    </w:p>
    <w:p>
      <w:pPr>
        <w:spacing w:after="120" w:line="276"/>
      </w:pPr>
      <w:r>
        <w:rPr>
          <w:b/>
          <w:bCs/>
        </w:rPr>
        <w:t xml:space="preserve">Case 5</w:t>
      </w:r>
      <w:r>
        <w:t xml:space="preserve"> (grande case) — La Vallée des Rois à l'aube : la lumière touche le sommet des falaises thébaines et la cime d'el-Qurn ; la Vallée est encore dans l'ombre. Petites silhouettes à l'entrée de KV9. </w:t>
      </w:r>
      <w:r>
        <w:rPr>
          <w:b/>
          <w:bCs/>
        </w:rPr>
        <w:t xml:space="preserve">[H]</w:t>
      </w:r>
      <w:r>
        <w:t xml:space="preserve"> décor</w:t>
      </w:r>
    </w:p>
    <w:p>
      <w:pPr>
        <w:pBdr>
          <w:left w:val="single" w:color="B8860B" w:sz="18" w:space="8"/>
        </w:pBdr>
        <w:shd w:fill="FBF6EC" w:color="auto" w:val="clear"/>
        <w:spacing w:after="140" w:before="60" w:line="264"/>
        <w:ind w:left="340" w:right="200"/>
      </w:pPr>
      <w:r>
        <w:rPr>
          <w:sz w:val="21"/>
          <w:szCs w:val="21"/>
        </w:rPr>
        <w:t xml:space="preserve">Cartouche : Vallée des Rois. L'aube.</w:t>
      </w:r>
    </w:p>
    <w:p>
      <w:pPr>
        <w:pBdr>
          <w:left w:val="single" w:color="9E9E9E" w:sz="18" w:space="8"/>
        </w:pBdr>
        <w:shd w:fill="F2F2F2" w:color="auto" w:val="clear"/>
        <w:spacing w:after="40" w:before="60" w:line="264"/>
        <w:ind w:left="340" w:right="200"/>
      </w:pPr>
      <w:r>
        <w:rPr>
          <w:color w:val="5A5A5A"/>
          <w:sz w:val="18"/>
          <w:szCs w:val="18"/>
        </w:rPr>
        <w:t xml:space="preserve">Note : l'axe de KV9 s'enfonce vers l'ouest (env. 290°, [TMP] </w:t>
      </w:r>
      <w:r>
        <w:rPr>
          <w:b/>
          <w:bCs/>
          <w:color w:val="5A5A5A"/>
          <w:sz w:val="18"/>
          <w:szCs w:val="18"/>
        </w:rPr>
        <w:t xml:space="preserve">V</w:t>
      </w:r>
      <w:r>
        <w:rPr>
          <w:color w:val="5A5A5A"/>
          <w:sz w:val="18"/>
          <w:szCs w:val="18"/>
        </w:rPr>
        <w:t xml:space="preserve">) : en sortant, on se tourne vers l'est. Ce que l'on voit réellement du lever du soleil depuis l'entrée de KV9 est </w:t>
      </w:r>
      <w:r>
        <w:rPr>
          <w:b/>
          <w:bCs/>
          <w:color w:val="5A5A5A"/>
          <w:sz w:val="18"/>
          <w:szCs w:val="18"/>
        </w:rPr>
        <w:t xml:space="preserve">N</w:t>
      </w:r>
      <w:r>
        <w:rPr>
          <w:color w:val="5A5A5A"/>
          <w:sz w:val="18"/>
          <w:szCs w:val="18"/>
        </w:rPr>
        <w:t xml:space="preserve"> : dessiner</w:t>
      </w:r>
    </w:p>
    <w:p>
      <w:pPr>
        <w:pBdr>
          <w:left w:val="single" w:color="B8860B" w:sz="18" w:space="8"/>
        </w:pBdr>
        <w:shd w:fill="FBF6EC" w:color="auto" w:val="clear"/>
        <w:spacing w:after="140" w:before="0" w:line="264"/>
        <w:ind w:left="340" w:right="200"/>
      </w:pPr>
      <w:r>
        <w:rPr>
          <w:b/>
          <w:bCs/>
          <w:sz w:val="21"/>
          <w:szCs w:val="21"/>
        </w:rPr>
        <w:t xml:space="preserve">d'après photographies prises à l'aube</w:t>
      </w:r>
      <w:r>
        <w:rPr>
          <w:sz w:val="21"/>
          <w:szCs w:val="21"/>
        </w:rPr>
        <w:t xml:space="preserve"> et préférer la lumière sur les crêtes au disque solaire.</w:t>
      </w:r>
    </w:p>
    <w:p>
      <w:pPr>
        <w:spacing w:after="120" w:line="276"/>
      </w:pPr>
      <w:r>
        <w:rPr>
          <w:b/>
          <w:bCs/>
        </w:rPr>
        <w:t xml:space="preserve">Case 6</w:t>
      </w:r>
      <w:r>
        <w:t xml:space="preserve"> — Nefertari, à côté de Kerbu, le regard vers la lumière. Écho exact du prologue (P1, case 4).</w:t>
      </w:r>
    </w:p>
    <w:p>
      <w:pPr>
        <w:pBdr>
          <w:left w:val="single" w:color="B8860B" w:sz="18" w:space="8"/>
        </w:pBdr>
        <w:shd w:fill="FBF6EC" w:color="auto" w:val="clear"/>
        <w:spacing w:after="140" w:before="60" w:line="264"/>
        <w:ind w:left="340" w:right="200"/>
      </w:pPr>
      <w:r>
        <w:rPr>
          <w:b/>
          <w:bCs/>
          <w:sz w:val="21"/>
          <w:szCs w:val="21"/>
        </w:rPr>
        <w:t xml:space="preserve">Nefertari</w:t>
      </w:r>
      <w:r>
        <w:rPr>
          <w:sz w:val="21"/>
          <w:szCs w:val="21"/>
        </w:rPr>
        <w:t xml:space="preserve"> : Alors, Kerbu ? Ta question. Que devient la lumière lorsqu'elle disparaît ?</w:t>
      </w:r>
    </w:p>
    <w:p>
      <w:pPr>
        <w:spacing w:after="120" w:line="276"/>
      </w:pPr>
      <w:r>
        <w:rPr>
          <w:b/>
          <w:bCs/>
        </w:rPr>
        <w:t xml:space="preserve">Case 7</w:t>
      </w:r>
      <w:r>
        <w:t xml:space="preserve"> — Kerbu, de face, la lumière dorée sur le visage. Sa lampe frontale s'éteint d'elle-même.</w:t>
      </w:r>
    </w:p>
    <w:p>
      <w:pPr>
        <w:pBdr>
          <w:left w:val="single" w:color="B8860B" w:sz="18" w:space="8"/>
        </w:pBdr>
        <w:shd w:fill="FBF6EC" w:color="auto" w:val="clear"/>
        <w:spacing w:after="40" w:before="60" w:line="264"/>
        <w:ind w:left="340" w:right="200"/>
      </w:pPr>
      <w:r>
        <w:rPr>
          <w:b/>
          <w:bCs/>
          <w:sz w:val="21"/>
          <w:szCs w:val="21"/>
        </w:rPr>
        <w:t xml:space="preserve">Kerbu</w:t>
      </w:r>
      <w:r>
        <w:rPr>
          <w:sz w:val="21"/>
          <w:szCs w:val="21"/>
        </w:rPr>
        <w:t xml:space="preserve"> : Elle ne disparaît pas. Elle descend dans la terre… pour recommencer.</w:t>
      </w:r>
    </w:p>
    <w:p>
      <w:pPr>
        <w:pBdr>
          <w:left w:val="single" w:color="B8860B" w:sz="18" w:space="8"/>
        </w:pBdr>
        <w:shd w:fill="FBF6EC" w:color="auto" w:val="clear"/>
        <w:spacing w:after="40" w:before="0" w:line="264"/>
        <w:ind w:left="340" w:right="200"/>
      </w:pPr>
      <w:r>
        <w:rPr>
          <w:b/>
          <w:bCs/>
          <w:sz w:val="21"/>
          <w:szCs w:val="21"/>
        </w:rPr>
        <w:t xml:space="preserve">Nefertari</w:t>
      </w:r>
      <w:r>
        <w:rPr>
          <w:sz w:val="21"/>
          <w:szCs w:val="21"/>
        </w:rPr>
        <w:t xml:space="preserve"> : [S] ?</w:t>
      </w:r>
    </w:p>
    <w:p>
      <w:pPr>
        <w:pBdr>
          <w:left w:val="single" w:color="B8860B" w:sz="18" w:space="8"/>
        </w:pBdr>
        <w:shd w:fill="FBF6EC" w:color="auto" w:val="clear"/>
        <w:spacing w:after="140" w:before="0" w:line="264"/>
        <w:ind w:left="340" w:right="200"/>
      </w:pPr>
      <w:r>
        <w:rPr>
          <w:b/>
          <w:bCs/>
          <w:sz w:val="21"/>
          <w:szCs w:val="21"/>
        </w:rPr>
        <w:t xml:space="preserve">Kerbu</w:t>
      </w:r>
      <w:r>
        <w:rPr>
          <w:sz w:val="21"/>
          <w:szCs w:val="21"/>
        </w:rPr>
        <w:t xml:space="preserve"> : [S]. Mais c'est ce que ce tombeau m'a appris à voir.</w:t>
      </w:r>
    </w:p>
    <w:p>
      <w:pPr>
        <w:pBdr>
          <w:left w:val="single" w:color="9E9E9E" w:sz="18" w:space="8"/>
        </w:pBdr>
        <w:shd w:fill="F2F2F2" w:color="auto" w:val="clear"/>
        <w:spacing w:after="140" w:before="60" w:line="264"/>
        <w:ind w:left="340" w:right="200"/>
      </w:pPr>
      <w:r>
        <w:rPr>
          <w:color w:val="5A5A5A"/>
          <w:sz w:val="18"/>
          <w:szCs w:val="18"/>
        </w:rPr>
        <w:t xml:space="preserve">Statut : réponse </w:t>
      </w:r>
      <w:r>
        <w:rPr>
          <w:b/>
          <w:bCs/>
          <w:color w:val="5A5A5A"/>
          <w:sz w:val="18"/>
          <w:szCs w:val="18"/>
        </w:rPr>
        <w:t xml:space="preserve">[S]</w:t>
      </w:r>
      <w:r>
        <w:rPr>
          <w:color w:val="5A5A5A"/>
          <w:sz w:val="18"/>
          <w:szCs w:val="18"/>
        </w:rPr>
        <w:t xml:space="preserve">, la conclusion de la saison. Elle ne prétend pas dire ce que </w:t>
      </w:r>
      <w:r>
        <w:rPr>
          <w:i/>
          <w:iCs/>
          <w:color w:val="5A5A5A"/>
          <w:sz w:val="18"/>
          <w:szCs w:val="18"/>
        </w:rPr>
        <w:t xml:space="preserve">croyaient</w:t>
      </w:r>
      <w:r>
        <w:rPr>
          <w:color w:val="5A5A5A"/>
          <w:sz w:val="18"/>
          <w:szCs w:val="18"/>
        </w:rPr>
        <w:t xml:space="preserve"> les Égyptiens : c'est ce que Kerbu retient de leurs images.</w:t>
      </w:r>
    </w:p>
    <w:p>
      <w:pPr>
        <w:spacing w:after="120" w:line="276"/>
      </w:pPr>
      <w:r>
        <w:rPr>
          <w:b/>
          <w:bCs/>
        </w:rPr>
        <w:t xml:space="preserve">Case 8</w:t>
      </w:r>
      <w:r>
        <w:t xml:space="preserve"> (bandeau final) — Plan large : l'entrée de KV9 dans la lumière du matin, les cinq personnages de dos. En surimpression légère, le disque de la porte B (épisode 1) : scarabée et dieu à tête de bélier dans le même disque. </w:t>
      </w:r>
      <w:r>
        <w:rPr>
          <w:b/>
          <w:bCs/>
        </w:rPr>
        <w:t xml:space="preserve">[H]</w:t>
      </w:r>
      <w:r>
        <w:t xml:space="preserve"> pour le disque, </w:t>
      </w:r>
      <w:r>
        <w:rPr>
          <w:b/>
          <w:bCs/>
        </w:rPr>
        <w:t xml:space="preserve">[S]</w:t>
      </w:r>
      <w:r>
        <w:t xml:space="preserve"> pour la surimpression</w:t>
      </w:r>
    </w:p>
    <w:p>
      <w:pPr>
        <w:pBdr>
          <w:left w:val="single" w:color="B8860B" w:sz="18" w:space="8"/>
        </w:pBdr>
        <w:shd w:fill="FBF6EC" w:color="auto" w:val="clear"/>
        <w:spacing w:after="40" w:before="60" w:line="264"/>
        <w:ind w:left="340" w:right="200"/>
      </w:pPr>
      <w:r>
        <w:rPr>
          <w:sz w:val="21"/>
          <w:szCs w:val="21"/>
        </w:rPr>
        <w:t xml:space="preserve">Cartouche final : « … comme si le dieu solaire allait d'un commencement à un autre sans jamais atteindre la "fin". » — J. C. Darnell (2018, p. 498), paraphrasant J. A. Roberson (2012, p. 148).</w:t>
      </w:r>
    </w:p>
    <w:p>
      <w:pPr>
        <w:pBdr>
          <w:left w:val="single" w:color="B8860B" w:sz="18" w:space="8"/>
        </w:pBdr>
        <w:shd w:fill="FBF6EC" w:color="auto" w:val="clear"/>
        <w:spacing w:after="140" w:before="0" w:line="264"/>
        <w:ind w:left="340" w:right="200"/>
      </w:pPr>
      <w:r>
        <w:rPr>
          <w:b/>
          <w:bCs/>
          <w:sz w:val="21"/>
          <w:szCs w:val="21"/>
        </w:rPr>
        <w:t xml:space="preserve">FIN DE LA SAISON 1</w:t>
      </w:r>
    </w:p>
    <w:p>
      <w:pPr>
        <w:pBdr>
          <w:left w:val="single" w:color="9E9E9E" w:sz="18" w:space="8"/>
        </w:pBdr>
        <w:shd w:fill="F2F2F2" w:color="auto" w:val="clear"/>
        <w:spacing w:after="140" w:before="60" w:line="264"/>
        <w:ind w:left="340" w:right="200"/>
      </w:pPr>
      <w:r>
        <w:rPr>
          <w:color w:val="5A5A5A"/>
          <w:sz w:val="18"/>
          <w:szCs w:val="18"/>
        </w:rPr>
        <w:t xml:space="preserve">Source : [DARNELL] p. 498, paraphrasant [ROBERSON] p. 148, à propos de l'avant de chaque lion d'Aker, lisible </w:t>
      </w:r>
      <w:r>
        <w:rPr>
          <w:i/>
          <w:iCs/>
          <w:color w:val="5A5A5A"/>
          <w:sz w:val="18"/>
          <w:szCs w:val="18"/>
        </w:rPr>
        <w:t xml:space="preserve">ḥꜣ.t</w:t>
      </w:r>
      <w:r>
        <w:rPr>
          <w:color w:val="5A5A5A"/>
          <w:sz w:val="18"/>
          <w:szCs w:val="18"/>
        </w:rPr>
        <w:t xml:space="preserve">, « commencement » </w:t>
      </w:r>
      <w:r>
        <w:rPr>
          <w:b/>
          <w:bCs/>
          <w:color w:val="5A5A5A"/>
          <w:sz w:val="18"/>
          <w:szCs w:val="18"/>
        </w:rPr>
        <w:t xml:space="preserve">V</w:t>
      </w:r>
      <w:r>
        <w:rPr>
          <w:color w:val="5A5A5A"/>
          <w:sz w:val="18"/>
          <w:szCs w:val="18"/>
        </w:rPr>
        <w:t xml:space="preserve"> (notre trad.). Toujours garder la double attribution. Disque de la porte B [TMP] </w:t>
      </w:r>
      <w:r>
        <w:rPr>
          <w:b/>
          <w:bCs/>
          <w:color w:val="5A5A5A"/>
          <w:sz w:val="18"/>
          <w:szCs w:val="18"/>
        </w:rPr>
        <w:t xml:space="preserve">V</w:t>
      </w:r>
      <w:r>
        <w:rPr>
          <w:color w:val="5A5A5A"/>
          <w:sz w:val="18"/>
          <w:szCs w:val="18"/>
        </w:rPr>
        <w:t xml:space="preserve">.</w:t>
      </w:r>
    </w:p>
    <w:p>
      <w:pPr>
        <w:pBdr>
          <w:bottom w:val="single" w:color="D6C7A8" w:sz="6" w:space="1"/>
        </w:pBdr>
        <w:spacing w:after="120" w:before="120"/>
      </w:pPr>
    </w:p>
    <w:p>
      <w:pPr>
        <w:pStyle w:val="Heading2"/>
      </w:pPr>
      <w:r>
        <w:t xml:space="preserve">Page documentaire — Épisode 12 · Bilan de la saison</w:t>
      </w:r>
    </w:p>
    <w:p>
      <w:pPr>
        <w:spacing w:after="120" w:line="276"/>
      </w:pPr>
      <w:r>
        <w:rPr>
          <w:b/>
          <w:bCs/>
        </w:rPr>
        <w:t xml:space="preserve">Titre</w:t>
      </w:r>
      <w:r>
        <w:t xml:space="preserve"> : Ce que nous savons, ce que nous ignorons</w:t>
      </w:r>
    </w:p>
    <w:p>
      <w:pPr>
        <w:spacing w:after="120" w:line="276"/>
      </w:pPr>
      <w:r>
        <w:rPr>
          <w:b/>
          <w:bCs/>
        </w:rPr>
        <w:t xml:space="preserve">Bloc 1 — Ce que l'on sait [H]</w:t>
      </w:r>
    </w:p>
    <w:p>
      <w:pPr>
        <w:spacing w:after="120" w:line="276"/>
      </w:pPr>
      <w:r>
        <w:rPr>
          <w:i/>
          <w:iCs/>
        </w:rPr>
        <w:t xml:space="preserve">Le tombeau</w:t>
      </w:r>
    </w:p>
    <w:p>
      <w:pPr>
        <w:pStyle w:val="ListParagraph"/>
        <w:numPr>
          <w:ilvl w:val="0"/>
          <w:numId w:val="48"/>
        </w:numPr>
        <w:spacing w:after="60" w:line="264"/>
      </w:pPr>
      <w:r>
        <w:t xml:space="preserve">KV9, dans la Vallée des Rois (rive ouest de Louxor), a été creusé pour </w:t>
      </w:r>
      <w:r>
        <w:rPr>
          <w:b/>
          <w:bCs/>
        </w:rPr>
        <w:t xml:space="preserve">Ramsès V</w:t>
      </w:r>
      <w:r>
        <w:t xml:space="preserve"> jusqu'à la salle E, puis achevé par son oncle </w:t>
      </w:r>
      <w:r>
        <w:rPr>
          <w:b/>
          <w:bCs/>
        </w:rPr>
        <w:t xml:space="preserve">Ramsès VI</w:t>
      </w:r>
      <w:r>
        <w:t xml:space="preserve">, qui a fait regraver les noms sur les montants des portes B à F (XXᵉ dynastie, XIIᵉ siècle avant notre ère ; les dates exactes varient selon les chronologies). [TMP]</w:t>
      </w:r>
    </w:p>
    <w:p>
      <w:pPr>
        <w:pStyle w:val="ListParagraph"/>
        <w:numPr>
          <w:ilvl w:val="0"/>
          <w:numId w:val="48"/>
        </w:numPr>
        <w:spacing w:after="60" w:line="264"/>
      </w:pPr>
      <w:r>
        <w:t xml:space="preserve">Son axe est rectiligne, orienté vers l'ouest, long de plus de cent mètres. La salle K, au bout, n'a jamais été achevée ; la chambre funéraire J est plus petite que prévu. [TMP], [SIP]</w:t>
      </w:r>
    </w:p>
    <w:p>
      <w:pPr>
        <w:pStyle w:val="ListParagraph"/>
        <w:numPr>
          <w:ilvl w:val="0"/>
          <w:numId w:val="48"/>
        </w:numPr>
        <w:spacing w:after="60" w:line="264"/>
      </w:pPr>
      <w:r>
        <w:t xml:space="preserve">En creusant, les ouvriers ont percé une tombe voisine, KV12 ; la brèche a été rebouchée. [TMP]</w:t>
      </w:r>
    </w:p>
    <w:p>
      <w:pPr>
        <w:pStyle w:val="ListParagraph"/>
        <w:numPr>
          <w:ilvl w:val="0"/>
          <w:numId w:val="48"/>
        </w:numPr>
        <w:spacing w:after="60" w:line="264"/>
      </w:pPr>
      <w:r>
        <w:t xml:space="preserve">Les huttes et les déblais du chantier recouvraient l'entrée de la tombe de Toutânkhamon (KV62), où Howard Carter trouve la première marche le 4 novembre 1922. [GRIFFITH]</w:t>
      </w:r>
    </w:p>
    <w:p>
      <w:pPr>
        <w:spacing w:after="60"/>
      </w:pPr>
    </w:p>
    <w:p>
      <w:pPr>
        <w:spacing w:after="120" w:line="276"/>
      </w:pPr>
      <w:r>
        <w:rPr>
          <w:i/>
          <w:iCs/>
        </w:rPr>
        <w:t xml:space="preserve">Les images</w:t>
      </w:r>
    </w:p>
    <w:p>
      <w:pPr>
        <w:pStyle w:val="ListParagraph"/>
        <w:numPr>
          <w:ilvl w:val="0"/>
          <w:numId w:val="49"/>
        </w:numPr>
        <w:spacing w:after="60" w:line="264"/>
      </w:pPr>
      <w:r>
        <w:t xml:space="preserve">Les corridors portent le Livre des Portes (complet, parois sud), le Livre des Cavernes (six divisions, parois nord) et l'Amdouat (descente de F, corridors G et H), dont </w:t>
      </w:r>
      <w:r>
        <w:rPr>
          <w:b/>
          <w:bCs/>
        </w:rPr>
        <w:t xml:space="preserve">11 heures sur 12</w:t>
      </w:r>
      <w:r>
        <w:t xml:space="preserve"> seulement figurent dans KV9. [TMP]</w:t>
      </w:r>
    </w:p>
    <w:p>
      <w:pPr>
        <w:pStyle w:val="ListParagraph"/>
        <w:numPr>
          <w:ilvl w:val="0"/>
          <w:numId w:val="49"/>
        </w:numPr>
        <w:spacing w:after="60" w:line="264"/>
      </w:pPr>
      <w:r>
        <w:t xml:space="preserve">Les plafonds portent constellations, décans, horloges stellaires et les Livres du Jour et de la Nuit ; la voûte de J montre deux Nout dos à dos. [TMP], [TMP-FC]</w:t>
      </w:r>
    </w:p>
    <w:p>
      <w:pPr>
        <w:pStyle w:val="ListParagraph"/>
        <w:numPr>
          <w:ilvl w:val="0"/>
          <w:numId w:val="49"/>
        </w:numPr>
        <w:spacing w:after="60" w:line="264"/>
      </w:pPr>
      <w:r>
        <w:t xml:space="preserve">L'antichambre I porte des chapitres du Livre des Morts (124, 125, 127, 129). [TMP]</w:t>
      </w:r>
    </w:p>
    <w:p>
      <w:pPr>
        <w:pStyle w:val="ListParagraph"/>
        <w:numPr>
          <w:ilvl w:val="0"/>
          <w:numId w:val="49"/>
        </w:numPr>
        <w:spacing w:after="60" w:line="264"/>
      </w:pPr>
      <w:r>
        <w:t xml:space="preserve">La scène finale du Livre des Portes — Noun soulevant la barque de Rê — apparaît en F et au bout de l'axe, en K. [TMP]</w:t>
      </w:r>
    </w:p>
    <w:p>
      <w:pPr>
        <w:spacing w:after="60"/>
      </w:pPr>
    </w:p>
    <w:p>
      <w:pPr>
        <w:spacing w:after="120" w:line="276"/>
      </w:pPr>
      <w:r>
        <w:rPr>
          <w:i/>
          <w:iCs/>
        </w:rPr>
        <w:t xml:space="preserve">Le Livre de la Terre</w:t>
      </w:r>
    </w:p>
    <w:p>
      <w:pPr>
        <w:pStyle w:val="ListParagraph"/>
        <w:numPr>
          <w:ilvl w:val="0"/>
          <w:numId w:val="50"/>
        </w:numPr>
        <w:spacing w:after="60" w:line="264"/>
      </w:pPr>
      <w:r>
        <w:t xml:space="preserve">Il n'a pas de titre antique connu ; les modernes l'ont appelé « Livre d'Aker » (Piankoff, 1946), « La Création du disque solaire » (Piankoff, 1953), « Livre de la Terre » (Hornung, 1972). [PLEUGER]</w:t>
      </w:r>
    </w:p>
    <w:p>
      <w:pPr>
        <w:pStyle w:val="ListParagraph"/>
        <w:numPr>
          <w:ilvl w:val="0"/>
          <w:numId w:val="50"/>
        </w:numPr>
        <w:spacing w:after="60" w:line="264"/>
      </w:pPr>
      <w:r>
        <w:t xml:space="preserve">Dans la Vallée des Rois, il n'apparaît que dans les chambres funéraires ; KV9 en conserve la version la plus complète. [DARNELL]</w:t>
      </w:r>
    </w:p>
    <w:p>
      <w:pPr>
        <w:pStyle w:val="ListParagraph"/>
        <w:numPr>
          <w:ilvl w:val="0"/>
          <w:numId w:val="50"/>
        </w:numPr>
        <w:spacing w:after="60" w:line="264"/>
      </w:pPr>
      <w:r>
        <w:t xml:space="preserve">Tatenen y apparaît trois fois (§6.15, 6.35, 6.40). [DARNELL]</w:t>
      </w:r>
    </w:p>
    <w:p>
      <w:pPr>
        <w:pStyle w:val="ListParagraph"/>
        <w:numPr>
          <w:ilvl w:val="0"/>
          <w:numId w:val="50"/>
        </w:numPr>
        <w:spacing w:after="60" w:line="264"/>
      </w:pPr>
      <w:r>
        <w:t xml:space="preserve">On le divise traditionnellement en quatre sections (A à D, Piankoff), auxquelles Hornung ajoute une partie E ; Roberson et Darnell emploient un autre découpage. [PLEUGER], [DARNELL], [TMP]</w:t>
      </w:r>
    </w:p>
    <w:p>
      <w:pPr>
        <w:pStyle w:val="ListParagraph"/>
        <w:numPr>
          <w:ilvl w:val="0"/>
          <w:numId w:val="50"/>
        </w:numPr>
        <w:spacing w:after="60" w:line="264"/>
      </w:pPr>
      <w:r>
        <w:t xml:space="preserve">Son ordre de lecture est un </w:t>
      </w:r>
      <w:r>
        <w:rPr>
          <w:b/>
          <w:bCs/>
        </w:rPr>
        <w:t xml:space="preserve">débat savant réel</w:t>
      </w:r>
      <w:r>
        <w:t xml:space="preserve"> : deux écoles (paroi nord, paroi sud), et pas d'accord sur la première ni sur la dernière scène. [PLEUGER]</w:t>
      </w:r>
    </w:p>
    <w:p>
      <w:pPr>
        <w:spacing w:after="60"/>
      </w:pPr>
    </w:p>
    <w:p>
      <w:pPr>
        <w:spacing w:after="120" w:line="276"/>
      </w:pPr>
      <w:r>
        <w:rPr>
          <w:i/>
          <w:iCs/>
        </w:rPr>
        <w:t xml:space="preserve">Après le règne</w:t>
      </w:r>
    </w:p>
    <w:p>
      <w:pPr>
        <w:pStyle w:val="ListParagraph"/>
        <w:numPr>
          <w:ilvl w:val="0"/>
          <w:numId w:val="51"/>
        </w:numPr>
        <w:spacing w:after="60" w:line="264"/>
      </w:pPr>
      <w:r>
        <w:t xml:space="preserve">Le tombeau a été pillé dans l'Antiquité. La momie de Ramsès VI, déplacée à la XXIᵉ dynastie dans la cachette KV35, y a été retrouvée par Victor Loret en 1898 ; elle est au Musée national de la civilisation égyptienne depuis le 3 avril 2021. [TMP], [BM], [NMEC]</w:t>
      </w:r>
    </w:p>
    <w:p>
      <w:pPr>
        <w:pStyle w:val="ListParagraph"/>
        <w:numPr>
          <w:ilvl w:val="0"/>
          <w:numId w:val="51"/>
        </w:numPr>
        <w:spacing w:after="60" w:line="264"/>
      </w:pPr>
      <w:r>
        <w:t xml:space="preserve">Le visage du couvercle du sarcophage est au British Museum (EA140) ; le sarcophage brisé a été restauré sous la direction d'Edwin Brock (ARCE) au début des années 2000. [BM], [ARCE]</w:t>
      </w:r>
    </w:p>
    <w:p>
      <w:pPr>
        <w:pStyle w:val="ListParagraph"/>
        <w:numPr>
          <w:ilvl w:val="0"/>
          <w:numId w:val="51"/>
        </w:numPr>
        <w:spacing w:after="60" w:line="264"/>
      </w:pPr>
      <w:r>
        <w:t xml:space="preserve">Ouvert dès l'Antiquité, KV9 porte près d'un millier de graffiti ; le plus ancien daté remonte au 24 décembre 27 av. J.-C. ; les visiteurs l'appelaient « tombeau de Memnon ». [TMP], [SIP]</w:t>
      </w:r>
    </w:p>
    <w:p>
      <w:pPr>
        <w:pStyle w:val="ListParagraph"/>
        <w:numPr>
          <w:ilvl w:val="0"/>
          <w:numId w:val="51"/>
        </w:numPr>
        <w:spacing w:after="60" w:line="264"/>
      </w:pPr>
      <w:r>
        <w:t xml:space="preserve">L'expédition Piankoff a photographié le tombeau en 1949-1951 ; la publication date de 1954. [ARCHIVE]</w:t>
      </w:r>
    </w:p>
    <w:p>
      <w:pPr>
        <w:spacing w:after="60"/>
      </w:pPr>
    </w:p>
    <w:p>
      <w:pPr>
        <w:spacing w:after="120" w:line="276"/>
      </w:pPr>
      <w:r>
        <w:rPr>
          <w:i/>
          <w:iCs/>
        </w:rPr>
        <w:t xml:space="preserve">Ce que l'on ignore encore</w:t>
      </w:r>
    </w:p>
    <w:p>
      <w:pPr>
        <w:pStyle w:val="ListParagraph"/>
        <w:numPr>
          <w:ilvl w:val="0"/>
          <w:numId w:val="52"/>
        </w:numPr>
        <w:spacing w:after="60" w:line="264"/>
      </w:pPr>
      <w:r>
        <w:rPr>
          <w:b/>
          <w:bCs/>
        </w:rPr>
        <w:t xml:space="preserve">Où</w:t>
      </w:r>
      <w:r>
        <w:t xml:space="preserve"> Ramsès V a été inhumé, et </w:t>
      </w:r>
      <w:r>
        <w:rPr>
          <w:b/>
          <w:bCs/>
        </w:rPr>
        <w:t xml:space="preserve">pourquoi</w:t>
      </w:r>
      <w:r>
        <w:t xml:space="preserve"> Ramsès VI a repris son tombeau (sources en désaccord ; l'idée qu'il l'aurait « écarté » n'est qu'une hypothèse).</w:t>
      </w:r>
    </w:p>
    <w:p>
      <w:pPr>
        <w:pStyle w:val="ListParagraph"/>
        <w:numPr>
          <w:ilvl w:val="0"/>
          <w:numId w:val="52"/>
        </w:numPr>
        <w:spacing w:after="60" w:line="264"/>
      </w:pPr>
      <w:r>
        <w:rPr>
          <w:b/>
          <w:bCs/>
        </w:rPr>
        <w:t xml:space="preserve">Pourquoi</w:t>
      </w:r>
      <w:r>
        <w:t xml:space="preserve"> la 12ᵉ heure de l'Amdouat manque dans KV9.</w:t>
      </w:r>
    </w:p>
    <w:p>
      <w:pPr>
        <w:pStyle w:val="ListParagraph"/>
        <w:numPr>
          <w:ilvl w:val="0"/>
          <w:numId w:val="52"/>
        </w:numPr>
        <w:spacing w:after="60" w:line="264"/>
      </w:pPr>
      <w:r>
        <w:rPr>
          <w:b/>
          <w:bCs/>
        </w:rPr>
        <w:t xml:space="preserve">Par où</w:t>
      </w:r>
      <w:r>
        <w:t xml:space="preserve"> commence et </w:t>
      </w:r>
      <w:r>
        <w:rPr>
          <w:b/>
          <w:bCs/>
        </w:rPr>
        <w:t xml:space="preserve">où</w:t>
      </w:r>
      <w:r>
        <w:t xml:space="preserve"> finit le Livre de la Terre — et s'il a jamais eu un ordre unique.</w:t>
      </w:r>
    </w:p>
    <w:p>
      <w:pPr>
        <w:pStyle w:val="ListParagraph"/>
        <w:numPr>
          <w:ilvl w:val="0"/>
          <w:numId w:val="52"/>
        </w:numPr>
        <w:spacing w:after="60" w:line="264"/>
      </w:pPr>
      <w:r>
        <w:rPr>
          <w:b/>
          <w:bCs/>
        </w:rPr>
        <w:t xml:space="preserve">Pourquoi</w:t>
      </w:r>
      <w:r>
        <w:t xml:space="preserve"> le chantier s'est arrêté avant d'achever K.</w:t>
      </w:r>
    </w:p>
    <w:p>
      <w:pPr>
        <w:pStyle w:val="ListParagraph"/>
        <w:numPr>
          <w:ilvl w:val="0"/>
          <w:numId w:val="52"/>
        </w:numPr>
        <w:spacing w:after="60" w:line="264"/>
      </w:pPr>
      <w:r>
        <w:rPr>
          <w:b/>
          <w:bCs/>
        </w:rPr>
        <w:t xml:space="preserve">Qui</w:t>
      </w:r>
      <w:r>
        <w:t xml:space="preserve"> a d'abord lu le linteau de la porte I comme une protection contre la brèche (Hornung ou Abitz ?).</w:t>
      </w:r>
    </w:p>
    <w:p>
      <w:pPr>
        <w:pStyle w:val="ListParagraph"/>
        <w:numPr>
          <w:ilvl w:val="0"/>
          <w:numId w:val="52"/>
        </w:numPr>
        <w:spacing w:after="60" w:line="264"/>
      </w:pPr>
      <w:r>
        <w:t xml:space="preserve">La date exacte du pillage ; le nombre exact de graffiti ; les noms des lions d'Aker « hier / demain ».</w:t>
      </w:r>
    </w:p>
    <w:p>
      <w:pPr>
        <w:pStyle w:val="ListParagraph"/>
        <w:numPr>
          <w:ilvl w:val="0"/>
          <w:numId w:val="52"/>
        </w:numPr>
        <w:spacing w:after="60" w:line="264"/>
      </w:pPr>
      <w:r>
        <w:t xml:space="preserve">Les noms des ouvriers qui ont creusé et peint KV9.</w:t>
      </w:r>
    </w:p>
    <w:p>
      <w:pPr>
        <w:spacing w:after="60"/>
      </w:pPr>
    </w:p>
    <w:p>
      <w:pPr>
        <w:spacing w:after="120" w:line="276"/>
      </w:pPr>
      <w:r>
        <w:rPr>
          <w:b/>
          <w:bCs/>
        </w:rPr>
        <w:t xml:space="preserve">Bloc 2 — Ce qui est inventé [F]</w:t>
      </w:r>
    </w:p>
    <w:p>
      <w:pPr>
        <w:pStyle w:val="ListParagraph"/>
        <w:numPr>
          <w:ilvl w:val="0"/>
          <w:numId w:val="53"/>
        </w:numPr>
        <w:spacing w:after="60" w:line="264"/>
      </w:pPr>
      <w:r>
        <w:t xml:space="preserve">Le Dr Kerbu, le Dr Nefertari Hassan, le Pr Adel Mansour, Maya, Julien Marsac et leur mission.</w:t>
      </w:r>
    </w:p>
    <w:p>
      <w:pPr>
        <w:pStyle w:val="ListParagraph"/>
        <w:numPr>
          <w:ilvl w:val="0"/>
          <w:numId w:val="53"/>
        </w:numPr>
        <w:spacing w:after="60" w:line="264"/>
      </w:pPr>
      <w:r>
        <w:t xml:space="preserve">Les règles de la mission : douze nuits, trois heures par nuit, le capteur d'humidité et de CO₂ et tous ses relevés, l'accès de nuit au tombeau.</w:t>
      </w:r>
    </w:p>
    <w:p>
      <w:pPr>
        <w:pStyle w:val="ListParagraph"/>
        <w:numPr>
          <w:ilvl w:val="0"/>
          <w:numId w:val="53"/>
        </w:numPr>
        <w:spacing w:after="60" w:line="264"/>
      </w:pPr>
      <w:r>
        <w:t xml:space="preserve">Le modèle 3D de Maya, le film de Marsac, le « vide » de son scan (dont l'explication, la brèche vers KV12, est réelle).</w:t>
      </w:r>
    </w:p>
    <w:p>
      <w:pPr>
        <w:pStyle w:val="ListParagraph"/>
        <w:numPr>
          <w:ilvl w:val="0"/>
          <w:numId w:val="53"/>
        </w:numPr>
        <w:spacing w:after="60" w:line="264"/>
      </w:pPr>
      <w:r>
        <w:t xml:space="preserve">L'exemplaire annoté de Piankoff &amp; Rambova, le maître de Mansour, la transmission du livre à Maya.</w:t>
      </w:r>
    </w:p>
    <w:p>
      <w:pPr>
        <w:pStyle w:val="ListParagraph"/>
        <w:numPr>
          <w:ilvl w:val="0"/>
          <w:numId w:val="53"/>
        </w:numPr>
        <w:spacing w:after="60" w:line="264"/>
      </w:pPr>
      <w:r>
        <w:t xml:space="preserve">Tous les personnages antiques : scribes, chefs d'équipe, peintres, ouvriers, prêtres, voyageurs romains. Les graffiti cités sont réels ; ceux qui les gravent, dans nos cases, sont imaginés.</w:t>
      </w:r>
    </w:p>
    <w:p>
      <w:pPr>
        <w:pStyle w:val="ListParagraph"/>
        <w:numPr>
          <w:ilvl w:val="0"/>
          <w:numId w:val="53"/>
        </w:numPr>
        <w:spacing w:after="60" w:line="264"/>
      </w:pPr>
      <w:r>
        <w:t xml:space="preserve">Tous les dialogues.</w:t>
      </w:r>
    </w:p>
    <w:p>
      <w:pPr>
        <w:spacing w:after="60"/>
      </w:pPr>
    </w:p>
    <w:p>
      <w:pPr>
        <w:spacing w:after="120" w:line="276"/>
      </w:pPr>
      <w:r>
        <w:rPr>
          <w:b/>
          <w:bCs/>
        </w:rPr>
        <w:t xml:space="preserve">Bloc 3 — Ce qui est interprétation [S]</w:t>
      </w:r>
    </w:p>
    <w:p>
      <w:pPr>
        <w:pStyle w:val="ListParagraph"/>
        <w:numPr>
          <w:ilvl w:val="0"/>
          <w:numId w:val="54"/>
        </w:numPr>
        <w:spacing w:after="60" w:line="264"/>
      </w:pPr>
      <w:r>
        <w:t xml:space="preserve">Le tombeau comme « modèle du monde ».</w:t>
      </w:r>
    </w:p>
    <w:p>
      <w:pPr>
        <w:pStyle w:val="ListParagraph"/>
        <w:numPr>
          <w:ilvl w:val="0"/>
          <w:numId w:val="54"/>
        </w:numPr>
        <w:spacing w:after="60" w:line="264"/>
      </w:pPr>
      <w:r>
        <w:t xml:space="preserve">Le tombeau qui change de nom et « continue de vivre » ; le livre qui change de propriétaire.</w:t>
      </w:r>
    </w:p>
    <w:p>
      <w:pPr>
        <w:pStyle w:val="ListParagraph"/>
        <w:numPr>
          <w:ilvl w:val="0"/>
          <w:numId w:val="54"/>
        </w:numPr>
        <w:spacing w:after="60" w:line="264"/>
      </w:pPr>
      <w:r>
        <w:t xml:space="preserve">Les reconstitutions mythologiques (le soleil avalé par Nout, la barque dans la gueule d'Aker, la rencontre de Rê et d'Osiris, le disque soulevé par des bras, la synthèse des formes du soleil).</w:t>
      </w:r>
    </w:p>
    <w:p>
      <w:pPr>
        <w:pStyle w:val="ListParagraph"/>
        <w:numPr>
          <w:ilvl w:val="0"/>
          <w:numId w:val="54"/>
        </w:numPr>
        <w:spacing w:after="60" w:line="264"/>
      </w:pPr>
      <w:r>
        <w:t xml:space="preserve">« Le soleil ne renaît pas malgré la mort, mais à travers elle » ; « la terre est le berceau du ciel » ; « les puissances souterraines répondent aussi au désordre réel ».</w:t>
      </w:r>
    </w:p>
    <w:p>
      <w:pPr>
        <w:pStyle w:val="ListParagraph"/>
        <w:numPr>
          <w:ilvl w:val="0"/>
          <w:numId w:val="54"/>
        </w:numPr>
        <w:spacing w:after="60" w:line="264"/>
      </w:pPr>
      <w:r>
        <w:t xml:space="preserve">Le rapprochement entre la 12ᵉ heure absente de l'Amdouat et l'aube peinte en K : aucune source ne l'établit, et rien ne dit que les anciens l'aient voulu.</w:t>
      </w:r>
    </w:p>
    <w:p>
      <w:pPr>
        <w:pStyle w:val="ListParagraph"/>
        <w:numPr>
          <w:ilvl w:val="0"/>
          <w:numId w:val="54"/>
        </w:numPr>
        <w:spacing w:after="60" w:line="264"/>
      </w:pPr>
      <w:r>
        <w:t xml:space="preserve">« Il n'y a peut-être jamais eu d'ordre unique » : une conclusion que soutiennent les citations de Darnell (« ne semble jamais s'être fixée en une forme canonique unique ») et de Pleuger (« une multiplication d'explications et d'images concurrentes »), mais que nous formulons nous-mêmes.</w:t>
      </w:r>
    </w:p>
    <w:p>
      <w:pPr>
        <w:pStyle w:val="ListParagraph"/>
        <w:numPr>
          <w:ilvl w:val="0"/>
          <w:numId w:val="54"/>
        </w:numPr>
        <w:spacing w:after="60" w:line="264"/>
      </w:pPr>
      <w:r>
        <w:t xml:space="preserve">La réponse de Kerbu : « La lumière ne disparaît pas. Elle descend dans la terre pour recommencer. »</w:t>
      </w:r>
    </w:p>
    <w:p>
      <w:pPr>
        <w:spacing w:after="60"/>
      </w:pPr>
    </w:p>
    <w:p>
      <w:pPr>
        <w:spacing w:after="120" w:line="276"/>
      </w:pPr>
      <w:r>
        <w:rPr>
          <w:b/>
          <w:bCs/>
        </w:rPr>
        <w:t xml:space="preserve">Bloc 4 — Pour aller plus loin (références à vérifier avant impression)</w:t>
      </w:r>
    </w:p>
    <w:p>
      <w:pPr>
        <w:pStyle w:val="ListParagraph"/>
        <w:numPr>
          <w:ilvl w:val="0"/>
          <w:numId w:val="55"/>
        </w:numPr>
        <w:spacing w:after="60" w:line="264"/>
      </w:pPr>
      <w:r>
        <w:t xml:space="preserve">Theban Mapping Project, fiche KV9 et article « Funerary Compositions » (thebanmappingproject.com).</w:t>
      </w:r>
    </w:p>
    <w:p>
      <w:pPr>
        <w:pStyle w:val="ListParagraph"/>
        <w:numPr>
          <w:ilvl w:val="0"/>
          <w:numId w:val="55"/>
        </w:numPr>
        <w:spacing w:after="60" w:line="264"/>
      </w:pPr>
      <w:r>
        <w:t xml:space="preserve">A. Piankoff &amp; N. Rambova, </w:t>
      </w:r>
      <w:r>
        <w:rPr>
          <w:i/>
          <w:iCs/>
        </w:rPr>
        <w:t xml:space="preserve">The Tomb of Ramesses VI</w:t>
      </w:r>
      <w:r>
        <w:t xml:space="preserve">, Bollingen Series XL-1, Pantheon Books, New York, 1954.</w:t>
      </w:r>
    </w:p>
    <w:p>
      <w:pPr>
        <w:pStyle w:val="ListParagraph"/>
        <w:numPr>
          <w:ilvl w:val="0"/>
          <w:numId w:val="55"/>
        </w:numPr>
        <w:spacing w:after="60" w:line="264"/>
      </w:pPr>
      <w:r>
        <w:t xml:space="preserve">A. Piankoff, </w:t>
      </w:r>
      <w:r>
        <w:rPr>
          <w:i/>
          <w:iCs/>
        </w:rPr>
        <w:t xml:space="preserve">La Création du disque solaire</w:t>
      </w:r>
      <w:r>
        <w:t xml:space="preserve">, IFAO, Le Caire, 1953 (non consulté).</w:t>
      </w:r>
    </w:p>
    <w:p>
      <w:pPr>
        <w:pStyle w:val="ListParagraph"/>
        <w:numPr>
          <w:ilvl w:val="0"/>
          <w:numId w:val="55"/>
        </w:numPr>
        <w:spacing w:after="60" w:line="264"/>
      </w:pPr>
      <w:r>
        <w:t xml:space="preserve">J. A. Roberson, </w:t>
      </w:r>
      <w:r>
        <w:rPr>
          <w:i/>
          <w:iCs/>
        </w:rPr>
        <w:t xml:space="preserve">The Ancient Egyptian Books of the Earth</w:t>
      </w:r>
      <w:r>
        <w:t xml:space="preserve">, Lockwood Press, 2012.</w:t>
      </w:r>
    </w:p>
    <w:p>
      <w:pPr>
        <w:pStyle w:val="ListParagraph"/>
        <w:numPr>
          <w:ilvl w:val="0"/>
          <w:numId w:val="55"/>
        </w:numPr>
        <w:spacing w:after="60" w:line="264"/>
      </w:pPr>
      <w:r>
        <w:t xml:space="preserve">J. C. Darnell &amp; C. Manassa Darnell, </w:t>
      </w:r>
      <w:r>
        <w:rPr>
          <w:i/>
          <w:iCs/>
        </w:rPr>
        <w:t xml:space="preserve">The Ancient Egyptian Netherworld Books</w:t>
      </w:r>
      <w:r>
        <w:t xml:space="preserve">, SBL Press, 2018 (PDF en libre accès).</w:t>
      </w:r>
    </w:p>
    <w:p>
      <w:pPr>
        <w:pStyle w:val="ListParagraph"/>
        <w:numPr>
          <w:ilvl w:val="0"/>
          <w:numId w:val="55"/>
        </w:numPr>
        <w:spacing w:after="60" w:line="264"/>
      </w:pPr>
      <w:r>
        <w:t xml:space="preserve">L. Pleuger, « Le Livre de la Terre. À propos du sens de lecture d'une composition funéraire de l'Égypte ramesside », </w:t>
      </w:r>
      <w:r>
        <w:rPr>
          <w:i/>
          <w:iCs/>
        </w:rPr>
        <w:t xml:space="preserve">BABELAO</w:t>
      </w:r>
      <w:r>
        <w:t xml:space="preserve"> 9 (2020), p. 45-94 (en français, en libre accès).</w:t>
      </w:r>
    </w:p>
    <w:p>
      <w:pPr>
        <w:pStyle w:val="ListParagraph"/>
        <w:numPr>
          <w:ilvl w:val="0"/>
          <w:numId w:val="55"/>
        </w:numPr>
        <w:spacing w:after="60" w:line="264"/>
      </w:pPr>
      <w:r>
        <w:t xml:space="preserve">E. Hornung, </w:t>
      </w:r>
      <w:r>
        <w:rPr>
          <w:i/>
          <w:iCs/>
        </w:rPr>
        <w:t xml:space="preserve">The Ancient Egyptian Books of the Afterlife</w:t>
      </w:r>
      <w:r>
        <w:t xml:space="preserve">, Cornell University Press, 1999 (non consulté).</w:t>
      </w:r>
    </w:p>
    <w:p>
      <w:pPr>
        <w:pStyle w:val="ListParagraph"/>
        <w:numPr>
          <w:ilvl w:val="0"/>
          <w:numId w:val="55"/>
        </w:numPr>
        <w:spacing w:after="60" w:line="264"/>
      </w:pPr>
      <w:r>
        <w:t xml:space="preserve">J. Baillet, </w:t>
      </w:r>
      <w:r>
        <w:rPr>
          <w:i/>
          <w:iCs/>
        </w:rPr>
        <w:t xml:space="preserve">Inscriptions grecques et latines des tombeaux des rois ou syringes à Thèbes</w:t>
      </w:r>
      <w:r>
        <w:t xml:space="preserve">, IFAO, 1920-1926 (non consulté).</w:t>
      </w:r>
    </w:p>
    <w:p>
      <w:pPr>
        <w:spacing w:after="60"/>
      </w:pPr>
    </w:p>
    <w:p>
      <w:pPr>
        <w:spacing w:after="120" w:line="276"/>
      </w:pPr>
      <w:r>
        <w:rPr>
          <w:i/>
          <w:iCs/>
        </w:rPr>
        <w:t xml:space="preserve">Les traductions françaises des légendes égyptiennes sont nos traductions de la version anglaise de Darnell &amp; Darnell (2018) ; celles des graffiti, de traductions anglaises parues dans la presse.</w:t>
      </w:r>
    </w:p>
    <w:p>
      <w:pPr>
        <w:spacing w:after="120" w:line="276"/>
      </w:pPr>
      <w:r>
        <w:rPr>
          <w:b/>
          <w:bCs/>
        </w:rPr>
        <w:t xml:space="preserve">Illustration</w:t>
      </w:r>
      <w:r>
        <w:t xml:space="preserve"> : plan schématique de KV9 d'après le Theban Mapping Project (entrée A → corridors B, C, D → salle E → salle à piliers F → corridors G, H → antichambre I → chambre J → salle K), avec, pour chaque zone, le numéro de la nuit où l'équipe l'a explorée (1 : A, porte B, B · 2 : B, C, D · 3 : J · 4 : D, J · 5 : F, J · 6 : F, G, H, J · 7 : H, porte I, J · 8 : J · 9 : I, J · 10 : J · 11 : voûte de J · 12 : K), et un petit soleil doré dessiné en K.</w:t>
      </w: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6"/>
        <w:szCs w:val="16"/>
      </w:rPr>
      <w:t xml:space="preserve">— </w:t>
      <w:fldChar w:fldCharType="begin"/>
      <w:instrText xml:space="preserve">PAGE</w:instrText>
      <w:fldChar w:fldCharType="separate"/>
      <w:fldChar w:fldCharType="end"/>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C7A8" w:sz="4" w:space="4"/>
      </w:pBdr>
      <w:tabs>
        <w:tab w:val="right" w:pos="9638"/>
      </w:tabs>
    </w:pPr>
    <w:r>
      <w:rPr>
        <w:rFonts w:ascii="Cambria" w:cs="Cambria" w:eastAsia="Cambria" w:hAnsi="Cambria"/>
        <w:color w:val="14213D"/>
        <w:sz w:val="16"/>
        <w:szCs w:val="16"/>
      </w:rPr>
      <w:t xml:space="preserve">Les Mystères du tombeau de Ramsès VI</w:t>
    </w:r>
    <w:r>
      <w:rPr>
        <w:color w:val="B8860B"/>
        <w:sz w:val="16"/>
        <w:szCs w:val="16"/>
      </w:rPr>
      <w:t xml:space="preserve">	SCÉNARIO — VOLUME 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lvl w:ilvl="1" w15:tentative="1">
      <w:start w:val="1"/>
      <w:numFmt w:val="bullet"/>
      <w:lvlText w:val="–"/>
      <w:lvlJc w:val="left"/>
      <w:pPr>
        <w:ind w:left="900" w:hanging="280"/>
      </w:pPr>
    </w:lvl>
  </w:abstractNum>
  <w:abstractNum w:abstractNumId="3" w15:restartNumberingAfterBreak="0">
    <w:multiLevelType w:val="hybridMultilevel"/>
    <w:lvl w:ilvl="0" w15:tentative="1">
      <w:start w:val="1"/>
      <w:numFmt w:val="decimal"/>
      <w:lvlText w:val="%1."/>
      <w:lvlJc w:val="left"/>
      <w:pPr>
        <w:ind w:left="500" w:hanging="320"/>
      </w:pPr>
    </w:lvl>
    <w:lvl w:ilvl="1" w15:tentative="1">
      <w:start w:val="1"/>
      <w:numFmt w:val="lowerLetter"/>
      <w:lvlText w:val="%2)"/>
      <w:lvlJc w:val="left"/>
      <w:pPr>
        <w:ind w:left="90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2"/>
    <w:lvlOverride w:ilvl="0">
      <w:startOverride w:val="1"/>
    </w:lvlOverride>
  </w:num>
  <w:num w:numId="21">
    <w:abstractNumId w:val="2"/>
    <w:lvlOverride w:ilvl="0">
      <w:startOverride w:val="1"/>
    </w:lvlOverride>
  </w:num>
  <w:num w:numId="22">
    <w:abstractNumId w:val="2"/>
    <w:lvlOverride w:ilvl="0">
      <w:startOverride w:val="1"/>
    </w:lvlOverride>
  </w:num>
  <w:num w:numId="23">
    <w:abstractNumId w:val="2"/>
    <w:lvlOverride w:ilvl="0">
      <w:startOverride w:val="1"/>
    </w:lvlOverride>
  </w:num>
  <w:num w:numId="24">
    <w:abstractNumId w:val="2"/>
    <w:lvlOverride w:ilvl="0">
      <w:startOverride w:val="1"/>
    </w:lvlOverride>
  </w:num>
  <w:num w:numId="25">
    <w:abstractNumId w:val="2"/>
    <w:lvlOverride w:ilvl="0">
      <w:startOverride w:val="1"/>
    </w:lvlOverride>
  </w:num>
  <w:num w:numId="26">
    <w:abstractNumId w:val="2"/>
    <w:lvlOverride w:ilvl="0">
      <w:startOverride w:val="1"/>
    </w:lvlOverride>
  </w:num>
  <w:num w:numId="27">
    <w:abstractNumId w:val="2"/>
    <w:lvlOverride w:ilvl="0">
      <w:startOverride w:val="1"/>
    </w:lvlOverride>
  </w:num>
  <w:num w:numId="28">
    <w:abstractNumId w:val="2"/>
    <w:lvlOverride w:ilvl="0">
      <w:startOverride w:val="1"/>
    </w:lvlOverride>
  </w:num>
  <w:num w:numId="29">
    <w:abstractNumId w:val="2"/>
    <w:lvlOverride w:ilvl="0">
      <w:startOverride w:val="1"/>
    </w:lvlOverride>
  </w:num>
  <w:num w:numId="30">
    <w:abstractNumId w:val="2"/>
    <w:lvlOverride w:ilvl="0">
      <w:startOverride w:val="1"/>
    </w:lvlOverride>
  </w:num>
  <w:num w:numId="31">
    <w:abstractNumId w:val="2"/>
    <w:lvlOverride w:ilvl="0">
      <w:startOverride w:val="1"/>
    </w:lvlOverride>
  </w:num>
  <w:num w:numId="32">
    <w:abstractNumId w:val="2"/>
    <w:lvlOverride w:ilvl="0">
      <w:startOverride w:val="1"/>
    </w:lvlOverride>
  </w:num>
  <w:num w:numId="33">
    <w:abstractNumId w:val="2"/>
    <w:lvlOverride w:ilvl="0">
      <w:startOverride w:val="1"/>
    </w:lvlOverride>
  </w:num>
  <w:num w:numId="34">
    <w:abstractNumId w:val="2"/>
    <w:lvlOverride w:ilvl="0">
      <w:startOverride w:val="1"/>
    </w:lvlOverride>
  </w:num>
  <w:num w:numId="35">
    <w:abstractNumId w:val="2"/>
    <w:lvlOverride w:ilvl="0">
      <w:startOverride w:val="1"/>
    </w:lvlOverride>
  </w:num>
  <w:num w:numId="36">
    <w:abstractNumId w:val="2"/>
    <w:lvlOverride w:ilvl="0">
      <w:startOverride w:val="1"/>
    </w:lvlOverride>
  </w:num>
  <w:num w:numId="37">
    <w:abstractNumId w:val="2"/>
    <w:lvlOverride w:ilvl="0">
      <w:startOverride w:val="1"/>
    </w:lvlOverride>
  </w:num>
  <w:num w:numId="38">
    <w:abstractNumId w:val="2"/>
    <w:lvlOverride w:ilvl="0">
      <w:startOverride w:val="1"/>
    </w:lvlOverride>
  </w:num>
  <w:num w:numId="39">
    <w:abstractNumId w:val="2"/>
    <w:lvlOverride w:ilvl="0">
      <w:startOverride w:val="1"/>
    </w:lvlOverride>
  </w:num>
  <w:num w:numId="40">
    <w:abstractNumId w:val="2"/>
    <w:lvlOverride w:ilvl="0">
      <w:startOverride w:val="1"/>
    </w:lvlOverride>
  </w:num>
  <w:num w:numId="41">
    <w:abstractNumId w:val="2"/>
    <w:lvlOverride w:ilvl="0">
      <w:startOverride w:val="1"/>
    </w:lvlOverride>
  </w:num>
  <w:num w:numId="42">
    <w:abstractNumId w:val="2"/>
    <w:lvlOverride w:ilvl="0">
      <w:startOverride w:val="1"/>
    </w:lvlOverride>
  </w:num>
  <w:num w:numId="43">
    <w:abstractNumId w:val="2"/>
    <w:lvlOverride w:ilvl="0">
      <w:startOverride w:val="1"/>
    </w:lvlOverride>
  </w:num>
  <w:num w:numId="44">
    <w:abstractNumId w:val="2"/>
    <w:lvlOverride w:ilvl="0">
      <w:startOverride w:val="1"/>
    </w:lvlOverride>
  </w:num>
  <w:num w:numId="45">
    <w:abstractNumId w:val="2"/>
    <w:lvlOverride w:ilvl="0">
      <w:startOverride w:val="1"/>
    </w:lvlOverride>
  </w:num>
  <w:num w:numId="46">
    <w:abstractNumId w:val="2"/>
    <w:lvlOverride w:ilvl="0">
      <w:startOverride w:val="1"/>
    </w:lvlOverride>
  </w:num>
  <w:num w:numId="47">
    <w:abstractNumId w:val="2"/>
    <w:lvlOverride w:ilvl="0">
      <w:startOverride w:val="1"/>
    </w:lvlOverride>
  </w:num>
  <w:num w:numId="48">
    <w:abstractNumId w:val="2"/>
    <w:lvlOverride w:ilvl="0">
      <w:startOverride w:val="1"/>
    </w:lvlOverride>
  </w:num>
  <w:num w:numId="49">
    <w:abstractNumId w:val="2"/>
    <w:lvlOverride w:ilvl="0">
      <w:startOverride w:val="1"/>
    </w:lvlOverride>
  </w:num>
  <w:num w:numId="50">
    <w:abstractNumId w:val="2"/>
    <w:lvlOverride w:ilvl="0">
      <w:startOverride w:val="1"/>
    </w:lvlOverride>
  </w:num>
  <w:num w:numId="51">
    <w:abstractNumId w:val="2"/>
    <w:lvlOverride w:ilvl="0">
      <w:startOverride w:val="1"/>
    </w:lvlOverride>
  </w:num>
  <w:num w:numId="52">
    <w:abstractNumId w:val="2"/>
    <w:lvlOverride w:ilvl="0">
      <w:startOverride w:val="1"/>
    </w:lvlOverride>
  </w:num>
  <w:num w:numId="53">
    <w:abstractNumId w:val="2"/>
    <w:lvlOverride w:ilvl="0">
      <w:startOverride w:val="1"/>
    </w:lvlOverride>
  </w:num>
  <w:num w:numId="54">
    <w:abstractNumId w:val="2"/>
    <w:lvlOverride w:ilvl="0">
      <w:startOverride w:val="1"/>
    </w:lvlOverride>
  </w:num>
  <w:num w:numId="5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8860B" w:sz="10" w:space="6"/>
      </w:pBdr>
      <w:spacing w:after="240" w:before="120"/>
      <w:outlineLvl w:val="0"/>
    </w:pPr>
    <w:rPr>
      <w:rFonts w:ascii="Cambria" w:cs="Cambria" w:eastAsia="Cambria" w:hAnsi="Cambria"/>
      <w:b/>
      <w:bCs/>
      <w:color w:val="14213D"/>
      <w:sz w:val="36"/>
      <w:szCs w:val="36"/>
    </w:rPr>
  </w:style>
  <w:style w:type="paragraph" w:styleId="Heading2">
    <w:name w:val="Heading 2"/>
    <w:basedOn w:val="Normal"/>
    <w:next w:val="Normal"/>
    <w:qFormat/>
    <w:pPr>
      <w:keepNext/>
      <w:spacing w:after="140" w:before="320"/>
      <w:outlineLvl w:val="1"/>
    </w:pPr>
    <w:rPr>
      <w:rFonts w:ascii="Cambria" w:cs="Cambria" w:eastAsia="Cambria" w:hAnsi="Cambria"/>
      <w:b/>
      <w:bCs/>
      <w:color w:val="A0522D"/>
      <w:sz w:val="28"/>
      <w:szCs w:val="28"/>
    </w:rPr>
  </w:style>
  <w:style w:type="paragraph" w:styleId="Heading3">
    <w:name w:val="Heading 3"/>
    <w:basedOn w:val="Normal"/>
    <w:next w:val="Normal"/>
    <w:qFormat/>
    <w:pPr>
      <w:keepNext/>
      <w:spacing w:after="100" w:before="220"/>
      <w:outlineLvl w:val="2"/>
    </w:pPr>
    <w:rPr>
      <w:rFonts w:ascii="Cambria" w:cs="Cambria" w:eastAsia="Cambria" w:hAnsi="Cambria"/>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 Mystères du tombeau de Ramsès VI — SCÉNARIO — VOLUME 1</dc:title>
  <dc:creator>Les Mystères du tombeau de Ramsès VI</dc:creator>
  <cp:lastModifiedBy>Un-named</cp:lastModifiedBy>
  <cp:revision>1</cp:revision>
  <dcterms:created xsi:type="dcterms:W3CDTF">2026-10-26T04:51:30.330Z</dcterms:created>
  <dcterms:modified xsi:type="dcterms:W3CDTF">2026-10-26T04:51:30.330Z</dcterms:modified>
</cp:coreProperties>
</file>

<file path=docProps/custom.xml><?xml version="1.0" encoding="utf-8"?>
<Properties xmlns="http://schemas.openxmlformats.org/officeDocument/2006/custom-properties" xmlns:vt="http://schemas.openxmlformats.org/officeDocument/2006/docPropsVTypes"/>
</file>