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t xml:space="preserve"> </w:t>
      </w:r>
    </w:p>
    <w:p>
      <w:pPr>
        <w:spacing w:after="400"/>
        <w:jc w:val="center"/>
      </w:pPr>
      <w:r>
        <w:rPr>
          <w:rFonts w:ascii="Cambria" w:cs="Cambria" w:eastAsia="Cambria" w:hAnsi="Cambria"/>
          <w:b/>
          <w:bCs/>
          <w:color w:val="B8860B"/>
          <w:spacing w:val="60"/>
          <w:sz w:val="22"/>
          <w:szCs w:val="22"/>
        </w:rPr>
        <w:t xml:space="preserve">SCÉNARIO — VOLUME 1</w:t>
      </w:r>
    </w:p>
    <w:p>
      <w:pPr>
        <w:pBdr>
          <w:top w:val="single" w:color="B8860B" w:sz="12" w:space="12"/>
        </w:pBdr>
        <w:spacing w:after="200"/>
        <w:jc w:val="center"/>
      </w:pPr>
    </w:p>
    <w:p>
      <w:pPr>
        <w:spacing/>
        <w:jc w:val="center"/>
      </w:pPr>
      <w:r>
        <w:rPr>
          <w:rFonts w:ascii="Cambria" w:cs="Cambria" w:eastAsia="Cambria" w:hAnsi="Cambria"/>
          <w:b/>
          <w:bCs/>
          <w:color w:val="14213D"/>
          <w:sz w:val="44"/>
          <w:szCs w:val="44"/>
        </w:rPr>
        <w:t xml:space="preserve">LES MYSTÈRES DU</w:t>
      </w:r>
    </w:p>
    <w:p>
      <w:pPr>
        <w:spacing w:after="300"/>
        <w:jc w:val="center"/>
      </w:pPr>
      <w:r>
        <w:rPr>
          <w:rFonts w:ascii="Cambria" w:cs="Cambria" w:eastAsia="Cambria" w:hAnsi="Cambria"/>
          <w:b/>
          <w:bCs/>
          <w:color w:val="14213D"/>
          <w:sz w:val="60"/>
          <w:szCs w:val="60"/>
        </w:rPr>
        <w:t xml:space="preserve">TOMBEAU DE RAMSÈS VI</w:t>
      </w:r>
    </w:p>
    <w:p>
      <w:pPr>
        <w:spacing w:after="200"/>
        <w:jc w:val="center"/>
      </w:pPr>
      <w:r>
        <w:rPr>
          <w:rFonts w:ascii="Cambria" w:cs="Cambria" w:eastAsia="Cambria" w:hAnsi="Cambria"/>
          <w:i/>
          <w:iCs/>
          <w:color w:val="A0522D"/>
          <w:sz w:val="28"/>
          <w:szCs w:val="28"/>
        </w:rPr>
        <w:t xml:space="preserve">Le Livre de la Terre : le secret de la renaissance solaire</w:t>
      </w:r>
    </w:p>
    <w:p>
      <w:pPr>
        <w:pBdr>
          <w:bottom w:val="single" w:color="B8860B" w:sz="12" w:space="12"/>
        </w:pBdr>
        <w:spacing w:after="600"/>
        <w:jc w:val="center"/>
      </w:pPr>
    </w:p>
    <w:p>
      <w:pPr>
        <w:spacing w:after="120"/>
        <w:jc w:val="center"/>
      </w:pPr>
      <w:r>
        <w:rPr>
          <w:color w:val="5A5A5A"/>
          <w:sz w:val="24"/>
          <w:szCs w:val="24"/>
        </w:rPr>
        <w:t xml:space="preserve">Une aventure archéologique du Dr Kerbu</w:t>
      </w:r>
    </w:p>
    <w:p>
      <w:pPr>
        <w:spacing w:after="2400"/>
        <w:jc w:val="center"/>
      </w:pPr>
      <w:r>
        <w:rPr>
          <w:color w:val="5A5A5A"/>
          <w:sz w:val="20"/>
          <w:szCs w:val="20"/>
        </w:rPr>
        <w:t xml:space="preserve">Couverture, prologue et découpage des 12 épisodes</w:t>
      </w:r>
    </w:p>
    <w:p>
      <w:pPr>
        <w:spacing/>
        <w:jc w:val="center"/>
      </w:pPr>
      <w:r>
        <w:rPr>
          <w:color w:val="5A5A5A"/>
          <w:sz w:val="18"/>
          <w:szCs w:val="18"/>
        </w:rPr>
        <w:t xml:space="preserve">Balisage : [H] histoire documentée · [F] fiction · [S] symbolisme</w:t>
      </w:r>
    </w:p>
    <w:p>
      <w:pPr>
        <w:spacing/>
        <w:jc w:val="center"/>
      </w:pPr>
      <w:r>
        <w:rPr>
          <w:color w:val="5A5A5A"/>
          <w:sz w:val="18"/>
          <w:szCs w:val="18"/>
        </w:rPr>
        <w:t xml:space="preserve">Statuts : V vérifié · C sources en désaccord · N non vérifié</w:t>
      </w:r>
    </w:p>
    <w:p>
      <w:pPr>
        <w:spacing w:before="200"/>
        <w:jc w:val="center"/>
      </w:pPr>
      <w:r>
        <w:rPr>
          <w:color w:val="5A5A5A"/>
          <w:sz w:val="18"/>
          <w:szCs w:val="18"/>
        </w:rPr>
        <w:t xml:space="preserve">Version du 26 octobre 2026 — document de travail</w:t>
      </w:r>
    </w:p>
    <w:p>
      <w:r>
        <w:br w:type="page"/>
      </w:r>
    </w:p>
    <w:p>
      <w:pPr>
        <w:pBdr>
          <w:bottom w:val="single" w:color="B8860B" w:sz="10" w:space="6"/>
        </w:pBdr>
        <w:spacing w:after="240"/>
      </w:pPr>
      <w:r>
        <w:rPr>
          <w:rFonts w:ascii="Cambria" w:cs="Cambria" w:eastAsia="Cambria" w:hAnsi="Cambria"/>
          <w:b/>
          <w:bCs/>
          <w:color w:val="14213D"/>
          <w:sz w:val="36"/>
          <w:szCs w:val="36"/>
        </w:rPr>
        <w:t xml:space="preserve">Sommaire</w:t>
      </w:r>
    </w:p>
    <w:p>
      <w:pPr>
        <w:tabs>
          <w:tab w:val="right" w:pos="9638" w:leader="dot"/>
        </w:tabs>
        <w:spacing w:after="30" w:before="140"/>
        <w:ind w:left="0"/>
      </w:pPr>
      <w:r>
        <w:rPr>
          <w:rFonts w:ascii="Cambria" w:cs="Cambria" w:eastAsia="Cambria" w:hAnsi="Cambria"/>
          <w:b/>
          <w:bCs/>
          <w:color w:val="14213D"/>
          <w:sz w:val="21"/>
          <w:szCs w:val="21"/>
        </w:rPr>
        <w:t xml:space="preserve">Couverture — Volume 1</w:t>
      </w:r>
      <w:r>
        <w:rPr>
          <w:sz w:val="21"/>
          <w:szCs w:val="21"/>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Textes de couverture</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Composition (brief pour le dessinateur)</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Prompt de génération d'image (si utilisé pour un rough)</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Quatrième de couverture</w:t>
      </w:r>
      <w:r>
        <w:rPr>
          <w:sz w:val="19"/>
          <w:szCs w:val="19"/>
        </w:rPr>
        <w:t xml:space="preserve">	5</w:t>
      </w:r>
    </w:p>
    <w:p>
      <w:pPr>
        <w:tabs>
          <w:tab w:val="right" w:pos="9638" w:leader="dot"/>
        </w:tabs>
        <w:spacing w:after="30" w:before="0"/>
        <w:ind w:left="400"/>
      </w:pPr>
      <w:r>
        <w:rPr>
          <w:rFonts w:ascii="Calibri" w:cs="Calibri" w:eastAsia="Calibri" w:hAnsi="Calibri"/>
          <w:b w:val="false"/>
          <w:bCs w:val="false"/>
          <w:color w:val="333333"/>
          <w:sz w:val="19"/>
          <w:szCs w:val="19"/>
        </w:rPr>
        <w:t xml:space="preserve">Dos (tranche)</w:t>
      </w:r>
      <w:r>
        <w:rPr>
          <w:sz w:val="19"/>
          <w:szCs w:val="19"/>
        </w:rPr>
        <w:t xml:space="preserve">	5</w:t>
      </w:r>
    </w:p>
    <w:p>
      <w:pPr>
        <w:tabs>
          <w:tab w:val="right" w:pos="9638" w:leader="dot"/>
        </w:tabs>
        <w:spacing w:after="30" w:before="140"/>
        <w:ind w:left="0"/>
      </w:pPr>
      <w:r>
        <w:rPr>
          <w:rFonts w:ascii="Cambria" w:cs="Cambria" w:eastAsia="Cambria" w:hAnsi="Cambria"/>
          <w:b/>
          <w:bCs/>
          <w:color w:val="14213D"/>
          <w:sz w:val="21"/>
          <w:szCs w:val="21"/>
        </w:rPr>
        <w:t xml:space="preserve">Prologue — « Celui qui descend dans la Terre »</w:t>
      </w:r>
      <w:r>
        <w:rPr>
          <w:sz w:val="21"/>
          <w:szCs w:val="21"/>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P1 — 6 cases</w:t>
      </w:r>
      <w:r>
        <w:rPr>
          <w:sz w:val="19"/>
          <w:szCs w:val="19"/>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P2 — 6 cases</w:t>
      </w:r>
      <w:r>
        <w:rPr>
          <w:sz w:val="19"/>
          <w:szCs w:val="19"/>
        </w:rPr>
        <w:t xml:space="preserve">	6</w:t>
      </w:r>
    </w:p>
    <w:p>
      <w:pPr>
        <w:tabs>
          <w:tab w:val="right" w:pos="9638" w:leader="dot"/>
        </w:tabs>
        <w:spacing w:after="30" w:before="140"/>
        <w:ind w:left="0"/>
      </w:pPr>
      <w:r>
        <w:rPr>
          <w:rFonts w:ascii="Cambria" w:cs="Cambria" w:eastAsia="Cambria" w:hAnsi="Cambria"/>
          <w:b/>
          <w:bCs/>
          <w:color w:val="14213D"/>
          <w:sz w:val="21"/>
          <w:szCs w:val="21"/>
        </w:rPr>
        <w:t xml:space="preserve">Épisode 1 — La porte de KV9</w:t>
      </w:r>
      <w:r>
        <w:rPr>
          <w:sz w:val="21"/>
          <w:szCs w:val="21"/>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(7 cases)</w:t>
      </w:r>
      <w:r>
        <w:rPr>
          <w:sz w:val="19"/>
          <w:szCs w:val="19"/>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(6 cases)</w:t>
      </w:r>
      <w:r>
        <w:rPr>
          <w:sz w:val="19"/>
          <w:szCs w:val="19"/>
        </w:rPr>
        <w:t xml:space="preserve">	9</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(7 cases)</w:t>
      </w:r>
      <w:r>
        <w:rPr>
          <w:sz w:val="19"/>
          <w:szCs w:val="19"/>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1</w:t>
      </w:r>
      <w:r>
        <w:rPr>
          <w:sz w:val="19"/>
          <w:szCs w:val="19"/>
        </w:rPr>
        <w:t xml:space="preserve">	11</w:t>
      </w:r>
    </w:p>
    <w:p>
      <w:pPr>
        <w:tabs>
          <w:tab w:val="right" w:pos="9638" w:leader="dot"/>
        </w:tabs>
        <w:spacing w:after="30" w:before="140"/>
        <w:ind w:left="0"/>
      </w:pPr>
      <w:r>
        <w:rPr>
          <w:rFonts w:ascii="Cambria" w:cs="Cambria" w:eastAsia="Cambria" w:hAnsi="Cambria"/>
          <w:b/>
          <w:bCs/>
          <w:color w:val="14213D"/>
          <w:sz w:val="21"/>
          <w:szCs w:val="21"/>
        </w:rPr>
        <w:t xml:space="preserve">Épisode 2 — Le plafond des étoiles</w:t>
      </w:r>
      <w:r>
        <w:rPr>
          <w:sz w:val="21"/>
          <w:szCs w:val="21"/>
        </w:rPr>
        <w:t xml:space="preserve">	12</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12</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(7 cases)</w:t>
      </w:r>
      <w:r>
        <w:rPr>
          <w:sz w:val="19"/>
          <w:szCs w:val="19"/>
        </w:rPr>
        <w:t xml:space="preserve">	13</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(7 cases)</w:t>
      </w:r>
      <w:r>
        <w:rPr>
          <w:sz w:val="19"/>
          <w:szCs w:val="19"/>
        </w:rPr>
        <w:t xml:space="preserve">	14</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(8 cases)</w:t>
      </w:r>
      <w:r>
        <w:rPr>
          <w:sz w:val="19"/>
          <w:szCs w:val="19"/>
        </w:rPr>
        <w:t xml:space="preserve">	15</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2</w:t>
      </w:r>
      <w:r>
        <w:rPr>
          <w:sz w:val="19"/>
          <w:szCs w:val="19"/>
        </w:rPr>
        <w:t xml:space="preserve">	16</w:t>
      </w:r>
    </w:p>
    <w:p>
      <w:pPr>
        <w:tabs>
          <w:tab w:val="right" w:pos="9638" w:leader="dot"/>
        </w:tabs>
        <w:spacing w:after="30" w:before="140"/>
        <w:ind w:left="0"/>
      </w:pPr>
      <w:r>
        <w:rPr>
          <w:rFonts w:ascii="Cambria" w:cs="Cambria" w:eastAsia="Cambria" w:hAnsi="Cambria"/>
          <w:b/>
          <w:bCs/>
          <w:color w:val="14213D"/>
          <w:sz w:val="21"/>
          <w:szCs w:val="21"/>
        </w:rPr>
        <w:t xml:space="preserve">Épisode 3 — Le livre sans commencement</w:t>
      </w:r>
      <w:r>
        <w:rPr>
          <w:sz w:val="21"/>
          <w:szCs w:val="21"/>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(7 cases)</w:t>
      </w:r>
      <w:r>
        <w:rPr>
          <w:sz w:val="19"/>
          <w:szCs w:val="19"/>
        </w:rPr>
        <w:t xml:space="preserve">	18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 l'expédition Piankoff, 1949-1951 (7 cases)</w:t>
      </w:r>
      <w:r>
        <w:rPr>
          <w:sz w:val="19"/>
          <w:szCs w:val="19"/>
        </w:rPr>
        <w:t xml:space="preserve">	19</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(7 cases)</w:t>
      </w:r>
      <w:r>
        <w:rPr>
          <w:sz w:val="19"/>
          <w:szCs w:val="19"/>
        </w:rPr>
        <w:t xml:space="preserve">	20</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3</w:t>
      </w:r>
      <w:r>
        <w:rPr>
          <w:sz w:val="19"/>
          <w:szCs w:val="19"/>
        </w:rPr>
        <w:t xml:space="preserve">	21</w:t>
      </w:r>
    </w:p>
    <w:p>
      <w:pPr>
        <w:tabs>
          <w:tab w:val="right" w:pos="9638" w:leader="dot"/>
        </w:tabs>
        <w:spacing w:after="30" w:before="140"/>
        <w:ind w:left="0"/>
      </w:pPr>
      <w:r>
        <w:rPr>
          <w:rFonts w:ascii="Cambria" w:cs="Cambria" w:eastAsia="Cambria" w:hAnsi="Cambria"/>
          <w:b/>
          <w:bCs/>
          <w:color w:val="14213D"/>
          <w:sz w:val="21"/>
          <w:szCs w:val="21"/>
        </w:rPr>
        <w:t xml:space="preserve">Épisode 4 — Les deux horizons d'Aker</w:t>
      </w:r>
      <w:r>
        <w:rPr>
          <w:sz w:val="21"/>
          <w:szCs w:val="21"/>
        </w:rPr>
        <w:t xml:space="preserve">	22</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22</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(8 cases)</w:t>
      </w:r>
      <w:r>
        <w:rPr>
          <w:sz w:val="19"/>
          <w:szCs w:val="19"/>
        </w:rPr>
        <w:t xml:space="preserve">	23</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(7 cases)</w:t>
      </w:r>
      <w:r>
        <w:rPr>
          <w:sz w:val="19"/>
          <w:szCs w:val="19"/>
        </w:rPr>
        <w:t xml:space="preserve">	24</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(8 cases)</w:t>
      </w:r>
      <w:r>
        <w:rPr>
          <w:sz w:val="19"/>
          <w:szCs w:val="19"/>
        </w:rPr>
        <w:t xml:space="preserve">	25</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4</w:t>
      </w:r>
      <w:r>
        <w:rPr>
          <w:sz w:val="19"/>
          <w:szCs w:val="19"/>
        </w:rPr>
        <w:t xml:space="preserve">	26</w:t>
      </w:r>
    </w:p>
    <w:p>
      <w:pPr>
        <w:tabs>
          <w:tab w:val="right" w:pos="9638" w:leader="dot"/>
        </w:tabs>
        <w:spacing w:after="30" w:before="140"/>
        <w:ind w:left="0"/>
      </w:pPr>
      <w:r>
        <w:rPr>
          <w:rFonts w:ascii="Cambria" w:cs="Cambria" w:eastAsia="Cambria" w:hAnsi="Cambria"/>
          <w:b/>
          <w:bCs/>
          <w:color w:val="14213D"/>
          <w:sz w:val="21"/>
          <w:szCs w:val="21"/>
        </w:rPr>
        <w:t xml:space="preserve">Épisode 5 — Le corps d'Osiris</w:t>
      </w:r>
      <w:r>
        <w:rPr>
          <w:sz w:val="21"/>
          <w:szCs w:val="21"/>
        </w:rPr>
        <w:t xml:space="preserve">	28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28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(8 cases)</w:t>
      </w:r>
      <w:r>
        <w:rPr>
          <w:sz w:val="19"/>
          <w:szCs w:val="19"/>
        </w:rPr>
        <w:t xml:space="preserve">	29</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(7 cases)</w:t>
      </w:r>
      <w:r>
        <w:rPr>
          <w:sz w:val="19"/>
          <w:szCs w:val="19"/>
        </w:rPr>
        <w:t xml:space="preserve">	30</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(7 cases)</w:t>
      </w:r>
      <w:r>
        <w:rPr>
          <w:sz w:val="19"/>
          <w:szCs w:val="19"/>
        </w:rPr>
        <w:t xml:space="preserve">	31</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5</w:t>
      </w:r>
      <w:r>
        <w:rPr>
          <w:sz w:val="19"/>
          <w:szCs w:val="19"/>
        </w:rPr>
        <w:t xml:space="preserve">	31</w:t>
      </w:r>
    </w:p>
    <w:p>
      <w:pPr>
        <w:tabs>
          <w:tab w:val="right" w:pos="9638" w:leader="dot"/>
        </w:tabs>
        <w:spacing w:after="30" w:before="140"/>
        <w:ind w:left="0"/>
      </w:pPr>
      <w:r>
        <w:rPr>
          <w:rFonts w:ascii="Cambria" w:cs="Cambria" w:eastAsia="Cambria" w:hAnsi="Cambria"/>
          <w:b/>
          <w:bCs/>
          <w:color w:val="14213D"/>
          <w:sz w:val="21"/>
          <w:szCs w:val="21"/>
        </w:rPr>
        <w:t xml:space="preserve">Épisode 6 — La naissance du disque solaire</w:t>
      </w:r>
      <w:r>
        <w:rPr>
          <w:sz w:val="21"/>
          <w:szCs w:val="21"/>
        </w:rPr>
        <w:t xml:space="preserve">	33</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33</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(7 cases)</w:t>
      </w:r>
      <w:r>
        <w:rPr>
          <w:sz w:val="19"/>
          <w:szCs w:val="19"/>
        </w:rPr>
        <w:t xml:space="preserve">	34</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(6 cases)</w:t>
      </w:r>
      <w:r>
        <w:rPr>
          <w:sz w:val="19"/>
          <w:szCs w:val="19"/>
        </w:rPr>
        <w:t xml:space="preserve">	35</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(8 cases)</w:t>
      </w:r>
      <w:r>
        <w:rPr>
          <w:sz w:val="19"/>
          <w:szCs w:val="19"/>
        </w:rPr>
        <w:t xml:space="preserve">	35</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6</w:t>
      </w:r>
      <w:r>
        <w:rPr>
          <w:sz w:val="19"/>
          <w:szCs w:val="19"/>
        </w:rPr>
        <w:t xml:space="preserve">	36</w:t>
      </w:r>
    </w:p>
    <w:p>
      <w:pPr>
        <w:tabs>
          <w:tab w:val="right" w:pos="9638" w:leader="dot"/>
        </w:tabs>
        <w:spacing w:after="30" w:before="140"/>
        <w:ind w:left="0"/>
      </w:pPr>
      <w:r>
        <w:rPr>
          <w:rFonts w:ascii="Cambria" w:cs="Cambria" w:eastAsia="Cambria" w:hAnsi="Cambria"/>
          <w:b/>
          <w:bCs/>
          <w:color w:val="14213D"/>
          <w:sz w:val="21"/>
          <w:szCs w:val="21"/>
        </w:rPr>
        <w:t xml:space="preserve">Épisode 7 — Les puissances souterraines</w:t>
      </w:r>
      <w:r>
        <w:rPr>
          <w:sz w:val="21"/>
          <w:szCs w:val="21"/>
        </w:rPr>
        <w:t xml:space="preserve">	38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38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(7 cases)</w:t>
      </w:r>
      <w:r>
        <w:rPr>
          <w:sz w:val="19"/>
          <w:szCs w:val="19"/>
        </w:rPr>
        <w:t xml:space="preserve">	39</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(7 cases)</w:t>
      </w:r>
      <w:r>
        <w:rPr>
          <w:sz w:val="19"/>
          <w:szCs w:val="19"/>
        </w:rPr>
        <w:t xml:space="preserve">	40</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(8 cases)</w:t>
      </w:r>
      <w:r>
        <w:rPr>
          <w:sz w:val="19"/>
          <w:szCs w:val="19"/>
        </w:rPr>
        <w:t xml:space="preserve">	40</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7</w:t>
      </w:r>
      <w:r>
        <w:rPr>
          <w:sz w:val="19"/>
          <w:szCs w:val="19"/>
        </w:rPr>
        <w:t xml:space="preserve">	42</w:t>
      </w:r>
    </w:p>
    <w:p>
      <w:pPr>
        <w:tabs>
          <w:tab w:val="right" w:pos="9638" w:leader="dot"/>
        </w:tabs>
        <w:spacing w:after="30" w:before="140"/>
        <w:ind w:left="0"/>
      </w:pPr>
      <w:r>
        <w:rPr>
          <w:rFonts w:ascii="Cambria" w:cs="Cambria" w:eastAsia="Cambria" w:hAnsi="Cambria"/>
          <w:b/>
          <w:bCs/>
          <w:color w:val="14213D"/>
          <w:sz w:val="21"/>
          <w:szCs w:val="21"/>
        </w:rPr>
        <w:t xml:space="preserve">Épisode 8 — Le secret de Tatenen</w:t>
      </w:r>
      <w:r>
        <w:rPr>
          <w:sz w:val="21"/>
          <w:szCs w:val="21"/>
        </w:rPr>
        <w:t xml:space="preserve">	44</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44</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(8 cases)</w:t>
      </w:r>
      <w:r>
        <w:rPr>
          <w:sz w:val="19"/>
          <w:szCs w:val="19"/>
        </w:rPr>
        <w:t xml:space="preserve">	45</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(6 cases)</w:t>
      </w:r>
      <w:r>
        <w:rPr>
          <w:sz w:val="19"/>
          <w:szCs w:val="19"/>
        </w:rPr>
        <w:t xml:space="preserve">	46</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(7 cases)</w:t>
      </w:r>
      <w:r>
        <w:rPr>
          <w:sz w:val="19"/>
          <w:szCs w:val="19"/>
        </w:rPr>
        <w:t xml:space="preserve">	47</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8</w:t>
      </w:r>
      <w:r>
        <w:rPr>
          <w:sz w:val="19"/>
          <w:szCs w:val="19"/>
        </w:rPr>
        <w:t xml:space="preserve">	48</w:t>
      </w:r>
    </w:p>
    <w:p>
      <w:pPr>
        <w:tabs>
          <w:tab w:val="right" w:pos="9638" w:leader="dot"/>
        </w:tabs>
        <w:spacing w:after="30" w:before="140"/>
        <w:ind w:left="0"/>
      </w:pPr>
      <w:r>
        <w:rPr>
          <w:rFonts w:ascii="Cambria" w:cs="Cambria" w:eastAsia="Cambria" w:hAnsi="Cambria"/>
          <w:b/>
          <w:bCs/>
          <w:color w:val="14213D"/>
          <w:sz w:val="21"/>
          <w:szCs w:val="21"/>
        </w:rPr>
        <w:t xml:space="preserve">Épisode 9 — La chambre du silence</w:t>
      </w:r>
      <w:r>
        <w:rPr>
          <w:sz w:val="21"/>
          <w:szCs w:val="21"/>
        </w:rPr>
        <w:t xml:space="preserve">	50</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50</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 sarcophage (8 cases)</w:t>
      </w:r>
      <w:r>
        <w:rPr>
          <w:sz w:val="19"/>
          <w:szCs w:val="19"/>
        </w:rPr>
        <w:t xml:space="preserve">	51</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(7 cases)</w:t>
      </w:r>
      <w:r>
        <w:rPr>
          <w:sz w:val="19"/>
          <w:szCs w:val="19"/>
        </w:rPr>
        <w:t xml:space="preserve">	52</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(8 cases)</w:t>
      </w:r>
      <w:r>
        <w:rPr>
          <w:sz w:val="19"/>
          <w:szCs w:val="19"/>
        </w:rPr>
        <w:t xml:space="preserve">	53</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9</w:t>
      </w:r>
      <w:r>
        <w:rPr>
          <w:sz w:val="19"/>
          <w:szCs w:val="19"/>
        </w:rPr>
        <w:t xml:space="preserve">	54</w:t>
      </w:r>
    </w:p>
    <w:p>
      <w:pPr>
        <w:tabs>
          <w:tab w:val="right" w:pos="9638" w:leader="dot"/>
        </w:tabs>
        <w:spacing w:after="30" w:before="140"/>
        <w:ind w:left="0"/>
      </w:pPr>
      <w:r>
        <w:rPr>
          <w:rFonts w:ascii="Cambria" w:cs="Cambria" w:eastAsia="Cambria" w:hAnsi="Cambria"/>
          <w:b/>
          <w:bCs/>
          <w:color w:val="14213D"/>
          <w:sz w:val="21"/>
          <w:szCs w:val="21"/>
        </w:rPr>
        <w:t xml:space="preserve">Épisode 10 — Les quatre divisions</w:t>
      </w:r>
      <w:r>
        <w:rPr>
          <w:sz w:val="21"/>
          <w:szCs w:val="21"/>
        </w:rPr>
        <w:t xml:space="preserve">	56</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56</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 un débat à quatre voix (8 cases)</w:t>
      </w:r>
      <w:r>
        <w:rPr>
          <w:sz w:val="19"/>
          <w:szCs w:val="19"/>
        </w:rPr>
        <w:t xml:space="preserve">	57</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symbolique (6 cases)</w:t>
      </w:r>
      <w:r>
        <w:rPr>
          <w:sz w:val="19"/>
          <w:szCs w:val="19"/>
        </w:rPr>
        <w:t xml:space="preserve">	58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(7 cases)</w:t>
      </w:r>
      <w:r>
        <w:rPr>
          <w:sz w:val="19"/>
          <w:szCs w:val="19"/>
        </w:rPr>
        <w:t xml:space="preserve">	59</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10</w:t>
      </w:r>
      <w:r>
        <w:rPr>
          <w:sz w:val="19"/>
          <w:szCs w:val="19"/>
        </w:rPr>
        <w:t xml:space="preserve">	59</w:t>
      </w:r>
    </w:p>
    <w:p>
      <w:pPr>
        <w:tabs>
          <w:tab w:val="right" w:pos="9638" w:leader="dot"/>
        </w:tabs>
        <w:spacing w:after="30" w:before="140"/>
        <w:ind w:left="0"/>
      </w:pPr>
      <w:r>
        <w:rPr>
          <w:rFonts w:ascii="Cambria" w:cs="Cambria" w:eastAsia="Cambria" w:hAnsi="Cambria"/>
          <w:b/>
          <w:bCs/>
          <w:color w:val="14213D"/>
          <w:sz w:val="21"/>
          <w:szCs w:val="21"/>
        </w:rPr>
        <w:t xml:space="preserve">Épisode 11 — La nuit avant l'aube</w:t>
      </w:r>
      <w:r>
        <w:rPr>
          <w:sz w:val="21"/>
          <w:szCs w:val="21"/>
        </w:rPr>
        <w:t xml:space="preserve">	61</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61</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d'une inscription : la crise (8 cases)</w:t>
      </w:r>
      <w:r>
        <w:rPr>
          <w:sz w:val="19"/>
          <w:szCs w:val="19"/>
        </w:rPr>
        <w:t xml:space="preserve">	62</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dans l'Égypte antique (7 cases)</w:t>
      </w:r>
      <w:r>
        <w:rPr>
          <w:sz w:val="19"/>
          <w:szCs w:val="19"/>
        </w:rPr>
        <w:t xml:space="preserve">	63</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Révélation et suspense (8 cases)</w:t>
      </w:r>
      <w:r>
        <w:rPr>
          <w:sz w:val="19"/>
          <w:szCs w:val="19"/>
        </w:rPr>
        <w:t xml:space="preserve">	64</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11</w:t>
      </w:r>
      <w:r>
        <w:rPr>
          <w:sz w:val="19"/>
          <w:szCs w:val="19"/>
        </w:rPr>
        <w:t xml:space="preserve">	65</w:t>
      </w:r>
    </w:p>
    <w:p>
      <w:pPr>
        <w:tabs>
          <w:tab w:val="right" w:pos="9638" w:leader="dot"/>
        </w:tabs>
        <w:spacing w:after="30" w:before="140"/>
        <w:ind w:left="0"/>
      </w:pPr>
      <w:r>
        <w:rPr>
          <w:rFonts w:ascii="Cambria" w:cs="Cambria" w:eastAsia="Cambria" w:hAnsi="Cambria"/>
          <w:b/>
          <w:bCs/>
          <w:color w:val="14213D"/>
          <w:sz w:val="21"/>
          <w:szCs w:val="21"/>
        </w:rPr>
        <w:t xml:space="preserve">Épisode 12 — Le Soleil renaît</w:t>
      </w:r>
      <w:r>
        <w:rPr>
          <w:sz w:val="21"/>
          <w:szCs w:val="21"/>
        </w:rPr>
        <w:t xml:space="preserve">	67</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1 — Découverte archéologique (7 cases)</w:t>
      </w:r>
      <w:r>
        <w:rPr>
          <w:sz w:val="19"/>
          <w:szCs w:val="19"/>
        </w:rPr>
        <w:t xml:space="preserve">	67</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2 — Analyse : la 12ᵉ heure (8 cases)</w:t>
      </w:r>
      <w:r>
        <w:rPr>
          <w:sz w:val="19"/>
          <w:szCs w:val="19"/>
        </w:rPr>
        <w:t xml:space="preserve">	68</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3 — Immersion : les formes du soleil (8 cases)</w:t>
      </w:r>
      <w:r>
        <w:rPr>
          <w:sz w:val="19"/>
          <w:szCs w:val="19"/>
        </w:rPr>
        <w:t xml:space="preserve">	69</w:t>
      </w:r>
    </w:p>
    <w:p>
      <w:pPr>
        <w:tabs>
          <w:tab w:val="right" w:pos="9638" w:leader="dot"/>
        </w:tabs>
        <w:spacing w:after="30" w:before="0"/>
        <w:ind w:left="400"/>
      </w:pPr>
      <w:r>
        <w:rPr>
          <w:rFonts w:ascii="Calibri" w:cs="Calibri" w:eastAsia="Calibri" w:hAnsi="Calibri"/>
          <w:b w:val="false"/>
          <w:bCs w:val="false"/>
          <w:color w:val="333333"/>
          <w:sz w:val="19"/>
          <w:szCs w:val="19"/>
        </w:rPr>
        <w:t xml:space="preserve">Planche 4 — Résolution (8 cases)</w:t>
      </w:r>
      <w:r>
        <w:rPr>
          <w:sz w:val="19"/>
          <w:szCs w:val="19"/>
        </w:rPr>
        <w:t xml:space="preserve">	70</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 documentaire — Épisode 12 · Bilan de la saison</w:t>
      </w:r>
      <w:r>
        <w:rPr>
          <w:sz w:val="19"/>
          <w:szCs w:val="19"/>
        </w:rPr>
        <w:t xml:space="preserve">	71</w:t>
      </w:r>
    </w:p>
    <w:p>
      <w:r>
        <w:br w:type="page"/>
      </w:r>
    </w:p>
    <w:p>
      <w:pPr>
        <w:pStyle w:val="Heading1"/>
      </w:pPr>
      <w:r>
        <w:t xml:space="preserve">Couverture — Volume 1</w:t>
      </w:r>
    </w:p>
    <w:p>
      <w:pPr>
        <w:pStyle w:val="Heading2"/>
      </w:pPr>
      <w:r>
        <w:t xml:space="preserve">Textes de couverture</w:t>
      </w:r>
    </w:p>
    <w:p>
      <w:pPr>
        <w:pStyle w:val="ListParagraph"/>
        <w:numPr>
          <w:ilvl w:val="0"/>
          <w:numId w:val="2"/>
        </w:numPr>
        <w:spacing w:after="60" w:line="264"/>
      </w:pPr>
      <w:r>
        <w:rPr>
          <w:b/>
          <w:bCs/>
        </w:rPr>
        <w:t xml:space="preserve">Titre</w:t>
      </w:r>
      <w:r>
        <w:t xml:space="preserve"> : LES MYSTÈRES DU TOMBEAU DE RAMSÈS VI</w:t>
      </w:r>
    </w:p>
    <w:p>
      <w:pPr>
        <w:pStyle w:val="ListParagraph"/>
        <w:numPr>
          <w:ilvl w:val="0"/>
          <w:numId w:val="2"/>
        </w:numPr>
        <w:spacing w:after="60" w:line="264"/>
      </w:pPr>
      <w:r>
        <w:rPr>
          <w:b/>
          <w:bCs/>
        </w:rPr>
        <w:t xml:space="preserve">Sous-titre</w:t>
      </w:r>
      <w:r>
        <w:t xml:space="preserve"> : Le Livre de la Terre — Le secret de la renaissance solaire</w:t>
      </w:r>
    </w:p>
    <w:p>
      <w:pPr>
        <w:pStyle w:val="ListParagraph"/>
        <w:numPr>
          <w:ilvl w:val="0"/>
          <w:numId w:val="2"/>
        </w:numPr>
        <w:spacing w:after="60" w:line="264"/>
      </w:pPr>
      <w:r>
        <w:rPr>
          <w:b/>
          <w:bCs/>
        </w:rPr>
        <w:t xml:space="preserve">Mention</w:t>
      </w:r>
      <w:r>
        <w:t xml:space="preserve"> : Volume 1</w:t>
      </w:r>
    </w:p>
    <w:p>
      <w:pPr>
        <w:pStyle w:val="ListParagraph"/>
        <w:numPr>
          <w:ilvl w:val="0"/>
          <w:numId w:val="2"/>
        </w:numPr>
        <w:spacing w:after="60" w:line="264"/>
      </w:pPr>
      <w:r>
        <w:rPr>
          <w:b/>
          <w:bCs/>
        </w:rPr>
        <w:t xml:space="preserve">Auteur(s)</w:t>
      </w:r>
      <w:r>
        <w:t xml:space="preserve"> : [à compléter]</w:t>
      </w:r>
    </w:p>
    <w:p>
      <w:pPr>
        <w:spacing w:after="60"/>
      </w:pPr>
    </w:p>
    <w:p>
      <w:pPr>
        <w:pBdr>
          <w:left w:val="single" w:color="9E9E9E" w:sz="18" w:space="8"/>
        </w:pBdr>
        <w:shd w:fill="F2F2F2" w:color="auto" w:val="clear"/>
        <w:spacing w:after="140" w:before="60" w:line="264"/>
        <w:ind w:left="340" w:right="200"/>
      </w:pPr>
      <w:r>
        <w:rPr>
          <w:color w:val="5A5A5A"/>
          <w:sz w:val="18"/>
          <w:szCs w:val="18"/>
        </w:rPr>
        <w:t xml:space="preserve">Remarque : le dossier initial proposait aussi « Le Livre de la Terre — Le secret de Ramsès VI ». Il faut </w:t>
      </w:r>
      <w:r>
        <w:rPr>
          <w:b/>
          <w:bCs/>
          <w:color w:val="5A5A5A"/>
          <w:sz w:val="18"/>
          <w:szCs w:val="18"/>
        </w:rPr>
        <w:t xml:space="preserve">un seul</w:t>
      </w:r>
      <w:r>
        <w:rPr>
          <w:color w:val="5A5A5A"/>
          <w:sz w:val="18"/>
          <w:szCs w:val="18"/>
        </w:rPr>
        <w:t xml:space="preserve"> sous-titre, identique sur la couverture, la page de titre et la fiche KDP. Recommandation : « Le Livre de la Terre — Le secret de la renaissance solaire », plus fidèle au sujet réel (le texte ne révèle pas un « secret » propre à Ramsès VI).</w:t>
      </w:r>
    </w:p>
    <w:p>
      <w:pPr>
        <w:pStyle w:val="Heading2"/>
      </w:pPr>
      <w:r>
        <w:t xml:space="preserve">Composition (brief pour le dessinateur)</w:t>
      </w:r>
    </w:p>
    <w:p>
      <w:pPr>
        <w:spacing w:after="120" w:line="276"/>
      </w:pPr>
      <w:r>
        <w:t xml:space="preserve">Format portrait, lecture en trois plans.</w:t>
      </w:r>
    </w:p>
    <w:p>
      <w:pPr>
        <w:pStyle w:val="ListParagraph"/>
        <w:numPr>
          <w:ilvl w:val="0"/>
          <w:numId w:val="3"/>
        </w:numPr>
        <w:spacing w:after="60" w:line="264"/>
      </w:pPr>
      <w:r>
        <w:rPr>
          <w:b/>
          <w:bCs/>
        </w:rPr>
        <w:t xml:space="preserve">Premier plan (tiers inférieur)</w:t>
      </w:r>
      <w:r>
        <w:t xml:space="preserve"> — Dr Kerbu, de trois quarts dos, une lampe à main levée. Le faisceau éclaire la paroi devant lui. Visage tourné vers le haut, en partie visible : curiosité, pas peur. Poussière dans le faisceau. </w:t>
      </w:r>
      <w:r>
        <w:rPr>
          <w:b/>
          <w:bCs/>
        </w:rPr>
        <w:t xml:space="preserve">[F]</w:t>
      </w:r>
    </w:p>
    <w:p>
      <w:pPr>
        <w:pStyle w:val="ListParagraph"/>
        <w:numPr>
          <w:ilvl w:val="0"/>
          <w:numId w:val="3"/>
        </w:numPr>
        <w:spacing w:after="60" w:line="264"/>
      </w:pPr>
      <w:r>
        <w:rPr>
          <w:b/>
          <w:bCs/>
        </w:rPr>
        <w:t xml:space="preserve">Plan médian (parois)</w:t>
      </w:r>
      <w:r>
        <w:t xml:space="preserve"> — la chambre funéraire de KV9 : registres du Livre de la Terre sur les parois, couleurs rouge, ocre et jaune sur fond clair ; figures en rangs, serpents, disques solaires, le double sphinx d'</w:t>
      </w:r>
      <w:r>
        <w:rPr>
          <w:b/>
          <w:bCs/>
        </w:rPr>
        <w:t xml:space="preserve">Aker</w:t>
      </w:r>
      <w:r>
        <w:t xml:space="preserve">. Fragments du sarcophage au sol, en ombre. </w:t>
      </w:r>
      <w:r>
        <w:rPr>
          <w:b/>
          <w:bCs/>
        </w:rPr>
        <w:t xml:space="preserve">[H]</w:t>
      </w:r>
      <w:r>
        <w:t xml:space="preserve"> (modèles : photos de référence de la chambre funéraire de KV9 sous licence libre).</w:t>
      </w:r>
    </w:p>
    <w:p>
      <w:pPr>
        <w:pStyle w:val="ListParagraph"/>
        <w:numPr>
          <w:ilvl w:val="0"/>
          <w:numId w:val="3"/>
        </w:numPr>
        <w:spacing w:after="60" w:line="264"/>
      </w:pPr>
      <w:r>
        <w:rPr>
          <w:b/>
          <w:bCs/>
        </w:rPr>
        <w:t xml:space="preserve">Arrière-plan (centre-haut)</w:t>
      </w:r>
      <w:r>
        <w:t xml:space="preserve"> — un immense disque solaire rouge-or qui </w:t>
      </w:r>
      <w:r>
        <w:rPr>
          <w:b/>
          <w:bCs/>
        </w:rPr>
        <w:t xml:space="preserve">semble sortir de la paroi</w:t>
      </w:r>
      <w:r>
        <w:t xml:space="preserve">, porté par des bras levés (motif inspiré de l'iconographie des livres funéraires). Le disque est traité dans le style mural (aplat, contour), pour qu'on comprenne qu'il s'agit d'une image, d'une vision. </w:t>
      </w:r>
      <w:r>
        <w:rPr>
          <w:b/>
          <w:bCs/>
        </w:rPr>
        <w:t xml:space="preserve">[S]</w:t>
      </w:r>
    </w:p>
    <w:p>
      <w:pPr>
        <w:pStyle w:val="ListParagraph"/>
        <w:numPr>
          <w:ilvl w:val="0"/>
          <w:numId w:val="3"/>
        </w:numPr>
        <w:spacing w:after="60" w:line="264"/>
      </w:pPr>
      <w:r>
        <w:rPr>
          <w:b/>
          <w:bCs/>
        </w:rPr>
        <w:t xml:space="preserve">Plafond (bord supérieur)</w:t>
      </w:r>
      <w:r>
        <w:t xml:space="preserve"> — l'amorce de la voûte bleu nuit avec le corps arqué de </w:t>
      </w:r>
      <w:r>
        <w:rPr>
          <w:b/>
          <w:bCs/>
        </w:rPr>
        <w:t xml:space="preserve">Nout</w:t>
      </w:r>
      <w:r>
        <w:t xml:space="preserve"> et ses étoiles, où vient se placer le titre. </w:t>
      </w:r>
      <w:r>
        <w:rPr>
          <w:b/>
          <w:bCs/>
        </w:rPr>
        <w:t xml:space="preserve">[H]</w:t>
      </w:r>
    </w:p>
    <w:p>
      <w:pPr>
        <w:spacing w:after="60"/>
      </w:pPr>
    </w:p>
    <w:p>
      <w:pPr>
        <w:spacing w:after="120" w:line="276"/>
      </w:pPr>
      <w:r>
        <w:rPr>
          <w:b/>
          <w:bCs/>
        </w:rPr>
        <w:t xml:space="preserve">Palette</w:t>
      </w:r>
      <w:r>
        <w:t xml:space="preserve"> : bleu nuit (plafond), ocre et rouge (parois), or (disque et titre), lumière blanche froide (lampe). Contraste fort entre l'or du disque et le noir du tombeau.</w:t>
      </w:r>
    </w:p>
    <w:p>
      <w:pPr>
        <w:spacing w:after="120" w:line="276"/>
      </w:pPr>
      <w:r>
        <w:rPr>
          <w:b/>
          <w:bCs/>
        </w:rPr>
        <w:t xml:space="preserve">Typographie</w:t>
      </w:r>
      <w:r>
        <w:t xml:space="preserve"> : titre en capitales à empattements, gravé, couleur or avec léger relief ; sous-titre en petites capitales plus fines. Éviter les fausses polices « hiéroglyphes ».</w:t>
      </w:r>
    </w:p>
    <w:p>
      <w:pPr>
        <w:spacing w:after="120" w:line="276"/>
      </w:pPr>
      <w:r>
        <w:rPr>
          <w:b/>
          <w:bCs/>
        </w:rPr>
        <w:t xml:space="preserve">Règle de rigueur</w:t>
      </w:r>
      <w:r>
        <w:t xml:space="preserve"> : aucun hiéroglyphe inventé lisible au premier plan. Les inscriptions reproduites doivent être copiées sur une source documentée ou rester floues / hors focale.</w:t>
      </w:r>
    </w:p>
    <w:p>
      <w:pPr>
        <w:pStyle w:val="Heading2"/>
      </w:pPr>
      <w:r>
        <w:t xml:space="preserve">Prompt de génération d'image (si utilisé pour un rough)</w:t>
      </w:r>
    </w:p>
    <w:p>
      <w:pPr>
        <w:pBdr>
          <w:left w:val="single" w:color="B8860B" w:sz="18" w:space="8"/>
        </w:pBdr>
        <w:shd w:fill="FBF6EC" w:color="auto" w:val="clear"/>
        <w:spacing w:after="140" w:before="60" w:line="264"/>
        <w:ind w:left="340" w:right="200"/>
      </w:pPr>
      <w:r>
        <w:rPr>
          <w:sz w:val="21"/>
          <w:szCs w:val="21"/>
        </w:rPr>
        <w:t xml:space="preserve">À n'employer que pour un brouillon de composition ; l'œuvre finale doit être dessinée ou vérifiée par un artiste (cohérence des personnages d'une page à l'autre, exactitude des parois, et droits d'exploitation selon les conditions de l'outil utilisé).</w:t>
      </w:r>
    </w:p>
    <w:p>
      <w:pPr>
        <w:shd w:fill="F4F4F4" w:color="auto" w:val="clear"/>
        <w:spacing w:after="0" w:line="252"/>
        <w:ind w:left="340" w:right="200"/>
      </w:pPr>
      <w:r>
        <w:rPr>
          <w:rFonts w:ascii="Consolas" w:cs="Consolas" w:eastAsia="Consolas" w:hAnsi="Consolas"/>
          <w:sz w:val="17"/>
          <w:szCs w:val="17"/>
        </w:rPr>
        <w:t xml:space="preserve">Comic book cover, portrait format. Inside the burial chamber of the tomb of Ramesses VI (KV9, Valley of the Kings). In the foreground, a Black African archaeologist in his forties, short greying beard, sand-colored field shirt, seen from three-quarter back, raising a handheld lamp. The beam lights painted walls covered with registers of Egyptian funerary scenes in red, ochre and yellow on a pale background: rows of figures, serpents, sun disks, a double sphinx. Above, a dark blue vaulted ceiling with the arched body of the sky goddess Nut and stars. In the center background, a huge red-gold sun disk seems to rise out of the wall, drawn in flat Egyptian mural style. Dust in the light beam, cinematic lighting, high contrast, realistic painted comic style. Empty space at the top for the title. No readable text.</w:t>
      </w:r>
    </w:p>
    <w:p>
      <w:pPr>
        <w:spacing w:after="120"/>
      </w:pPr>
    </w:p>
    <w:p>
      <w:pPr>
        <w:pStyle w:val="Heading2"/>
      </w:pPr>
      <w:r>
        <w:t xml:space="preserve">Quatrième de couverture</w:t>
      </w:r>
    </w:p>
    <w:p>
      <w:pPr>
        <w:pBdr>
          <w:left w:val="single" w:color="B8860B" w:sz="18" w:space="8"/>
        </w:pBdr>
        <w:shd w:fill="FBF6EC" w:color="auto" w:val="clear"/>
        <w:spacing w:after="140" w:before="60" w:line="264"/>
        <w:ind w:left="340" w:right="200"/>
      </w:pPr>
      <w:r>
        <w:rPr>
          <w:sz w:val="21"/>
          <w:szCs w:val="21"/>
        </w:rPr>
        <w:t xml:space="preserve">Vallée des Rois, 2026. Depuis plus de trois mille ans, les parois du tombeau KV9 parlent une langue d'images que nous lisons encore mal. Serpents, corps étendus, disques solaires portés par la Terre : le </w:t>
      </w:r>
      <w:r>
        <w:rPr>
          <w:b/>
          <w:bCs/>
          <w:sz w:val="21"/>
          <w:szCs w:val="21"/>
        </w:rPr>
        <w:t xml:space="preserve">Livre de la Terre</w:t>
      </w:r>
      <w:r>
        <w:rPr>
          <w:sz w:val="21"/>
          <w:szCs w:val="21"/>
        </w:rPr>
        <w:t xml:space="preserve"> raconte comment, pour les anciens Égyptiens, le Soleil traversait les profondeurs avant de renaître. Le Dr Kerbu, l'égyptologue Nefertari Hassan, le professeur Adel Mansour et l'ingénieure Maya descendent dans le tombeau. Ils ne cherchent pas un trésor. Ils cherchent une manière de lire. Une aventure où l'archéologie rencontre les grandes questions de l'Égypte ancienne : que devient la lumière lorsqu'elle disparaît ?</w:t>
      </w:r>
    </w:p>
    <w:p>
      <w:pPr>
        <w:spacing w:after="120" w:line="276"/>
      </w:pPr>
      <w:r>
        <w:t xml:space="preserve">Encadré : « Chaque épisode est suivi d'une page documentaire qui distingue l'histoire attestée, la fiction et l'interprétation symbolique. »</w:t>
      </w:r>
    </w:p>
    <w:p>
      <w:pPr>
        <w:pStyle w:val="Heading2"/>
      </w:pPr>
      <w:r>
        <w:t xml:space="preserve">Dos (tranche)</w:t>
      </w:r>
    </w:p>
    <w:p>
      <w:pPr>
        <w:spacing w:after="120" w:line="276"/>
      </w:pPr>
      <w:r>
        <w:rPr>
          <w:rFonts w:ascii="Consolas" w:cs="Consolas" w:eastAsia="Consolas" w:hAnsi="Consolas"/>
          <w:color w:val="A0522D"/>
          <w:sz w:val="19"/>
          <w:szCs w:val="19"/>
        </w:rPr>
        <w:t xml:space="preserve">LES MYSTÈRES DU TOMBEAU DE RAMSÈS VI · 1 · LE LIVRE DE LA TERRE</w:t>
      </w:r>
      <w:r>
        <w:t xml:space="preserve"> (KDP refuse le texte de tranche en dessous de </w:t>
      </w:r>
      <w:r>
        <w:rPr>
          <w:b/>
          <w:bCs/>
        </w:rPr>
        <w:t xml:space="preserve">79 pages</w:t>
      </w:r>
      <w:r>
        <w:t xml:space="preserve"> (80 avec Cover Creator) : il faut donc un volume d'au moins 80 pages, voir </w:t>
      </w:r>
      <w:r>
        <w:rPr>
          <w:rFonts w:ascii="Consolas" w:cs="Consolas" w:eastAsia="Consolas" w:hAnsi="Consolas"/>
          <w:color w:val="A0522D"/>
          <w:sz w:val="19"/>
          <w:szCs w:val="19"/>
        </w:rPr>
        <w:t xml:space="preserve">bible/06_edition_kdp_droits.md</w:t>
      </w:r>
      <w:r>
        <w:t xml:space="preserve">.)</w:t>
      </w:r>
    </w:p>
    <w:p>
      <w:r>
        <w:br w:type="page"/>
      </w:r>
    </w:p>
    <w:p>
      <w:pPr>
        <w:pStyle w:val="Heading1"/>
      </w:pPr>
      <w:r>
        <w:t xml:space="preserve">Prologue — « Celui qui descend dans la Terre »</w:t>
      </w:r>
    </w:p>
    <w:p>
      <w:pPr>
        <w:spacing w:after="120" w:line="276"/>
      </w:pPr>
      <w:r>
        <w:t xml:space="preserve">2 planches. Le texte du dossier initial est conservé ; découpage ajouté.</w:t>
      </w:r>
    </w:p>
    <w:p>
      <w:pPr>
        <w:pBdr>
          <w:bottom w:val="single" w:color="D6C7A8" w:sz="6" w:space="1"/>
        </w:pBdr>
        <w:spacing w:after="120" w:before="120"/>
      </w:pPr>
    </w:p>
    <w:p>
      <w:pPr>
        <w:pStyle w:val="Heading2"/>
      </w:pPr>
      <w:r>
        <w:t xml:space="preserve">Planche P1 — 6 cases</w:t>
      </w:r>
    </w:p>
    <w:p>
      <w:pPr>
        <w:spacing w:after="120" w:line="276"/>
      </w:pPr>
      <w:r>
        <w:rPr>
          <w:b/>
          <w:bCs/>
        </w:rPr>
        <w:t xml:space="preserve">Case 1</w:t>
      </w:r>
      <w:r>
        <w:t xml:space="preserve"> (bandeau pleine largeur) — Vallée des Rois avant l'aube. Falaises thébaines en silhouette sur un ciel bleu-gris ; la cime pyramidale (el-Qurn) domine. Quatre petites lampes frontales avancent sur la piste. </w:t>
      </w:r>
      <w:r>
        <w:rPr>
          <w:b/>
          <w:bCs/>
        </w:rPr>
        <w:t xml:space="preserve">[H]</w:t>
      </w:r>
      <w:r>
        <w:t xml:space="preserve"> décor / </w:t>
      </w:r>
      <w:r>
        <w:rPr>
          <w:b/>
          <w:bCs/>
        </w:rPr>
        <w:t xml:space="preserve">[F]</w:t>
      </w:r>
      <w:r>
        <w:t xml:space="preserve"> scène</w:t>
      </w:r>
    </w:p>
    <w:p>
      <w:pPr>
        <w:pBdr>
          <w:left w:val="single" w:color="B8860B" w:sz="18" w:space="8"/>
        </w:pBdr>
        <w:shd w:fill="FBF6EC" w:color="auto" w:val="clear"/>
        <w:spacing w:after="40" w:before="60" w:line="264"/>
        <w:ind w:left="340" w:right="200"/>
      </w:pPr>
      <w:r>
        <w:rPr>
          <w:sz w:val="21"/>
          <w:szCs w:val="21"/>
        </w:rPr>
        <w:t xml:space="preserve">Cartouche : Vallée des Rois, Louxor. 5 h 42.</w:t>
      </w:r>
    </w:p>
    <w:p>
      <w:pPr>
        <w:pBdr>
          <w:left w:val="single" w:color="B8860B" w:sz="18" w:space="8"/>
        </w:pBdr>
        <w:shd w:fill="FBF6EC" w:color="auto" w:val="clear"/>
        <w:spacing w:after="140" w:before="0" w:line="264"/>
        <w:ind w:left="340" w:right="200"/>
      </w:pPr>
      <w:r>
        <w:rPr>
          <w:sz w:val="21"/>
          <w:szCs w:val="21"/>
        </w:rPr>
        <w:t xml:space="preserve">Cartouche : Le soleil n'a pas encore franchi les montagnes thébaines.</w:t>
      </w:r>
    </w:p>
    <w:p>
      <w:pPr>
        <w:pBdr>
          <w:left w:val="single" w:color="9E9E9E" w:sz="18" w:space="8"/>
        </w:pBdr>
        <w:shd w:fill="F2F2F2" w:color="auto" w:val="clear"/>
        <w:spacing w:after="140" w:before="60" w:line="264"/>
        <w:ind w:left="340" w:right="200"/>
      </w:pPr>
      <w:r>
        <w:rPr>
          <w:color w:val="5A5A5A"/>
          <w:sz w:val="18"/>
          <w:szCs w:val="18"/>
        </w:rPr>
        <w:t xml:space="preserve">Note [F] : le site ouvre à 6 h 00 [EGYMON] ; une arrivée à 5 h 42 suppose un accès scientifique spécial, qui est </w:t>
      </w:r>
      <w:r>
        <w:rPr>
          <w:b/>
          <w:bCs/>
          <w:color w:val="5A5A5A"/>
          <w:sz w:val="18"/>
          <w:szCs w:val="18"/>
        </w:rPr>
        <w:t xml:space="preserve">fictif</w:t>
      </w:r>
      <w:r>
        <w:rPr>
          <w:color w:val="5A5A5A"/>
          <w:sz w:val="18"/>
          <w:szCs w:val="18"/>
        </w:rPr>
        <w:t xml:space="preserve"> (à signaler dans l'avertissement du volume).</w:t>
      </w:r>
    </w:p>
    <w:p>
      <w:pPr>
        <w:spacing w:after="120" w:line="276"/>
      </w:pPr>
      <w:r>
        <w:rPr>
          <w:b/>
          <w:bCs/>
        </w:rPr>
        <w:t xml:space="preserve">Case 2</w:t>
      </w:r>
      <w:r>
        <w:t xml:space="preserve"> — Plan moyen : l'équipe. Maya porte la valise du scanner ; le Pr Mansour s'appuie sur sa canne ; Nefertari consulte une tablette ; Kerbu, un peu en avant, lève les yeux vers la falaise. </w:t>
      </w:r>
      <w:r>
        <w:rPr>
          <w:b/>
          <w:bCs/>
        </w:rPr>
        <w:t xml:space="preserve">[F]</w:t>
      </w:r>
    </w:p>
    <w:p>
      <w:pPr>
        <w:spacing w:after="120" w:line="276"/>
      </w:pPr>
      <w:r>
        <w:rPr>
          <w:b/>
          <w:bCs/>
        </w:rPr>
        <w:t xml:space="preserve">Case 3</w:t>
      </w:r>
      <w:r>
        <w:t xml:space="preserve"> — Gros plan sur Kerbu, lumière bleue.</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Depuis plus de trois mille ans, ces montagnes protègent une question que les hommes n'ont jamais cessé de se poser.</w:t>
      </w:r>
    </w:p>
    <w:p>
      <w:pPr>
        <w:spacing w:after="120" w:line="276"/>
      </w:pPr>
      <w:r>
        <w:rPr>
          <w:b/>
          <w:bCs/>
        </w:rPr>
        <w:t xml:space="preserve">Case 4</w:t>
      </w:r>
      <w:r>
        <w:t xml:space="preserve"> — Nefertari, de profil, sourcil levé.</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Quelle question ?</w:t>
      </w:r>
    </w:p>
    <w:p>
      <w:pPr>
        <w:spacing w:after="120" w:line="276"/>
      </w:pPr>
      <w:r>
        <w:rPr>
          <w:b/>
          <w:bCs/>
        </w:rPr>
        <w:t xml:space="preserve">Case 5</w:t>
      </w:r>
      <w:r>
        <w:t xml:space="preserve"> — Kerbu, regard vers l'est, où une lueur orange apparaît derrière la crête.</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Que devient la lumière lorsqu'elle disparaît ?</w:t>
      </w:r>
    </w:p>
    <w:p>
      <w:pPr>
        <w:spacing w:after="120" w:line="276"/>
      </w:pPr>
      <w:r>
        <w:rPr>
          <w:b/>
          <w:bCs/>
        </w:rPr>
        <w:t xml:space="preserve">Case 6</w:t>
      </w:r>
      <w:r>
        <w:t xml:space="preserve"> — L'entrée de KV9 : la porte taillée dans la roche, la grille, la plaque signalétique « KV9 ». Les lampes convergent vers l'ouverture noire. </w:t>
      </w:r>
      <w:r>
        <w:rPr>
          <w:b/>
          <w:bCs/>
        </w:rPr>
        <w:t xml:space="preserve">[H]</w:t>
      </w:r>
      <w:r>
        <w:t xml:space="preserve"> (dessiner d'après photographies de référence de l'entrée actuelle)</w:t>
      </w:r>
    </w:p>
    <w:p>
      <w:pPr>
        <w:pBdr>
          <w:bottom w:val="single" w:color="D6C7A8" w:sz="6" w:space="1"/>
        </w:pBdr>
        <w:spacing w:after="120" w:before="120"/>
      </w:pPr>
    </w:p>
    <w:p>
      <w:pPr>
        <w:pStyle w:val="Heading2"/>
      </w:pPr>
      <w:r>
        <w:t xml:space="preserve">Planche P2 — 6 cases</w:t>
      </w:r>
    </w:p>
    <w:p>
      <w:pPr>
        <w:spacing w:after="120" w:line="276"/>
      </w:pPr>
      <w:r>
        <w:rPr>
          <w:b/>
          <w:bCs/>
        </w:rPr>
        <w:t xml:space="preserve">Case 1</w:t>
      </w:r>
      <w:r>
        <w:t xml:space="preserve"> (grande case, 1/3 de planche) — Le premier corridor, vu de l'entrée : la pente descendante, les parois peintes, le plafond aux figures astronomiques. Les lampes révèlent des divinités, des serpents, des corps étendus, des disques solaires. </w:t>
      </w:r>
      <w:r>
        <w:rPr>
          <w:b/>
          <w:bCs/>
        </w:rPr>
        <w:t xml:space="preserve">[H]</w:t>
      </w:r>
    </w:p>
    <w:p>
      <w:pPr>
        <w:pBdr>
          <w:left w:val="single" w:color="B8860B" w:sz="18" w:space="8"/>
        </w:pBdr>
        <w:shd w:fill="FBF6EC" w:color="auto" w:val="clear"/>
        <w:spacing w:after="140" w:before="60" w:line="264"/>
        <w:ind w:left="340" w:right="200"/>
      </w:pPr>
      <w:r>
        <w:rPr>
          <w:sz w:val="21"/>
          <w:szCs w:val="21"/>
        </w:rPr>
        <w:t xml:space="preserve">Cartouche : Quelques minutes plus tard.</w:t>
      </w:r>
    </w:p>
    <w:p>
      <w:pPr>
        <w:spacing w:after="120" w:line="276"/>
      </w:pPr>
      <w:r>
        <w:rPr>
          <w:b/>
          <w:bCs/>
        </w:rPr>
        <w:t xml:space="preserve">Case 2</w:t>
      </w:r>
      <w:r>
        <w:t xml:space="preserve"> — Maya oriente son scanner vers une paroi ; l'écran de la tablette montre un nuage de points.</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 Nous avons les images. Mais comment savoir dans quel ordre les lire ?</w:t>
      </w:r>
    </w:p>
    <w:p>
      <w:pPr>
        <w:spacing w:after="120" w:line="276"/>
      </w:pPr>
      <w:r>
        <w:rPr>
          <w:b/>
          <w:bCs/>
        </w:rPr>
        <w:t xml:space="preserve">Case 3</w:t>
      </w:r>
      <w:r>
        <w:t xml:space="preserve"> — Nefertari, loupe à la main, à quelques centimètres de la peinture (sans la toucher).</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C'est précisément l'une des difficultés du Livre de la Terre. Il ne raconte pas son histoire comme nos livres modernes.</w:t>
      </w:r>
    </w:p>
    <w:p>
      <w:pPr>
        <w:pBdr>
          <w:left w:val="single" w:color="9E9E9E" w:sz="18" w:space="8"/>
        </w:pBdr>
        <w:shd w:fill="F2F2F2" w:color="auto" w:val="clear"/>
        <w:spacing w:after="140" w:before="60" w:line="264"/>
        <w:ind w:left="340" w:right="200"/>
      </w:pPr>
      <w:r>
        <w:rPr>
          <w:b/>
          <w:bCs/>
          <w:color w:val="5A5A5A"/>
          <w:sz w:val="18"/>
          <w:szCs w:val="18"/>
        </w:rPr>
        <w:t xml:space="preserve">Note de rigueur</w:t>
      </w:r>
      <w:r>
        <w:rPr>
          <w:color w:val="5A5A5A"/>
          <w:sz w:val="18"/>
          <w:szCs w:val="18"/>
        </w:rPr>
        <w:t xml:space="preserve"> : dans KV9, le Livre de la Terre est dans la </w:t>
      </w:r>
      <w:r>
        <w:rPr>
          <w:b/>
          <w:bCs/>
          <w:color w:val="5A5A5A"/>
          <w:sz w:val="18"/>
          <w:szCs w:val="18"/>
        </w:rPr>
        <w:t xml:space="preserve">chambre funéraire</w:t>
      </w:r>
      <w:r>
        <w:rPr>
          <w:color w:val="5A5A5A"/>
          <w:sz w:val="18"/>
          <w:szCs w:val="18"/>
        </w:rPr>
        <w:t xml:space="preserve">, pas dans le premier corridor (où se trouvent le Livre des Portes et le Livre des Cavernes). La réplique de Nefertari est donc une anticipation : elle parle de ce qui les attend au fond. Option : ajouter « … celui qui nous attend tout au fond ».</w:t>
      </w:r>
    </w:p>
    <w:p>
      <w:pPr>
        <w:spacing w:after="120" w:line="276"/>
      </w:pPr>
      <w:r>
        <w:rPr>
          <w:b/>
          <w:bCs/>
        </w:rPr>
        <w:t xml:space="preserve">Case 4</w:t>
      </w:r>
      <w:r>
        <w:t xml:space="preserve"> — Kerbu s'approche d'une représentation de disque solaire. Sa lampe rase la surface.</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Alors nous devons apprendre à regarder comme les anciens Égyptiens.</w:t>
      </w:r>
    </w:p>
    <w:p>
      <w:pPr>
        <w:spacing w:after="120" w:line="276"/>
      </w:pPr>
      <w:r>
        <w:rPr>
          <w:b/>
          <w:bCs/>
        </w:rPr>
        <w:t xml:space="preserve">Case 5</w:t>
      </w:r>
      <w:r>
        <w:t xml:space="preserve"> — Case charnière : gros plan sur le disque peint ; le faisceau de la lampe dessine un halo. Le bord de la case commence à prendre le liseré doré « reconstitution ».</w:t>
      </w:r>
    </w:p>
    <w:p>
      <w:pPr>
        <w:spacing w:after="120" w:line="276"/>
      </w:pPr>
      <w:r>
        <w:rPr>
          <w:b/>
          <w:bCs/>
        </w:rPr>
        <w:t xml:space="preserve">Case 6</w:t>
      </w:r>
      <w:r>
        <w:t xml:space="preserve"> (bandeau final) — Transition vers le monde mythologique : style mural, fond noir, sous une ligne de sol ondulée qui figure la Terre, un disque solaire rouge entouré de bras levés. </w:t>
      </w:r>
      <w:r>
        <w:rPr>
          <w:b/>
          <w:bCs/>
        </w:rPr>
        <w:t xml:space="preserve">[S]</w:t>
      </w:r>
    </w:p>
    <w:p>
      <w:pPr>
        <w:pBdr>
          <w:left w:val="single" w:color="B8860B" w:sz="18" w:space="8"/>
        </w:pBdr>
        <w:shd w:fill="FBF6EC" w:color="auto" w:val="clear"/>
        <w:spacing w:after="40" w:before="60" w:line="264"/>
        <w:ind w:left="340" w:right="200"/>
      </w:pPr>
      <w:r>
        <w:rPr>
          <w:sz w:val="21"/>
          <w:szCs w:val="21"/>
        </w:rPr>
        <w:t xml:space="preserve">Cartouche : Dans les profondeurs de la Terre, le Soleil s'apprête à renaître.</w:t>
      </w:r>
    </w:p>
    <w:p>
      <w:pPr>
        <w:pBdr>
          <w:left w:val="single" w:color="B8860B" w:sz="18" w:space="8"/>
        </w:pBdr>
        <w:shd w:fill="FBF6EC" w:color="auto" w:val="clear"/>
        <w:spacing w:after="140" w:before="0" w:line="264"/>
        <w:ind w:left="340" w:right="200"/>
      </w:pPr>
      <w:r>
        <w:rPr>
          <w:sz w:val="21"/>
          <w:szCs w:val="21"/>
        </w:rPr>
        <w:t xml:space="preserve">Cartouche final : « Pour comprendre la naissance de la lumière, il faut d'abord explorer la nuit. »</w:t>
      </w:r>
    </w:p>
    <w:p>
      <w:r>
        <w:br w:type="page"/>
      </w:r>
    </w:p>
    <w:p>
      <w:pPr>
        <w:pStyle w:val="Heading1"/>
      </w:pPr>
      <w:r>
        <w:t xml:space="preserve">Épisode 1 — La porte de KV9</w:t>
      </w:r>
    </w:p>
    <w:p>
      <w:pPr>
        <w:spacing w:after="120" w:line="276"/>
      </w:pPr>
      <w:r>
        <w:rPr>
          <w:b/>
          <w:bCs/>
        </w:rPr>
        <w:t xml:space="preserve">Fonction dans la saison</w:t>
      </w:r>
      <w:r>
        <w:t xml:space="preserve"> : installer le lieu, l'équipe, la règle de lecture [H]/[F]/[S], et la première question : </w:t>
      </w:r>
      <w:r>
        <w:rPr>
          <w:i/>
          <w:iCs/>
        </w:rPr>
        <w:t xml:space="preserve">un tombeau peut-il changer de propriétaire, comme le Soleil change de forme ?</w:t>
      </w:r>
    </w:p>
    <w:p>
      <w:pPr>
        <w:spacing w:after="120" w:line="276"/>
      </w:pPr>
      <w:r>
        <w:rPr>
          <w:b/>
          <w:bCs/>
        </w:rPr>
        <w:t xml:space="preserve">Ressort dramatique [F]</w:t>
      </w:r>
      <w:r>
        <w:t xml:space="preserve"> : l'autorisation de l'équipe ne couvre que </w:t>
      </w:r>
      <w:r>
        <w:rPr>
          <w:b/>
          <w:bCs/>
        </w:rPr>
        <w:t xml:space="preserve">trois heures par nuit</w:t>
      </w:r>
      <w:r>
        <w:t xml:space="preserve"> pendant </w:t>
      </w:r>
      <w:r>
        <w:rPr>
          <w:b/>
          <w:bCs/>
        </w:rPr>
        <w:t xml:space="preserve">douze nuits</w:t>
      </w:r>
      <w:r>
        <w:t xml:space="preserve"> (une par épisode). Un capteur d'humidité et de CO₂ installé par Maya limite le temps de présence : quand il bipe, il faut sortir. </w:t>
      </w:r>
      <w:r>
        <w:rPr>
          <w:i/>
          <w:iCs/>
        </w:rPr>
        <w:t xml:space="preserve">Ces conditions sont fictives.</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L'équipe franchit la grille. Le passage de la lumière dorée de l'aube au bleu froid des LED. </w:t>
      </w:r>
      <w:r>
        <w:rPr>
          <w:b/>
          <w:bCs/>
        </w:rPr>
        <w:t xml:space="preserve">[F]</w:t>
      </w:r>
    </w:p>
    <w:p>
      <w:pPr>
        <w:pBdr>
          <w:left w:val="single" w:color="B8860B" w:sz="18" w:space="8"/>
        </w:pBdr>
        <w:shd w:fill="FBF6EC" w:color="auto" w:val="clear"/>
        <w:spacing w:after="140" w:before="60" w:line="264"/>
        <w:ind w:left="340" w:right="200"/>
      </w:pPr>
      <w:r>
        <w:rPr>
          <w:sz w:val="21"/>
          <w:szCs w:val="21"/>
        </w:rPr>
        <w:t xml:space="preserve">Cartouche : Nuit 1 sur 12. Temps autorisé : 3 heures.</w:t>
      </w:r>
    </w:p>
    <w:p>
      <w:pPr>
        <w:spacing w:after="120" w:line="276"/>
      </w:pPr>
      <w:r>
        <w:rPr>
          <w:b/>
          <w:bCs/>
        </w:rPr>
        <w:t xml:space="preserve">Case 2</w:t>
      </w:r>
      <w:r>
        <w:t xml:space="preserve"> — Maya fixe un petit boîtier sur un trépied à l'entrée.</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Capteur posé. Humidité, CO₂, température. S'il sonne, on remonte. Pas de discussion.</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Nos respirations abîment ces couleurs plus sûrement que trois mille ans de silence.</w:t>
      </w:r>
    </w:p>
    <w:p>
      <w:pPr>
        <w:pBdr>
          <w:left w:val="single" w:color="9E9E9E" w:sz="18" w:space="8"/>
        </w:pBdr>
        <w:shd w:fill="F2F2F2" w:color="auto" w:val="clear"/>
        <w:spacing w:after="140" w:before="60" w:line="264"/>
        <w:ind w:left="340" w:right="200"/>
      </w:pPr>
      <w:r>
        <w:rPr>
          <w:color w:val="5A5A5A"/>
          <w:sz w:val="18"/>
          <w:szCs w:val="18"/>
        </w:rPr>
        <w:t xml:space="preserve">Note : l'effet de la fréquentation (humidité, respiration) sur les peintures des tombes est un problème de conservation reconnu en général </w:t>
      </w:r>
      <w:r>
        <w:rPr>
          <w:b/>
          <w:bCs/>
          <w:color w:val="5A5A5A"/>
          <w:sz w:val="18"/>
          <w:szCs w:val="18"/>
        </w:rPr>
        <w:t xml:space="preserve">[H]</w:t>
      </w:r>
      <w:r>
        <w:rPr>
          <w:color w:val="5A5A5A"/>
          <w:sz w:val="18"/>
          <w:szCs w:val="18"/>
        </w:rPr>
        <w:t xml:space="preserve"> ; aucun chiffre ne doit être cité sans source.</w:t>
      </w:r>
    </w:p>
    <w:p>
      <w:pPr>
        <w:spacing w:after="120" w:line="276"/>
      </w:pPr>
      <w:r>
        <w:rPr>
          <w:b/>
          <w:bCs/>
        </w:rPr>
        <w:t xml:space="preserve">Case 3</w:t>
      </w:r>
      <w:r>
        <w:t xml:space="preserve"> — Kerbu s'arrête : sur la paroi, au milieu des scènes peintes, des lettres grecques gravées à la pointe.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Regardez… Ce ne sont pas des hiéroglyphes.</w:t>
      </w:r>
    </w:p>
    <w:p>
      <w:pPr>
        <w:spacing w:after="120" w:line="276"/>
      </w:pPr>
      <w:r>
        <w:rPr>
          <w:b/>
          <w:bCs/>
        </w:rPr>
        <w:t xml:space="preserve">Case 4</w:t>
      </w:r>
      <w:r>
        <w:t xml:space="preserve"> — Gros plan sur les graffiti grecs (à copier d'après une publication ou photographie de référence — </w:t>
      </w:r>
      <w:r>
        <w:rPr>
          <w:b/>
          <w:bCs/>
        </w:rPr>
        <w:t xml:space="preserve">ne pas inventer de texte lisible</w:t>
      </w:r>
      <w:r>
        <w:t xml:space="preserve">).</w:t>
      </w:r>
    </w:p>
    <w:p>
      <w:pPr>
        <w:spacing w:after="120" w:line="276"/>
      </w:pPr>
      <w:r>
        <w:rPr>
          <w:b/>
          <w:bCs/>
        </w:rPr>
        <w:t xml:space="preserve">Case 5</w:t>
      </w:r>
      <w:r>
        <w:t xml:space="preserve"> — Nefertari, souriante.</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Ce sont des touristes. Des touristes grecs et romains. Ce tombeau est ouvert depuis l'Antiquité.</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Des touristes… il y a deux mille ans ?</w:t>
      </w:r>
    </w:p>
    <w:p>
      <w:pPr>
        <w:spacing w:after="120" w:line="276"/>
      </w:pPr>
      <w:r>
        <w:rPr>
          <w:b/>
          <w:bCs/>
        </w:rPr>
        <w:t xml:space="preserve">Case 6</w:t>
      </w:r>
      <w:r>
        <w:t xml:space="preserve"> — Mansour, la main posée sur sa canne, l'air de réciter.</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On a recensé près de mille graffiti dans KV9, du Iᵉʳ siècle avant notre ère au IVᵉ siècle après. Pour eux, c'était le tombeau de Memnon.</w:t>
      </w:r>
    </w:p>
    <w:p>
      <w:pPr>
        <w:pBdr>
          <w:left w:val="single" w:color="9E9E9E" w:sz="18" w:space="8"/>
        </w:pBdr>
        <w:shd w:fill="F2F2F2" w:color="auto" w:val="clear"/>
        <w:spacing w:after="140" w:before="60" w:line="264"/>
        <w:ind w:left="340" w:right="200"/>
      </w:pPr>
      <w:r>
        <w:rPr>
          <w:color w:val="5A5A5A"/>
          <w:sz w:val="18"/>
          <w:szCs w:val="18"/>
        </w:rPr>
        <w:t xml:space="preserve">Source : « près d'un millier » [TMP] (les décomptes varient de « plusieurs centaines » à « plus de mille » : </w:t>
      </w:r>
      <w:r>
        <w:rPr>
          <w:b/>
          <w:bCs/>
          <w:color w:val="5A5A5A"/>
          <w:sz w:val="18"/>
          <w:szCs w:val="18"/>
        </w:rPr>
        <w:t xml:space="preserve">C</w:t>
      </w:r>
      <w:r>
        <w:rPr>
          <w:color w:val="5A5A5A"/>
          <w:sz w:val="18"/>
          <w:szCs w:val="18"/>
        </w:rPr>
        <w:t xml:space="preserve">, voir </w:t>
      </w:r>
      <w:r>
        <w:rPr>
          <w:rFonts w:ascii="Consolas" w:cs="Consolas" w:eastAsia="Consolas" w:hAnsi="Consolas"/>
          <w:color w:val="A0522D"/>
          <w:sz w:val="16"/>
          <w:szCs w:val="16"/>
        </w:rPr>
        <w:t xml:space="preserve">bible/01_reference_kv9.md</w:t>
      </w:r>
      <w:r>
        <w:rPr>
          <w:color w:val="5A5A5A"/>
          <w:sz w:val="18"/>
          <w:szCs w:val="18"/>
        </w:rPr>
        <w:t xml:space="preserve"> §5) ; « tombeau de Memnon » [SIP]. Plus ancien graffito daté : 24 décembre 27 av. J.-C., dans ce corridor même [TMP].</w:t>
      </w:r>
    </w:p>
    <w:p>
      <w:pPr>
        <w:spacing w:after="120" w:line="276"/>
      </w:pPr>
      <w:r>
        <w:rPr>
          <w:b/>
          <w:bCs/>
        </w:rPr>
        <w:t xml:space="preserve">Case 7</w:t>
      </w:r>
      <w:r>
        <w:t xml:space="preserve"> — Kerbu, pensif, la lampe sur les graffiti puis sur les dieux peints juste à côté.</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Ils sont venus jusqu'ici, ils ont regardé ces mêmes images… et ils n'ont pas su les lire.</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(bulle pensée)</w:t>
      </w:r>
      <w:r>
        <w:rPr>
          <w:sz w:val="21"/>
          <w:szCs w:val="21"/>
        </w:rPr>
        <w:t xml:space="preserve"> : Saurons-nous faire mieux ?</w:t>
      </w:r>
    </w:p>
    <w:p>
      <w:pPr>
        <w:pBdr>
          <w:bottom w:val="single" w:color="D6C7A8" w:sz="6" w:space="1"/>
        </w:pBdr>
        <w:spacing w:after="120" w:before="120"/>
      </w:pPr>
    </w:p>
    <w:p>
      <w:pPr>
        <w:pStyle w:val="Heading2"/>
      </w:pPr>
      <w:r>
        <w:t xml:space="preserve">Planche 2 — Analyse d'une inscription (7 cases)</w:t>
      </w:r>
    </w:p>
    <w:p>
      <w:pPr>
        <w:spacing w:after="120" w:line="276"/>
      </w:pPr>
      <w:r>
        <w:rPr>
          <w:b/>
          <w:bCs/>
        </w:rPr>
        <w:t xml:space="preserve">Case 1</w:t>
      </w:r>
      <w:r>
        <w:t xml:space="preserve"> (grande case) — Le premier corridor en perspective : à gauche et à droite, deux programmes peints différents.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Deux livres se font face. Sur une paroi, le Livre des Portes. Sur l'autre, le Livre des Cavernes.</w:t>
      </w:r>
    </w:p>
    <w:p>
      <w:pPr>
        <w:pBdr>
          <w:left w:val="single" w:color="9E9E9E" w:sz="18" w:space="8"/>
        </w:pBdr>
        <w:shd w:fill="F2F2F2" w:color="auto" w:val="clear"/>
        <w:spacing w:after="140" w:before="60" w:line="264"/>
        <w:ind w:left="340" w:right="200"/>
      </w:pPr>
      <w:r>
        <w:rPr>
          <w:color w:val="5A5A5A"/>
          <w:sz w:val="18"/>
          <w:szCs w:val="18"/>
        </w:rPr>
        <w:t xml:space="preserve">Rigueur [TMP] : Livre des Portes sur la paroi </w:t>
      </w:r>
      <w:r>
        <w:rPr>
          <w:b/>
          <w:bCs/>
          <w:color w:val="5A5A5A"/>
          <w:sz w:val="18"/>
          <w:szCs w:val="18"/>
        </w:rPr>
        <w:t xml:space="preserve">sud</w:t>
      </w:r>
      <w:r>
        <w:rPr>
          <w:color w:val="5A5A5A"/>
          <w:sz w:val="18"/>
          <w:szCs w:val="18"/>
        </w:rPr>
        <w:t xml:space="preserve"> (à gauche en entrant), Livre des Cavernes sur la paroi </w:t>
      </w:r>
      <w:r>
        <w:rPr>
          <w:b/>
          <w:bCs/>
          <w:color w:val="5A5A5A"/>
          <w:sz w:val="18"/>
          <w:szCs w:val="18"/>
        </w:rPr>
        <w:t xml:space="preserve">nord</w:t>
      </w:r>
      <w:r>
        <w:rPr>
          <w:color w:val="5A5A5A"/>
          <w:sz w:val="18"/>
          <w:szCs w:val="18"/>
        </w:rPr>
        <w:t xml:space="preserve"> (à droite). Au plafond de B : constellations circumpolaires et décans.</w:t>
      </w:r>
    </w:p>
    <w:p>
      <w:pPr>
        <w:spacing w:after="120" w:line="276"/>
      </w:pPr>
      <w:r>
        <w:rPr>
          <w:b/>
          <w:bCs/>
        </w:rPr>
        <w:t xml:space="preserve">Case 2</w:t>
      </w:r>
      <w:r>
        <w:t xml:space="preserve"> — Maya lève sa tablette vers le plafond : figures astronomiques.</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Et au-dessus de nous, des étoiles.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Le ciel en haut, le monde inférieur sur les côtés. Le tombeau est un modèle du monde.</w:t>
      </w:r>
    </w:p>
    <w:p>
      <w:pPr>
        <w:pBdr>
          <w:left w:val="single" w:color="9E9E9E" w:sz="18" w:space="8"/>
        </w:pBdr>
        <w:shd w:fill="F2F2F2" w:color="auto" w:val="clear"/>
        <w:spacing w:after="140" w:before="60" w:line="264"/>
        <w:ind w:left="340" w:right="200"/>
      </w:pPr>
      <w:r>
        <w:rPr>
          <w:color w:val="5A5A5A"/>
          <w:sz w:val="18"/>
          <w:szCs w:val="18"/>
        </w:rPr>
        <w:t xml:space="preserve">Statut : la lecture « le tombeau comme modèle du cosmos » est une </w:t>
      </w:r>
      <w:r>
        <w:rPr>
          <w:b/>
          <w:bCs/>
          <w:color w:val="5A5A5A"/>
          <w:sz w:val="18"/>
          <w:szCs w:val="18"/>
        </w:rPr>
        <w:t xml:space="preserve">interprétation [S]</w:t>
      </w:r>
      <w:r>
        <w:rPr>
          <w:color w:val="5A5A5A"/>
          <w:sz w:val="18"/>
          <w:szCs w:val="18"/>
        </w:rPr>
        <w:t xml:space="preserve"> courante, pas une inscription. Garder le mot « modèle » dans la bouche du personnage.</w:t>
      </w:r>
    </w:p>
    <w:p>
      <w:pPr>
        <w:spacing w:after="120" w:line="276"/>
      </w:pPr>
      <w:r>
        <w:rPr>
          <w:b/>
          <w:bCs/>
        </w:rPr>
        <w:t xml:space="preserve">Case 3</w:t>
      </w:r>
      <w:r>
        <w:t xml:space="preserve"> — Nefertari montre un cartouche royal peint, avec sa loupe.</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Et voici le nom du roi.</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Ramsès VI.</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Oui… et non.</w:t>
      </w:r>
    </w:p>
    <w:p>
      <w:pPr>
        <w:spacing w:after="120" w:line="276"/>
      </w:pPr>
      <w:r>
        <w:rPr>
          <w:b/>
          <w:bCs/>
        </w:rPr>
        <w:t xml:space="preserve">Case 4</w:t>
      </w:r>
      <w:r>
        <w:t xml:space="preserve"> — Mansour, en plan rapproché.</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Ce tombeau a d'abord été creusé pour Ramsès V, jusqu'à la quatrième salle. Son oncle, Ramsès VI, l'a achevé pour lui-même… et a fait regraver les noms.</w:t>
      </w:r>
    </w:p>
    <w:p>
      <w:pPr>
        <w:pBdr>
          <w:left w:val="single" w:color="9E9E9E" w:sz="18" w:space="8"/>
        </w:pBdr>
        <w:shd w:fill="F2F2F2" w:color="auto" w:val="clear"/>
        <w:spacing w:after="140" w:before="60" w:line="264"/>
        <w:ind w:left="340" w:right="200"/>
      </w:pPr>
      <w:r>
        <w:rPr>
          <w:color w:val="5A5A5A"/>
          <w:sz w:val="18"/>
          <w:szCs w:val="18"/>
        </w:rPr>
        <w:t xml:space="preserve">Source [TMP] : Ramsès V a creusé de l'entrée à la salle E ; Ramsès VI achève et fait regraver les noms sur les montants des portes B à F. Lien de parenté : [NMEC], [UEE]. </w:t>
      </w:r>
      <w:r>
        <w:rPr>
          <w:b/>
          <w:bCs/>
          <w:color w:val="5A5A5A"/>
          <w:sz w:val="18"/>
          <w:szCs w:val="18"/>
        </w:rPr>
        <w:t xml:space="preserve">V</w:t>
      </w:r>
    </w:p>
    <w:p>
      <w:pPr>
        <w:spacing w:after="120" w:line="276"/>
      </w:pPr>
      <w:r>
        <w:rPr>
          <w:b/>
          <w:bCs/>
        </w:rPr>
        <w:t xml:space="preserve">Case 5</w:t>
      </w:r>
      <w:r>
        <w:t xml:space="preserve"> — Maya, perplexe.</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Il a volé le tombeau de son neveu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 Volé »… ou « repris ». Les égyptologues en discutent encore. On ne sait pas tout des raisons.</w:t>
      </w:r>
    </w:p>
    <w:p>
      <w:pPr>
        <w:pBdr>
          <w:left w:val="single" w:color="9E9E9E" w:sz="18" w:space="8"/>
        </w:pBdr>
        <w:shd w:fill="F2F2F2" w:color="auto" w:val="clear"/>
        <w:spacing w:after="140" w:before="60" w:line="264"/>
        <w:ind w:left="340" w:right="200"/>
      </w:pPr>
      <w:r>
        <w:rPr>
          <w:color w:val="5A5A5A"/>
          <w:sz w:val="18"/>
          <w:szCs w:val="18"/>
        </w:rPr>
        <w:t xml:space="preserve">Statut : motif inconnu. Ramsès V a été inhumé en l'an 2 de Ramsès VI, mais </w:t>
      </w:r>
      <w:r>
        <w:rPr>
          <w:b/>
          <w:bCs/>
          <w:color w:val="5A5A5A"/>
          <w:sz w:val="18"/>
          <w:szCs w:val="18"/>
        </w:rPr>
        <w:t xml:space="preserve">où</w:t>
      </w:r>
      <w:r>
        <w:rPr>
          <w:color w:val="5A5A5A"/>
          <w:sz w:val="18"/>
          <w:szCs w:val="18"/>
        </w:rPr>
        <w:t xml:space="preserve"> reste débattu (KV9 ou une tombe non identifiée : </w:t>
      </w:r>
      <w:r>
        <w:rPr>
          <w:b/>
          <w:bCs/>
          <w:color w:val="5A5A5A"/>
          <w:sz w:val="18"/>
          <w:szCs w:val="18"/>
        </w:rPr>
        <w:t xml:space="preserve">C</w:t>
      </w:r>
      <w:r>
        <w:rPr>
          <w:color w:val="5A5A5A"/>
          <w:sz w:val="18"/>
          <w:szCs w:val="18"/>
        </w:rPr>
        <w:t xml:space="preserve">). Ne pas trancher dans la bulle.</w:t>
      </w:r>
    </w:p>
    <w:p>
      <w:pPr>
        <w:spacing w:after="120" w:line="276"/>
      </w:pPr>
      <w:r>
        <w:rPr>
          <w:b/>
          <w:bCs/>
        </w:rPr>
        <w:t xml:space="preserve">Case 6</w:t>
      </w:r>
      <w:r>
        <w:t xml:space="preserve"> — Gros plan sur Kerbu, la lampe sous le menton, éclairage dramatique.</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Un lieu qui change de nom… et qui continue de vivre.</w:t>
      </w:r>
    </w:p>
    <w:p>
      <w:pPr>
        <w:spacing w:after="120" w:line="276"/>
      </w:pPr>
      <w:r>
        <w:rPr>
          <w:b/>
          <w:bCs/>
        </w:rPr>
        <w:t xml:space="preserve">Case 7</w:t>
      </w:r>
      <w:r>
        <w:t xml:space="preserve"> — Nefertari, ferme.</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Attention, Kerbu. Ça, c'est une image poétique. Pas une inscription.</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(sourire)</w:t>
      </w:r>
      <w:r>
        <w:rPr>
          <w:sz w:val="21"/>
          <w:szCs w:val="21"/>
        </w:rPr>
        <w:t xml:space="preserve"> : Notée. Case « symbolisme ».</w:t>
      </w:r>
    </w:p>
    <w:p>
      <w:pPr>
        <w:pBdr>
          <w:left w:val="single" w:color="9E9E9E" w:sz="18" w:space="8"/>
        </w:pBdr>
        <w:shd w:fill="F2F2F2" w:color="auto" w:val="clear"/>
        <w:spacing w:after="140" w:before="60" w:line="264"/>
        <w:ind w:left="340" w:right="200"/>
      </w:pPr>
      <w:r>
        <w:rPr>
          <w:color w:val="5A5A5A"/>
          <w:sz w:val="18"/>
          <w:szCs w:val="18"/>
        </w:rPr>
        <w:t xml:space="preserve">Intention : cette case enseigne au lecteur la règle [H]/[F]/[S] par le dialogue.</w:t>
      </w:r>
    </w:p>
    <w:p>
      <w:pPr>
        <w:pBdr>
          <w:bottom w:val="single" w:color="D6C7A8" w:sz="6" w:space="1"/>
        </w:pBdr>
        <w:spacing w:after="120" w:before="120"/>
      </w:pPr>
    </w:p>
    <w:p>
      <w:pPr>
        <w:pStyle w:val="Heading2"/>
      </w:pPr>
      <w:r>
        <w:t xml:space="preserve">Planche 3 — Immersion dans l'Égypte antique (6 cases)</w:t>
      </w:r>
    </w:p>
    <w:p>
      <w:pPr>
        <w:spacing w:after="120" w:line="276"/>
      </w:pPr>
      <w:r>
        <w:t xml:space="preserve">Transition : Kerbu pose la main près (sans la toucher) d'un cartouche. Liseré doré sur les cases : </w:t>
      </w:r>
      <w:r>
        <w:rPr>
          <w:b/>
          <w:bCs/>
        </w:rPr>
        <w:t xml:space="preserve">reconstitution</w:t>
      </w:r>
      <w:r>
        <w:t xml:space="preserve">.</w:t>
      </w:r>
    </w:p>
    <w:p>
      <w:pPr>
        <w:spacing w:after="120" w:line="276"/>
      </w:pPr>
      <w:r>
        <w:rPr>
          <w:b/>
          <w:bCs/>
        </w:rPr>
        <w:t xml:space="preserve">Case 1</w:t>
      </w:r>
      <w:r>
        <w:t xml:space="preserve"> — Case charnière : le cartouche peint, puis le même cartouche « frais », couleurs vives, éclairé par une lampe à huile.</w:t>
      </w:r>
    </w:p>
    <w:p>
      <w:pPr>
        <w:pBdr>
          <w:left w:val="single" w:color="B8860B" w:sz="18" w:space="8"/>
        </w:pBdr>
        <w:shd w:fill="FBF6EC" w:color="auto" w:val="clear"/>
        <w:spacing w:after="140" w:before="60" w:line="264"/>
        <w:ind w:left="340" w:right="200"/>
      </w:pPr>
      <w:r>
        <w:rPr>
          <w:sz w:val="21"/>
          <w:szCs w:val="21"/>
        </w:rPr>
        <w:t xml:space="preserve">Cartouche : Vallée des Rois, XIIᵉ siècle avant notre ère. Reconstitution.</w:t>
      </w:r>
    </w:p>
    <w:p>
      <w:pPr>
        <w:pBdr>
          <w:left w:val="single" w:color="9E9E9E" w:sz="18" w:space="8"/>
        </w:pBdr>
        <w:shd w:fill="F2F2F2" w:color="auto" w:val="clear"/>
        <w:spacing w:after="140" w:before="60" w:line="264"/>
        <w:ind w:left="340" w:right="200"/>
      </w:pPr>
      <w:r>
        <w:rPr>
          <w:color w:val="5A5A5A"/>
          <w:sz w:val="18"/>
          <w:szCs w:val="18"/>
        </w:rPr>
        <w:t xml:space="preserve">Rigueur : les dates varient selon les chronologies (</w:t>
      </w:r>
      <w:r>
        <w:rPr>
          <w:rFonts w:ascii="Consolas" w:cs="Consolas" w:eastAsia="Consolas" w:hAnsi="Consolas"/>
          <w:color w:val="A0522D"/>
          <w:sz w:val="16"/>
          <w:szCs w:val="16"/>
        </w:rPr>
        <w:t xml:space="preserve">bible/04_histoire_ramses_v_vi.md</w:t>
      </w:r>
      <w:r>
        <w:rPr>
          <w:color w:val="5A5A5A"/>
          <w:sz w:val="18"/>
          <w:szCs w:val="18"/>
        </w:rPr>
        <w:t xml:space="preserve">) → garder « XIIᵉ siècle avant notre ère ».</w:t>
      </w:r>
    </w:p>
    <w:p>
      <w:pPr>
        <w:spacing w:after="120" w:line="276"/>
      </w:pPr>
      <w:r>
        <w:rPr>
          <w:b/>
          <w:bCs/>
        </w:rPr>
        <w:t xml:space="preserve">Case 2</w:t>
      </w:r>
      <w:r>
        <w:t xml:space="preserve"> (grande case) — Dans le corridor, des artisans au travail : un tailleur de pierre, un dessinateur qui trace une esquisse sur l'enduit, un peintre qui pose la couleur, un porteur de lampe. </w:t>
      </w:r>
      <w:r>
        <w:rPr>
          <w:b/>
          <w:bCs/>
        </w:rPr>
        <w:t xml:space="preserve">[F]</w:t>
      </w:r>
      <w:r>
        <w:t xml:space="preserve"> pour les individus ; la technique précise (couleurs de l'esquisse, étapes) n'est </w:t>
      </w:r>
      <w:r>
        <w:rPr>
          <w:b/>
          <w:bCs/>
        </w:rPr>
        <w:t xml:space="preserve">pas encore vérifiée</w:t>
      </w:r>
      <w:r>
        <w:t xml:space="preserve"> : la dessiner seulement après confirmation (Laboury, Keller).</w:t>
      </w:r>
    </w:p>
    <w:p>
      <w:pPr>
        <w:pBdr>
          <w:left w:val="single" w:color="9E9E9E" w:sz="18" w:space="8"/>
        </w:pBdr>
        <w:shd w:fill="F2F2F2" w:color="auto" w:val="clear"/>
        <w:spacing w:after="140" w:before="60" w:line="264"/>
        <w:ind w:left="340" w:right="200"/>
      </w:pPr>
      <w:r>
        <w:rPr>
          <w:color w:val="5A5A5A"/>
          <w:sz w:val="18"/>
          <w:szCs w:val="18"/>
        </w:rPr>
        <w:t xml:space="preserve">Rigueur : les ouvriers de « la Tombe » vivaient à Deir el-Médina (</w:t>
      </w:r>
      <w:r>
        <w:rPr>
          <w:i/>
          <w:iCs/>
          <w:color w:val="5A5A5A"/>
          <w:sz w:val="18"/>
          <w:szCs w:val="18"/>
        </w:rPr>
        <w:t xml:space="preserve">Set-Maât</w:t>
      </w:r>
      <w:r>
        <w:rPr>
          <w:color w:val="5A5A5A"/>
          <w:sz w:val="18"/>
          <w:szCs w:val="18"/>
        </w:rPr>
        <w:t xml:space="preserve">, « la Place de Vérité »), répartis en côté droit / côté gauche </w:t>
      </w:r>
      <w:r>
        <w:rPr>
          <w:b/>
          <w:bCs/>
          <w:color w:val="5A5A5A"/>
          <w:sz w:val="18"/>
          <w:szCs w:val="18"/>
        </w:rPr>
        <w:t xml:space="preserve">V</w:t>
      </w:r>
      <w:r>
        <w:rPr>
          <w:color w:val="5A5A5A"/>
          <w:sz w:val="18"/>
          <w:szCs w:val="18"/>
        </w:rPr>
        <w:t xml:space="preserve">. Sous Ramsès VI, l'équipe passe de 120 à 60 hommes </w:t>
      </w:r>
      <w:r>
        <w:rPr>
          <w:b/>
          <w:bCs/>
          <w:color w:val="5A5A5A"/>
          <w:sz w:val="18"/>
          <w:szCs w:val="18"/>
        </w:rPr>
        <w:t xml:space="preserve">V (secondaire)</w:t>
      </w:r>
      <w:r>
        <w:rPr>
          <w:color w:val="5A5A5A"/>
          <w:sz w:val="18"/>
          <w:szCs w:val="18"/>
        </w:rPr>
        <w:t xml:space="preserve">. Aucun ouvrier de KV9 n'est identifié par son nom dans nos sources : tous les personnages sont </w:t>
      </w:r>
      <w:r>
        <w:rPr>
          <w:b/>
          <w:bCs/>
          <w:color w:val="5A5A5A"/>
          <w:sz w:val="18"/>
          <w:szCs w:val="18"/>
        </w:rPr>
        <w:t xml:space="preserve">fictifs</w:t>
      </w:r>
      <w:r>
        <w:rPr>
          <w:color w:val="5A5A5A"/>
          <w:sz w:val="18"/>
          <w:szCs w:val="18"/>
        </w:rPr>
        <w:t xml:space="preserve">. Technique esquisse rouge / correction noire : </w:t>
      </w:r>
      <w:r>
        <w:rPr>
          <w:b/>
          <w:bCs/>
          <w:color w:val="5A5A5A"/>
          <w:sz w:val="18"/>
          <w:szCs w:val="18"/>
        </w:rPr>
        <w:t xml:space="preserve">N</w:t>
      </w:r>
      <w:r>
        <w:rPr>
          <w:color w:val="5A5A5A"/>
          <w:sz w:val="18"/>
          <w:szCs w:val="18"/>
        </w:rPr>
        <w:t xml:space="preserve">, à confirmer (Laboury, Keller) avant de la dessiner.</w:t>
      </w:r>
    </w:p>
    <w:p>
      <w:pPr>
        <w:spacing w:after="120" w:line="276"/>
      </w:pPr>
      <w:r>
        <w:rPr>
          <w:b/>
          <w:bCs/>
        </w:rPr>
        <w:t xml:space="preserve">Case 3</w:t>
      </w:r>
      <w:r>
        <w:t xml:space="preserve"> — Un scribe (fictif) montre un ostracon au chef d'équipe.</w:t>
      </w:r>
    </w:p>
    <w:p>
      <w:pPr>
        <w:pBdr>
          <w:left w:val="single" w:color="B8860B" w:sz="18" w:space="8"/>
        </w:pBdr>
        <w:shd w:fill="FBF6EC" w:color="auto" w:val="clear"/>
        <w:spacing w:after="40" w:before="60" w:line="264"/>
        <w:ind w:left="340" w:right="200"/>
      </w:pPr>
      <w:r>
        <w:rPr>
          <w:b/>
          <w:bCs/>
          <w:sz w:val="21"/>
          <w:szCs w:val="21"/>
        </w:rPr>
        <w:t xml:space="preserve">Scribe [F]</w:t>
      </w:r>
      <w:r>
        <w:rPr>
          <w:sz w:val="21"/>
          <w:szCs w:val="21"/>
        </w:rPr>
        <w:t xml:space="preserve"> : Le nouveau roi garde ce tombeau. On reprend les noms.</w:t>
      </w:r>
    </w:p>
    <w:p>
      <w:pPr>
        <w:pBdr>
          <w:left w:val="single" w:color="B8860B" w:sz="18" w:space="8"/>
        </w:pBdr>
        <w:shd w:fill="FBF6EC" w:color="auto" w:val="clear"/>
        <w:spacing w:after="140" w:before="0" w:line="264"/>
        <w:ind w:left="340" w:right="200"/>
      </w:pPr>
      <w:r>
        <w:rPr>
          <w:b/>
          <w:bCs/>
          <w:sz w:val="21"/>
          <w:szCs w:val="21"/>
        </w:rPr>
        <w:t xml:space="preserve">Chef d'équipe [F]</w:t>
      </w:r>
      <w:r>
        <w:rPr>
          <w:sz w:val="21"/>
          <w:szCs w:val="21"/>
        </w:rPr>
        <w:t xml:space="preserve"> : Alors le travail continue. La tombe ne meurt pas avec son premier maître.</w:t>
      </w:r>
    </w:p>
    <w:p>
      <w:pPr>
        <w:pBdr>
          <w:left w:val="single" w:color="9E9E9E" w:sz="18" w:space="8"/>
        </w:pBdr>
        <w:shd w:fill="F2F2F2" w:color="auto" w:val="clear"/>
        <w:spacing w:after="140" w:before="60" w:line="264"/>
        <w:ind w:left="340" w:right="200"/>
      </w:pPr>
      <w:r>
        <w:rPr>
          <w:color w:val="5A5A5A"/>
          <w:sz w:val="18"/>
          <w:szCs w:val="18"/>
        </w:rPr>
        <w:t xml:space="preserve">Source : regravure des noms sur les portes B à F, </w:t>
      </w:r>
      <w:r>
        <w:rPr>
          <w:b/>
          <w:bCs/>
          <w:color w:val="5A5A5A"/>
          <w:sz w:val="18"/>
          <w:szCs w:val="18"/>
        </w:rPr>
        <w:t xml:space="preserve">V</w:t>
      </w:r>
      <w:r>
        <w:rPr>
          <w:color w:val="5A5A5A"/>
          <w:sz w:val="18"/>
          <w:szCs w:val="18"/>
        </w:rPr>
        <w:t xml:space="preserve"> [TMP]. Option [H] : un ouvrier rappelle que le travail s'est arrêté « par peur de l'ennemi » (papyrus Turin 2044, an 1 de Ramsès V, d'après Peden 1994 : V secondaire).</w:t>
      </w:r>
    </w:p>
    <w:p>
      <w:pPr>
        <w:spacing w:after="120" w:line="276"/>
      </w:pPr>
      <w:r>
        <w:rPr>
          <w:b/>
          <w:bCs/>
        </w:rPr>
        <w:t xml:space="preserve">Case 4</w:t>
      </w:r>
      <w:r>
        <w:t xml:space="preserve"> — Un peintre achève un disque solaire rouge sur la paroi ; dans le reflet de la lampe à huile, le disque semble briller.</w:t>
      </w:r>
    </w:p>
    <w:p>
      <w:pPr>
        <w:pBdr>
          <w:left w:val="single" w:color="B8860B" w:sz="18" w:space="8"/>
        </w:pBdr>
        <w:shd w:fill="FBF6EC" w:color="auto" w:val="clear"/>
        <w:spacing w:after="140" w:before="60" w:line="264"/>
        <w:ind w:left="340" w:right="200"/>
      </w:pPr>
      <w:r>
        <w:rPr>
          <w:b/>
          <w:bCs/>
          <w:sz w:val="21"/>
          <w:szCs w:val="21"/>
        </w:rPr>
        <w:t xml:space="preserve">Peintre [F]</w:t>
      </w:r>
      <w:r>
        <w:rPr>
          <w:sz w:val="21"/>
          <w:szCs w:val="21"/>
        </w:rPr>
        <w:t xml:space="preserve"> : Tout au fond, dans la chambre du roi, on peindra la Terre qui porte le Soleil.</w:t>
      </w:r>
    </w:p>
    <w:p>
      <w:pPr>
        <w:pBdr>
          <w:left w:val="single" w:color="9E9E9E" w:sz="18" w:space="8"/>
        </w:pBdr>
        <w:shd w:fill="F2F2F2" w:color="auto" w:val="clear"/>
        <w:spacing w:after="140" w:before="60" w:line="264"/>
        <w:ind w:left="340" w:right="200"/>
      </w:pPr>
      <w:r>
        <w:rPr>
          <w:color w:val="5A5A5A"/>
          <w:sz w:val="18"/>
          <w:szCs w:val="18"/>
        </w:rPr>
        <w:t xml:space="preserve">Statut : l'expression « chambre d'or » a été retirée (non vérifiée). Le Livre de la Terre est bien dans la chambre funéraire J </w:t>
      </w:r>
      <w:r>
        <w:rPr>
          <w:b/>
          <w:bCs/>
          <w:color w:val="5A5A5A"/>
          <w:sz w:val="18"/>
          <w:szCs w:val="18"/>
        </w:rPr>
        <w:t xml:space="preserve">V</w:t>
      </w:r>
      <w:r>
        <w:rPr>
          <w:color w:val="5A5A5A"/>
          <w:sz w:val="18"/>
          <w:szCs w:val="18"/>
        </w:rPr>
        <w:t xml:space="preserve"> [TMP].</w:t>
      </w:r>
    </w:p>
    <w:p>
      <w:pPr>
        <w:spacing w:after="120" w:line="276"/>
      </w:pPr>
      <w:r>
        <w:rPr>
          <w:b/>
          <w:bCs/>
        </w:rPr>
        <w:t xml:space="preserve">Case 5</w:t>
      </w:r>
      <w:r>
        <w:t xml:space="preserve"> — Plan large : le corridor antique, la pente vers l'obscurité, les lampes qui s'enfoncent.</w:t>
      </w:r>
    </w:p>
    <w:p>
      <w:pPr>
        <w:spacing w:after="120" w:line="276"/>
      </w:pPr>
      <w:r>
        <w:rPr>
          <w:b/>
          <w:bCs/>
        </w:rPr>
        <w:t xml:space="preserve">Case 6</w:t>
      </w:r>
      <w:r>
        <w:t xml:space="preserve"> — Retour au présent, même cadrage, même pente : les LED de l'équipe à la place des lampes à huile. Le liseré doré disparaît.</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w:t>
      </w:r>
      <w:r>
        <w:rPr>
          <w:i/>
          <w:iCs/>
          <w:sz w:val="21"/>
          <w:szCs w:val="21"/>
        </w:rPr>
        <w:t xml:space="preserve">(off)</w:t>
      </w:r>
      <w:r>
        <w:rPr>
          <w:sz w:val="21"/>
          <w:szCs w:val="21"/>
        </w:rPr>
        <w:t xml:space="preserve"> : Kerbu ? Tu es encore avec nous ?</w:t>
      </w:r>
    </w:p>
    <w:p>
      <w:pPr>
        <w:pBdr>
          <w:bottom w:val="single" w:color="D6C7A8" w:sz="6" w:space="1"/>
        </w:pBdr>
        <w:spacing w:after="120" w:before="120"/>
      </w:pPr>
    </w:p>
    <w:p>
      <w:pPr>
        <w:pStyle w:val="Heading2"/>
      </w:pPr>
      <w:r>
        <w:t xml:space="preserve">Planche 4 — Révélation et suspense (7 cases)</w:t>
      </w:r>
    </w:p>
    <w:p>
      <w:pPr>
        <w:spacing w:after="120" w:line="276"/>
      </w:pPr>
      <w:r>
        <w:rPr>
          <w:b/>
          <w:bCs/>
        </w:rPr>
        <w:t xml:space="preserve">Case 1</w:t>
      </w:r>
      <w:r>
        <w:t xml:space="preserve"> — Retour à l'entrée. Un homme en veste de lin, téléphone à la main, attend près de la grille : </w:t>
      </w:r>
      <w:r>
        <w:rPr>
          <w:b/>
          <w:bCs/>
        </w:rPr>
        <w:t xml:space="preserve">Julien Marsac</w:t>
      </w:r>
      <w:r>
        <w:t xml:space="preserve">, le producteur du documentaire qui co-finance la mission.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Alors ? Un trésor ? Une chambre secrète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Des touristes romains.</w:t>
      </w:r>
    </w:p>
    <w:p>
      <w:pPr>
        <w:spacing w:after="120" w:line="276"/>
      </w:pPr>
      <w:r>
        <w:rPr>
          <w:b/>
          <w:bCs/>
        </w:rPr>
        <w:t xml:space="preserve">Case 2</w:t>
      </w:r>
      <w:r>
        <w:t xml:space="preserve"> — Marsac montre du doigt, à quelques mètres en contrebas, l'entrée de la tombe de Toutânkhamon (KV62). </w:t>
      </w:r>
      <w:r>
        <w:rPr>
          <w:b/>
          <w:bCs/>
        </w:rPr>
        <w:t xml:space="preserve">[H]</w:t>
      </w:r>
      <w:r>
        <w:t xml:space="preserve"> décor</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 Et Toutânkhamon ? Il est juste là, sous nos pieds !</w:t>
      </w:r>
    </w:p>
    <w:p>
      <w:pPr>
        <w:spacing w:after="120" w:line="276"/>
      </w:pPr>
      <w:r>
        <w:rPr>
          <w:b/>
          <w:bCs/>
        </w:rPr>
        <w:t xml:space="preserve">Case 3</w:t>
      </w:r>
      <w:r>
        <w:t xml:space="preserve"> — Mansour sourit et sort une photo d'archives (Carter, 1922 — photo sous licence ou redessinée).</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Justement. Pendant trois mille ans, c'est ce tombeau-ci qui l'a caché.</w:t>
      </w:r>
    </w:p>
    <w:p>
      <w:pPr>
        <w:spacing w:after="120" w:line="276"/>
      </w:pPr>
      <w:r>
        <w:rPr>
          <w:b/>
          <w:bCs/>
        </w:rPr>
        <w:t xml:space="preserve">Case 4</w:t>
      </w:r>
      <w:r>
        <w:t xml:space="preserve"> — Case documentaire en sépia : des huttes de pierres sèches au pied de l'entrée de KV9 ; un homme en chapeau (Carter) fait dégager la première. </w:t>
      </w:r>
      <w:r>
        <w:rPr>
          <w:b/>
          <w:bCs/>
        </w:rPr>
        <w:t xml:space="preserve">[H]</w:t>
      </w:r>
    </w:p>
    <w:p>
      <w:pPr>
        <w:pBdr>
          <w:left w:val="single" w:color="B8860B" w:sz="18" w:space="8"/>
        </w:pBdr>
        <w:shd w:fill="FBF6EC" w:color="auto" w:val="clear"/>
        <w:spacing w:after="140" w:before="60" w:line="264"/>
        <w:ind w:left="340" w:right="200"/>
      </w:pPr>
      <w:r>
        <w:rPr>
          <w:sz w:val="21"/>
          <w:szCs w:val="21"/>
        </w:rPr>
        <w:t xml:space="preserve">Cartouche : 4 novembre 1922. Sous la première hutte des ouvriers de Ramsès VI, Howard Carter trouve une marche taillée dans la roche.</w:t>
      </w:r>
    </w:p>
    <w:p>
      <w:pPr>
        <w:pBdr>
          <w:left w:val="single" w:color="9E9E9E" w:sz="18" w:space="8"/>
        </w:pBdr>
        <w:shd w:fill="F2F2F2" w:color="auto" w:val="clear"/>
        <w:spacing w:after="140" w:before="60" w:line="264"/>
        <w:ind w:left="340" w:right="200"/>
      </w:pPr>
      <w:r>
        <w:rPr>
          <w:color w:val="5A5A5A"/>
          <w:sz w:val="18"/>
          <w:szCs w:val="18"/>
        </w:rPr>
        <w:t xml:space="preserve">Source : notes de Carter, Griffith Institute TAA i.12.03-04 [GRIFFITH] : « ces huttes appartenaient évidemment aux ouvriers employés à la construction de la tombe de Ramsès VI ». </w:t>
      </w:r>
      <w:r>
        <w:rPr>
          <w:b/>
          <w:bCs/>
          <w:color w:val="5A5A5A"/>
          <w:sz w:val="18"/>
          <w:szCs w:val="18"/>
        </w:rPr>
        <w:t xml:space="preserve">V</w:t>
      </w:r>
    </w:p>
    <w:p>
      <w:pPr>
        <w:spacing w:after="120" w:line="276"/>
      </w:pPr>
      <w:r>
        <w:rPr>
          <w:b/>
          <w:bCs/>
        </w:rPr>
        <w:t xml:space="preserve">Case 5</w:t>
      </w:r>
      <w:r>
        <w:t xml:space="preserve"> — Maya, incrédule.</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Les déblais de notre tombeau ont protégé celui de Toutânkhamon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Les déblais et les huttes. Une tombe qui en cache une autre.</w:t>
      </w:r>
    </w:p>
    <w:p>
      <w:pPr>
        <w:spacing w:after="120" w:line="276"/>
      </w:pPr>
      <w:r>
        <w:rPr>
          <w:b/>
          <w:bCs/>
        </w:rPr>
        <w:t xml:space="preserve">Case 6</w:t>
      </w:r>
      <w:r>
        <w:t xml:space="preserve"> — Kerbu, seul, revient vers la porte B, éclairée par sa lampe : un disque solaire avec un scarabée et un dieu à tête de bélier, entre Isis et Nephthys. </w:t>
      </w:r>
      <w:r>
        <w:rPr>
          <w:b/>
          <w:bCs/>
        </w:rPr>
        <w:t xml:space="preserve">[H]</w:t>
      </w:r>
      <w:r>
        <w:t xml:space="preserve"> [TMP]</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Le scarabée du matin… et le bélier de la nuit. Dans le même disque.</w:t>
      </w:r>
    </w:p>
    <w:p>
      <w:pPr>
        <w:spacing w:after="120" w:line="276"/>
      </w:pPr>
      <w:r>
        <w:rPr>
          <w:b/>
          <w:bCs/>
        </w:rPr>
        <w:t xml:space="preserve">Case 7</w:t>
      </w:r>
      <w:r>
        <w:t xml:space="preserve"> (bandeau final) — Gros plan sur le disque ; le liseré doré apparaît une seconde.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w:t>
      </w:r>
      <w:r>
        <w:rPr>
          <w:i/>
          <w:iCs/>
          <w:sz w:val="21"/>
          <w:szCs w:val="21"/>
        </w:rPr>
        <w:t xml:space="preserve">(murmure)</w:t>
      </w:r>
      <w:r>
        <w:rPr>
          <w:sz w:val="21"/>
          <w:szCs w:val="21"/>
        </w:rPr>
        <w:t xml:space="preserve"> : Dès la porte, il nous dit que la nuit et l'aube ne font qu'un…</w:t>
      </w:r>
    </w:p>
    <w:p>
      <w:pPr>
        <w:pBdr>
          <w:left w:val="single" w:color="B8860B" w:sz="18" w:space="8"/>
        </w:pBdr>
        <w:shd w:fill="FBF6EC" w:color="auto" w:val="clear"/>
        <w:spacing w:after="140" w:before="0" w:line="264"/>
        <w:ind w:left="340" w:right="200"/>
      </w:pPr>
      <w:r>
        <w:rPr>
          <w:sz w:val="21"/>
          <w:szCs w:val="21"/>
        </w:rPr>
        <w:t xml:space="preserve">Cartouche : À suivre — Épisode 2 : </w:t>
      </w:r>
      <w:r>
        <w:rPr>
          <w:i/>
          <w:iCs/>
          <w:sz w:val="21"/>
          <w:szCs w:val="21"/>
        </w:rPr>
        <w:t xml:space="preserve">Le plafond des étoiles</w:t>
      </w:r>
      <w:r>
        <w:rPr>
          <w:sz w:val="21"/>
          <w:szCs w:val="21"/>
        </w:rPr>
        <w:t xml:space="preserve">.</w:t>
      </w:r>
    </w:p>
    <w:p>
      <w:pPr>
        <w:pBdr>
          <w:left w:val="single" w:color="9E9E9E" w:sz="18" w:space="8"/>
        </w:pBdr>
        <w:shd w:fill="F2F2F2" w:color="auto" w:val="clear"/>
        <w:spacing w:after="140" w:before="60" w:line="264"/>
        <w:ind w:left="340" w:right="200"/>
      </w:pPr>
      <w:r>
        <w:rPr>
          <w:color w:val="5A5A5A"/>
          <w:sz w:val="18"/>
          <w:szCs w:val="18"/>
        </w:rPr>
        <w:t xml:space="preserve">Statut : la réplique finale est une </w:t>
      </w:r>
      <w:r>
        <w:rPr>
          <w:b/>
          <w:bCs/>
          <w:color w:val="5A5A5A"/>
          <w:sz w:val="18"/>
          <w:szCs w:val="18"/>
        </w:rPr>
        <w:t xml:space="preserve">interprétation [S]</w:t>
      </w:r>
      <w:r>
        <w:rPr>
          <w:color w:val="5A5A5A"/>
          <w:sz w:val="18"/>
          <w:szCs w:val="18"/>
        </w:rPr>
        <w:t xml:space="preserve"> de Kerbu ; le lien scarabée = matin / bélier = soir est attesté pour ce type de disque [TMP-FC] (à propos de la Litanie de Rê).</w:t>
      </w:r>
    </w:p>
    <w:p>
      <w:pPr>
        <w:pBdr>
          <w:bottom w:val="single" w:color="D6C7A8" w:sz="6" w:space="1"/>
        </w:pBdr>
        <w:spacing w:after="120" w:before="120"/>
      </w:pPr>
    </w:p>
    <w:p>
      <w:pPr>
        <w:pStyle w:val="Heading2"/>
      </w:pPr>
      <w:r>
        <w:t xml:space="preserve">Page documentaire — Épisode 1</w:t>
      </w:r>
    </w:p>
    <w:p>
      <w:pPr>
        <w:spacing w:after="120" w:line="276"/>
      </w:pPr>
      <w:r>
        <w:rPr>
          <w:b/>
          <w:bCs/>
        </w:rPr>
        <w:t xml:space="preserve">Titre</w:t>
      </w:r>
      <w:r>
        <w:t xml:space="preserve"> : KV9, un tombeau pour deux rois</w:t>
      </w:r>
    </w:p>
    <w:p>
      <w:pPr>
        <w:spacing w:after="120" w:line="276"/>
      </w:pPr>
      <w:r>
        <w:rPr>
          <w:b/>
          <w:bCs/>
        </w:rPr>
        <w:t xml:space="preserve">Bloc 1 — Ce que l'on sait [H]</w:t>
      </w:r>
    </w:p>
    <w:p>
      <w:pPr>
        <w:pStyle w:val="ListParagraph"/>
        <w:numPr>
          <w:ilvl w:val="0"/>
          <w:numId w:val="4"/>
        </w:numPr>
        <w:spacing w:after="60" w:line="264"/>
      </w:pPr>
      <w:r>
        <w:t xml:space="preserve">KV9 se trouve dans la Vallée des Rois, sur la rive ouest de Louxor.</w:t>
      </w:r>
    </w:p>
    <w:p>
      <w:pPr>
        <w:pStyle w:val="ListParagraph"/>
        <w:numPr>
          <w:ilvl w:val="0"/>
          <w:numId w:val="4"/>
        </w:numPr>
        <w:spacing w:after="60" w:line="264"/>
      </w:pPr>
      <w:r>
        <w:t xml:space="preserve">Il a été commencé pour Ramsès V et repris par Ramsès VI (XXᵉ dynastie).</w:t>
      </w:r>
    </w:p>
    <w:p>
      <w:pPr>
        <w:pStyle w:val="ListParagraph"/>
        <w:numPr>
          <w:ilvl w:val="0"/>
          <w:numId w:val="4"/>
        </w:numPr>
        <w:spacing w:after="60" w:line="264"/>
      </w:pPr>
      <w:r>
        <w:t xml:space="preserve">Ses corridors portent le Livre des Portes, le Livre des Cavernes et l'Amdouat ; la chambre funéraire porte le Livre de la Terre sur les parois et les Livres du Jour et de la Nuit au plafond, sous la double figure de la déesse Nout.</w:t>
      </w:r>
    </w:p>
    <w:p>
      <w:pPr>
        <w:pStyle w:val="ListParagraph"/>
        <w:numPr>
          <w:ilvl w:val="0"/>
          <w:numId w:val="4"/>
        </w:numPr>
        <w:spacing w:after="60" w:line="264"/>
      </w:pPr>
      <w:r>
        <w:t xml:space="preserve">Ouvert dès l'Antiquité, il porte près d'un millier de graffiti (grec, latin, démotique, copte…) ; les visiteurs gréco-romains l'appelaient « tombeau de Memnon ».</w:t>
      </w:r>
    </w:p>
    <w:p>
      <w:pPr>
        <w:pStyle w:val="ListParagraph"/>
        <w:numPr>
          <w:ilvl w:val="0"/>
          <w:numId w:val="4"/>
        </w:numPr>
        <w:spacing w:after="60" w:line="264"/>
      </w:pPr>
      <w:r>
        <w:t xml:space="preserve">Les huttes et les déblais de son chantier ont recouvert l'entrée de la tombe de Toutânkhamon (KV62), retrouvée par Howard Carter en novembre 1922.</w:t>
      </w:r>
    </w:p>
    <w:p>
      <w:pPr>
        <w:spacing w:after="60"/>
      </w:pPr>
    </w:p>
    <w:p>
      <w:pPr>
        <w:spacing w:after="120" w:line="276"/>
      </w:pPr>
      <w:r>
        <w:rPr>
          <w:b/>
          <w:bCs/>
        </w:rPr>
        <w:t xml:space="preserve">Bloc 2 — Ce qui est inventé [F]</w:t>
      </w:r>
    </w:p>
    <w:p>
      <w:pPr>
        <w:pStyle w:val="ListParagraph"/>
        <w:numPr>
          <w:ilvl w:val="0"/>
          <w:numId w:val="5"/>
        </w:numPr>
        <w:spacing w:after="60" w:line="264"/>
      </w:pPr>
      <w:r>
        <w:t xml:space="preserve">Le Dr Kerbu, Nefertari Hassan, Adel Mansour, Maya et leur mission.</w:t>
      </w:r>
    </w:p>
    <w:p>
      <w:pPr>
        <w:pStyle w:val="ListParagraph"/>
        <w:numPr>
          <w:ilvl w:val="0"/>
          <w:numId w:val="5"/>
        </w:numPr>
        <w:spacing w:after="60" w:line="264"/>
      </w:pPr>
      <w:r>
        <w:t xml:space="preserve">Les règles de la mission (douze nuits, trois heures, capteur).</w:t>
      </w:r>
    </w:p>
    <w:p>
      <w:pPr>
        <w:pStyle w:val="ListParagraph"/>
        <w:numPr>
          <w:ilvl w:val="0"/>
          <w:numId w:val="5"/>
        </w:numPr>
        <w:spacing w:after="60" w:line="264"/>
      </w:pPr>
      <w:r>
        <w:t xml:space="preserve">Le scribe, le chef d'équipe et le peintre de la planche 3 ; Julien Marsac.</w:t>
      </w:r>
    </w:p>
    <w:p>
      <w:pPr>
        <w:spacing w:after="60"/>
      </w:pPr>
    </w:p>
    <w:p>
      <w:pPr>
        <w:spacing w:after="120" w:line="276"/>
      </w:pPr>
      <w:r>
        <w:rPr>
          <w:b/>
          <w:bCs/>
        </w:rPr>
        <w:t xml:space="preserve">Bloc 3 — Ce qui est interprétation [S]</w:t>
      </w:r>
    </w:p>
    <w:p>
      <w:pPr>
        <w:pStyle w:val="ListParagraph"/>
        <w:numPr>
          <w:ilvl w:val="0"/>
          <w:numId w:val="6"/>
        </w:numPr>
        <w:spacing w:after="60" w:line="264"/>
      </w:pPr>
      <w:r>
        <w:t xml:space="preserve">« Le tombeau comme modèle du monde ».</w:t>
      </w:r>
    </w:p>
    <w:p>
      <w:pPr>
        <w:pStyle w:val="ListParagraph"/>
        <w:numPr>
          <w:ilvl w:val="0"/>
          <w:numId w:val="6"/>
        </w:numPr>
        <w:spacing w:after="60" w:line="264"/>
      </w:pPr>
      <w:r>
        <w:t xml:space="preserve">« Un lieu qui change de nom et continue de vivre ».</w:t>
      </w:r>
    </w:p>
    <w:p>
      <w:pPr>
        <w:spacing w:after="60"/>
      </w:pPr>
    </w:p>
    <w:p>
      <w:pPr>
        <w:spacing w:after="120" w:line="276"/>
      </w:pPr>
      <w:r>
        <w:rPr>
          <w:b/>
          <w:bCs/>
        </w:rPr>
        <w:t xml:space="preserve">Bloc 4 — Pour aller plus loin (références à vérifier avant impression)</w:t>
      </w:r>
    </w:p>
    <w:p>
      <w:pPr>
        <w:pStyle w:val="ListParagraph"/>
        <w:numPr>
          <w:ilvl w:val="0"/>
          <w:numId w:val="7"/>
        </w:numPr>
        <w:spacing w:after="60" w:line="264"/>
      </w:pPr>
      <w:r>
        <w:t xml:space="preserve">Theban Mapping Project, fiche KV9 (thebanmappingproject.com).</w:t>
      </w:r>
    </w:p>
    <w:p>
      <w:pPr>
        <w:pStyle w:val="ListParagraph"/>
        <w:numPr>
          <w:ilvl w:val="0"/>
          <w:numId w:val="7"/>
        </w:numPr>
        <w:spacing w:after="60" w:line="264"/>
      </w:pPr>
      <w:r>
        <w:t xml:space="preserve">A. Piankoff &amp; N. Rambova, </w:t>
      </w:r>
      <w:r>
        <w:rPr>
          <w:i/>
          <w:iCs/>
        </w:rPr>
        <w:t xml:space="preserve">The Tomb of Ramesses VI</w:t>
      </w:r>
      <w:r>
        <w:t xml:space="preserve">, Bollingen Series XL-1, New York, 1954.</w:t>
      </w:r>
    </w:p>
    <w:p>
      <w:pPr>
        <w:pStyle w:val="ListParagraph"/>
        <w:numPr>
          <w:ilvl w:val="0"/>
          <w:numId w:val="7"/>
        </w:numPr>
        <w:spacing w:after="60" w:line="264"/>
      </w:pPr>
      <w:r>
        <w:t xml:space="preserve">J. C. Darnell &amp; C. Manassa Darnell, </w:t>
      </w:r>
      <w:r>
        <w:rPr>
          <w:i/>
          <w:iCs/>
        </w:rPr>
        <w:t xml:space="preserve">The Ancient Egyptian Netherworld Books</w:t>
      </w:r>
      <w:r>
        <w:t xml:space="preserve">, SBL Press, 2018.</w:t>
      </w:r>
    </w:p>
    <w:p>
      <w:pPr>
        <w:pStyle w:val="ListParagraph"/>
        <w:numPr>
          <w:ilvl w:val="0"/>
          <w:numId w:val="7"/>
        </w:numPr>
        <w:spacing w:after="60" w:line="264"/>
      </w:pPr>
      <w:r>
        <w:t xml:space="preserve">E. Hornung, </w:t>
      </w:r>
      <w:r>
        <w:rPr>
          <w:i/>
          <w:iCs/>
        </w:rPr>
        <w:t xml:space="preserve">The Ancient Egyptian Books of the Afterlife</w:t>
      </w:r>
      <w:r>
        <w:t xml:space="preserve">, Cornell University Press, 1999 (non consulté).</w:t>
      </w:r>
    </w:p>
    <w:p>
      <w:pPr>
        <w:spacing w:after="60"/>
      </w:pPr>
    </w:p>
    <w:p>
      <w:pPr>
        <w:spacing w:after="120" w:line="276"/>
      </w:pPr>
      <w:r>
        <w:rPr>
          <w:b/>
          <w:bCs/>
        </w:rPr>
        <w:t xml:space="preserve">Illustration</w:t>
      </w:r>
      <w:r>
        <w:t xml:space="preserve"> : plan schématique de KV9 (entrée → corridors → salle à piliers → corridors → antichambre → chambre funéraire), dessiné d'après le plan du Theban Mapping Project, avec la position de chaque livre funéraire.</w:t>
      </w:r>
    </w:p>
    <w:p>
      <w:r>
        <w:br w:type="page"/>
      </w:r>
    </w:p>
    <w:p>
      <w:pPr>
        <w:pStyle w:val="Heading1"/>
      </w:pPr>
      <w:r>
        <w:t xml:space="preserve">Épisode 2 — Le plafond des étoiles</w:t>
      </w:r>
    </w:p>
    <w:p>
      <w:pPr>
        <w:spacing w:after="120" w:line="276"/>
      </w:pPr>
      <w:r>
        <w:rPr>
          <w:b/>
          <w:bCs/>
        </w:rPr>
        <w:t xml:space="preserve">Nuit 2 sur 12 · Zones B, C, D (plafonds et parois sud)</w:t>
      </w:r>
    </w:p>
    <w:p>
      <w:pPr>
        <w:spacing w:after="120" w:line="276"/>
      </w:pPr>
      <w:r>
        <w:rPr>
          <w:b/>
          <w:bCs/>
        </w:rPr>
        <w:t xml:space="preserve">Fonction dans la saison</w:t>
      </w:r>
      <w:r>
        <w:t xml:space="preserve"> : apprendre au lecteur à </w:t>
      </w:r>
      <w:r>
        <w:rPr>
          <w:b/>
          <w:bCs/>
        </w:rPr>
        <w:t xml:space="preserve">lever les yeux</w:t>
      </w:r>
      <w:r>
        <w:t xml:space="preserve">. Le tombeau a un ciel (les plafonds) et un chemin (les parois). Introduire Nout, la déesse qui avale le Soleil le soir et le met au monde le matin, et poser la deuxième question : </w:t>
      </w:r>
      <w:r>
        <w:rPr>
          <w:i/>
          <w:iCs/>
        </w:rPr>
        <w:t xml:space="preserve">avant de renaître, faut-il traverser une épreuve ?</w:t>
      </w:r>
    </w:p>
    <w:p>
      <w:pPr>
        <w:spacing w:after="120" w:line="276"/>
      </w:pPr>
      <w:r>
        <w:rPr>
          <w:b/>
          <w:bCs/>
        </w:rPr>
        <w:t xml:space="preserve">Ressort dramatique [F]</w:t>
      </w:r>
      <w:r>
        <w:t xml:space="preserve"> : la mission reste dans les trois premiers corridors. Maya veut un relevé complet des plafonds avant que le capteur ne force la sortie. Marsac, resté à l'entrée, suit l'image en direct sur un moniteur et réclame du spectaculaire.</w:t>
      </w:r>
    </w:p>
    <w:p>
      <w:pPr>
        <w:pBdr>
          <w:left w:val="single" w:color="B8860B" w:sz="18" w:space="8"/>
        </w:pBdr>
        <w:shd w:fill="FBF6EC" w:color="auto" w:val="clear"/>
        <w:spacing w:after="140" w:before="60" w:line="264"/>
        <w:ind w:left="340" w:right="200"/>
      </w:pPr>
      <w:r>
        <w:rPr>
          <w:sz w:val="21"/>
          <w:szCs w:val="21"/>
        </w:rPr>
        <w:t xml:space="preserve">Rappel de continuité : l'épisode 1 s'est terminé devant la porte B (disque au scarabée et au dieu à tête de bélier). Capteur d'humidité / CO₂, trois heures par nuit, douze nuits : conditions </w:t>
      </w:r>
      <w:r>
        <w:rPr>
          <w:b/>
          <w:bCs/>
          <w:sz w:val="21"/>
          <w:szCs w:val="21"/>
        </w:rPr>
        <w:t xml:space="preserve">fictives</w:t>
      </w:r>
      <w:r>
        <w:rPr>
          <w:sz w:val="21"/>
          <w:szCs w:val="21"/>
        </w:rPr>
        <w:t xml:space="preserve">.</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Nuit. La porte B, vue depuis le corridor B : le disque solaire de l'épisode 1 au second plan, flou. Au premier plan, Maya règle le capteur sur son trépied.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Cartouche : Nuit 2 sur 12. Temps autorisé : 3 heures.</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Capteur en route. Ce soir, on ne regarde pas les murs.</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Ah non ?</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On regarde en l'air.</w:t>
      </w:r>
    </w:p>
    <w:p>
      <w:pPr>
        <w:spacing w:after="120" w:line="276"/>
      </w:pPr>
      <w:r>
        <w:rPr>
          <w:b/>
          <w:bCs/>
        </w:rPr>
        <w:t xml:space="preserve">Case 2</w:t>
      </w:r>
      <w:r>
        <w:t xml:space="preserve"> — Contre-plongée : les quatre lampes se lèvent ensemble vers le plafond du corridor B. Fond bleu sombre, figures astronomiques, files d'étoiles. </w:t>
      </w:r>
      <w:r>
        <w:rPr>
          <w:b/>
          <w:bCs/>
        </w:rPr>
        <w:t xml:space="preserve">[H]</w:t>
      </w:r>
      <w:r>
        <w:t xml:space="preserve"> (copier d'après les photographies de Piankoff &amp; Rambova 1954 et du TMP — </w:t>
      </w:r>
      <w:r>
        <w:rPr>
          <w:b/>
          <w:bCs/>
        </w:rPr>
        <w:t xml:space="preserve">ne pas inventer la disposition des figures</w:t>
      </w:r>
      <w:r>
        <w:t xml:space="preserve">)</w:t>
      </w:r>
    </w:p>
    <w:p>
      <w:pPr>
        <w:pBdr>
          <w:left w:val="single" w:color="B8860B" w:sz="18" w:space="8"/>
        </w:pBdr>
        <w:shd w:fill="FBF6EC" w:color="auto" w:val="clear"/>
        <w:spacing w:after="140" w:before="60" w:line="264"/>
        <w:ind w:left="340" w:right="200"/>
      </w:pPr>
      <w:r>
        <w:rPr>
          <w:sz w:val="21"/>
          <w:szCs w:val="21"/>
        </w:rPr>
        <w:t xml:space="preserve">SFX : clic… clic… (les lampes)</w:t>
      </w:r>
    </w:p>
    <w:p>
      <w:pPr>
        <w:pBdr>
          <w:left w:val="single" w:color="9E9E9E" w:sz="18" w:space="8"/>
        </w:pBdr>
        <w:shd w:fill="F2F2F2" w:color="auto" w:val="clear"/>
        <w:spacing w:after="140" w:before="60" w:line="264"/>
        <w:ind w:left="340" w:right="200"/>
      </w:pPr>
      <w:r>
        <w:rPr>
          <w:color w:val="5A5A5A"/>
          <w:sz w:val="18"/>
          <w:szCs w:val="18"/>
        </w:rPr>
        <w:t xml:space="preserve">Source : plafond de B : constellations circumpolaires et décans [TMP]. </w:t>
      </w:r>
      <w:r>
        <w:rPr>
          <w:b/>
          <w:bCs/>
          <w:color w:val="5A5A5A"/>
          <w:sz w:val="18"/>
          <w:szCs w:val="18"/>
        </w:rPr>
        <w:t xml:space="preserve">V</w:t>
      </w:r>
    </w:p>
    <w:p>
      <w:pPr>
        <w:spacing w:after="120" w:line="276"/>
      </w:pPr>
      <w:r>
        <w:rPr>
          <w:b/>
          <w:bCs/>
        </w:rPr>
        <w:t xml:space="preserve">Case 3</w:t>
      </w:r>
      <w:r>
        <w:t xml:space="preserve"> — Gros plan sur des étoiles peintes, alignées en rangées, à côté de petites figures.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w:t>
      </w:r>
      <w:r>
        <w:rPr>
          <w:i/>
          <w:iCs/>
          <w:sz w:val="21"/>
          <w:szCs w:val="21"/>
        </w:rPr>
        <w:t xml:space="preserve">(murmure)</w:t>
      </w:r>
      <w:r>
        <w:rPr>
          <w:sz w:val="21"/>
          <w:szCs w:val="21"/>
        </w:rPr>
        <w:t xml:space="preserve"> : Il y en a partout.</w:t>
      </w:r>
    </w:p>
    <w:p>
      <w:pPr>
        <w:pBdr>
          <w:left w:val="single" w:color="9E9E9E" w:sz="18" w:space="8"/>
        </w:pBdr>
        <w:shd w:fill="F2F2F2" w:color="auto" w:val="clear"/>
        <w:spacing w:after="140" w:before="60" w:line="264"/>
        <w:ind w:left="340" w:right="200"/>
      </w:pPr>
      <w:r>
        <w:rPr>
          <w:color w:val="5A5A5A"/>
          <w:sz w:val="18"/>
          <w:szCs w:val="18"/>
        </w:rPr>
        <w:t xml:space="preserve">Note dessinateur : aucun dénombrement n'est sourcé. Ne pas mettre de chiffre dans une bulle.</w:t>
      </w:r>
    </w:p>
    <w:p>
      <w:pPr>
        <w:spacing w:after="120" w:line="276"/>
      </w:pPr>
      <w:r>
        <w:rPr>
          <w:b/>
          <w:bCs/>
        </w:rPr>
        <w:t xml:space="preserve">Case 4</w:t>
      </w:r>
      <w:r>
        <w:t xml:space="preserve"> — Maya installe un petit projecteur et un écran pliant blanc, </w:t>
      </w:r>
      <w:r>
        <w:rPr>
          <w:b/>
          <w:bCs/>
        </w:rPr>
        <w:t xml:space="preserve">dos à la paroi</w:t>
      </w:r>
      <w:r>
        <w:t xml:space="preserve"> (on ne projette jamais de lumière forte sur la peinture). Sur l'écran : son relevé photographique du plafond.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Mon relevé d'hier. Je redresse l'image… et j'aligne les figures.</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De mon temps, on faisait ça avec un calque et un crayon.</w:t>
      </w:r>
    </w:p>
    <w:p>
      <w:pPr>
        <w:spacing w:after="120" w:line="276"/>
      </w:pPr>
      <w:r>
        <w:rPr>
          <w:b/>
          <w:bCs/>
        </w:rPr>
        <w:t xml:space="preserve">Case 5</w:t>
      </w:r>
      <w:r>
        <w:t xml:space="preserve"> — L'écran : les figures du plafond, redressées, apparaissent en files régulières. Des repères colorés (graphisme numérique contemporain) entourent les groupes d'étoiles. </w:t>
      </w:r>
      <w:r>
        <w:rPr>
          <w:b/>
          <w:bCs/>
        </w:rPr>
        <w:t xml:space="preserve">[F]</w:t>
      </w:r>
      <w:r>
        <w:t xml:space="preserve"> pour l'interface / </w:t>
      </w:r>
      <w:r>
        <w:rPr>
          <w:b/>
          <w:bCs/>
        </w:rPr>
        <w:t xml:space="preserve">[H]</w:t>
      </w:r>
      <w:r>
        <w:t xml:space="preserve"> pour les figures copiées.</w:t>
      </w:r>
    </w:p>
    <w:p>
      <w:pPr>
        <w:spacing w:after="120" w:line="276"/>
      </w:pPr>
      <w:r>
        <w:rPr>
          <w:b/>
          <w:bCs/>
        </w:rPr>
        <w:t xml:space="preserve">Case 6</w:t>
      </w:r>
      <w:r>
        <w:t xml:space="preserve"> — Nefertari, la loupe pendue au cou, s'approche de l'écran.</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Des constellations circumpolaires… et des décans.</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Des quoi ?</w:t>
      </w:r>
    </w:p>
    <w:p>
      <w:pPr>
        <w:pBdr>
          <w:left w:val="single" w:color="9E9E9E" w:sz="18" w:space="8"/>
        </w:pBdr>
        <w:shd w:fill="F2F2F2" w:color="auto" w:val="clear"/>
        <w:spacing w:after="140" w:before="60" w:line="264"/>
        <w:ind w:left="340" w:right="200"/>
      </w:pPr>
      <w:r>
        <w:rPr>
          <w:color w:val="5A5A5A"/>
          <w:sz w:val="18"/>
          <w:szCs w:val="18"/>
        </w:rPr>
        <w:t xml:space="preserve">Source : constellations circumpolaires et décans [TMP], [TMP-FC]. </w:t>
      </w:r>
      <w:r>
        <w:rPr>
          <w:b/>
          <w:bCs/>
          <w:color w:val="5A5A5A"/>
          <w:sz w:val="18"/>
          <w:szCs w:val="18"/>
        </w:rPr>
        <w:t xml:space="preserve">V</w:t>
      </w:r>
      <w:r>
        <w:rPr>
          <w:color w:val="5A5A5A"/>
          <w:sz w:val="18"/>
          <w:szCs w:val="18"/>
        </w:rPr>
        <w:t xml:space="preserve"> — La bible ne définit pas « circumpolaire » : ne pas ajouter d'explication astronomique dans une bulle sans l'avoir vérifiée (Symons 2019).</w:t>
      </w:r>
    </w:p>
    <w:p>
      <w:pPr>
        <w:spacing w:after="120" w:line="276"/>
      </w:pPr>
      <w:r>
        <w:rPr>
          <w:b/>
          <w:bCs/>
        </w:rPr>
        <w:t xml:space="preserve">Case 7</w:t>
      </w:r>
      <w:r>
        <w:t xml:space="preserve"> — Kerbu, déjà quelques mètres plus loin dans la pente, sa lampe sur le plafond du corridor C, puis vers D.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Et le ciel continue. Venez voir.</w:t>
      </w:r>
    </w:p>
    <w:p>
      <w:pPr>
        <w:pBdr>
          <w:left w:val="single" w:color="9E9E9E" w:sz="18" w:space="8"/>
        </w:pBdr>
        <w:shd w:fill="F2F2F2" w:color="auto" w:val="clear"/>
        <w:spacing w:after="140" w:before="60" w:line="264"/>
        <w:ind w:left="340" w:right="200"/>
      </w:pPr>
      <w:r>
        <w:rPr>
          <w:color w:val="5A5A5A"/>
          <w:sz w:val="18"/>
          <w:szCs w:val="18"/>
        </w:rPr>
        <w:t xml:space="preserve">Source : plafond astronomique également en C [TMP]. </w:t>
      </w:r>
      <w:r>
        <w:rPr>
          <w:b/>
          <w:bCs/>
          <w:color w:val="5A5A5A"/>
          <w:sz w:val="18"/>
          <w:szCs w:val="18"/>
        </w:rPr>
        <w:t xml:space="preserve">V</w:t>
      </w:r>
    </w:p>
    <w:p>
      <w:pPr>
        <w:pBdr>
          <w:bottom w:val="single" w:color="D6C7A8" w:sz="6" w:space="1"/>
        </w:pBdr>
        <w:spacing w:after="120" w:before="120"/>
      </w:pPr>
    </w:p>
    <w:p>
      <w:pPr>
        <w:pStyle w:val="Heading2"/>
      </w:pPr>
      <w:r>
        <w:t xml:space="preserve">Planche 2 — Analyse d'une inscription (7 cases)</w:t>
      </w:r>
    </w:p>
    <w:p>
      <w:pPr>
        <w:spacing w:after="120" w:line="276"/>
      </w:pPr>
      <w:r>
        <w:rPr>
          <w:b/>
          <w:bCs/>
        </w:rPr>
        <w:t xml:space="preserve">Case 1</w:t>
      </w:r>
      <w:r>
        <w:t xml:space="preserve"> — Nefertari devant l'écran de Maya, désignant une rangée d'étoiles. Style « leçon », mais vivant.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Un décan, c'est une étoile — ou un groupe d'étoiles — qui servait à marquer une « semaine » de dix jours.</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Une semaine de dix jours… C'est pratique, comme calendrier.</w:t>
      </w:r>
    </w:p>
    <w:p>
      <w:pPr>
        <w:pBdr>
          <w:left w:val="single" w:color="9E9E9E" w:sz="18" w:space="8"/>
        </w:pBdr>
        <w:shd w:fill="F2F2F2" w:color="auto" w:val="clear"/>
        <w:spacing w:after="40" w:before="60" w:line="264"/>
        <w:ind w:left="340" w:right="200"/>
      </w:pPr>
      <w:r>
        <w:rPr>
          <w:color w:val="5A5A5A"/>
          <w:sz w:val="18"/>
          <w:szCs w:val="18"/>
        </w:rPr>
        <w:t xml:space="preserve">Source : décans = étoiles marquant les « semaines » de 10 jours [TMP-FC] (bible 03 §2). </w:t>
      </w:r>
      <w:r>
        <w:rPr>
          <w:b/>
          <w:bCs/>
          <w:color w:val="5A5A5A"/>
          <w:sz w:val="18"/>
          <w:szCs w:val="18"/>
        </w:rPr>
        <w:t xml:space="preserve">V</w:t>
      </w:r>
    </w:p>
    <w:p>
      <w:pPr>
        <w:pBdr>
          <w:left w:val="single" w:color="9E9E9E" w:sz="18" w:space="8"/>
        </w:pBdr>
        <w:shd w:fill="F2F2F2" w:color="auto" w:val="clear"/>
        <w:spacing w:after="140" w:before="0" w:line="264"/>
        <w:ind w:left="340" w:right="200"/>
      </w:pPr>
      <w:r>
        <w:rPr>
          <w:color w:val="5A5A5A"/>
          <w:sz w:val="18"/>
          <w:szCs w:val="18"/>
        </w:rPr>
        <w:t xml:space="preserve">Garde-fou : le rythme de travail réel des ouvriers (8 + 2 jours ou « semaine » de 10 jours) est </w:t>
      </w:r>
      <w:r>
        <w:rPr>
          <w:b/>
          <w:bCs/>
          <w:color w:val="5A5A5A"/>
          <w:sz w:val="18"/>
          <w:szCs w:val="18"/>
        </w:rPr>
        <w:t xml:space="preserve">C</w:t>
      </w:r>
      <w:r>
        <w:rPr>
          <w:color w:val="5A5A5A"/>
          <w:sz w:val="18"/>
          <w:szCs w:val="18"/>
        </w:rPr>
        <w:t xml:space="preserve"> (bible 04 §4) : ne pas faire le lien entre décans et calendrier des ouvriers.</w:t>
      </w:r>
    </w:p>
    <w:p>
      <w:pPr>
        <w:spacing w:after="120" w:line="276"/>
      </w:pPr>
      <w:r>
        <w:rPr>
          <w:b/>
          <w:bCs/>
        </w:rPr>
        <w:t xml:space="preserve">Case 2</w:t>
      </w:r>
      <w:r>
        <w:t xml:space="preserve"> — Mansour montre, sur l'écran, une petite figure assise sous une grille d'étoiles.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Et ce petit homme assis sous une grille d'étoiles, c'est ce qu'on appelle une horloge stellaire.</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Une horloge… sans aiguilles.</w:t>
      </w:r>
    </w:p>
    <w:p>
      <w:pPr>
        <w:pBdr>
          <w:left w:val="single" w:color="9E9E9E" w:sz="18" w:space="8"/>
        </w:pBdr>
        <w:shd w:fill="F2F2F2" w:color="auto" w:val="clear"/>
        <w:spacing w:after="40" w:before="60" w:line="264"/>
        <w:ind w:left="340" w:right="200"/>
      </w:pPr>
      <w:r>
        <w:rPr>
          <w:color w:val="5A5A5A"/>
          <w:sz w:val="18"/>
          <w:szCs w:val="18"/>
        </w:rPr>
        <w:t xml:space="preserve">Source : horloges stellaires (« homme assis sous une grille d'étoiles »), plafonds astronomiques de la fin de la XXᵉ dynastie : KV9, KV1, KV6 ; dans KV9 : B, C, côtés de F [TMP-FC] (bible 03 §2). </w:t>
      </w:r>
      <w:r>
        <w:rPr>
          <w:b/>
          <w:bCs/>
          <w:color w:val="5A5A5A"/>
          <w:sz w:val="18"/>
          <w:szCs w:val="18"/>
        </w:rPr>
        <w:t xml:space="preserve">V</w:t>
      </w:r>
    </w:p>
    <w:p>
      <w:pPr>
        <w:pBdr>
          <w:left w:val="single" w:color="9E9E9E" w:sz="18" w:space="8"/>
        </w:pBdr>
        <w:shd w:fill="F2F2F2" w:color="auto" w:val="clear"/>
        <w:spacing w:after="140" w:before="0" w:line="264"/>
        <w:ind w:left="340" w:right="200"/>
      </w:pPr>
      <w:r>
        <w:rPr>
          <w:color w:val="5A5A5A"/>
          <w:sz w:val="18"/>
          <w:szCs w:val="18"/>
        </w:rPr>
        <w:t xml:space="preserve">Note : le </w:t>
      </w:r>
      <w:r>
        <w:rPr>
          <w:b/>
          <w:bCs/>
          <w:color w:val="5A5A5A"/>
          <w:sz w:val="18"/>
          <w:szCs w:val="18"/>
        </w:rPr>
        <w:t xml:space="preserve">fonctionnement</w:t>
      </w:r>
      <w:r>
        <w:rPr>
          <w:color w:val="5A5A5A"/>
          <w:sz w:val="18"/>
          <w:szCs w:val="18"/>
        </w:rPr>
        <w:t xml:space="preserve"> de ces horloges n'est pas décrit dans la bible → ne pas l'expliquer dans une bulle. Renvoyer à la page documentaire (« pour aller plus loin »).</w:t>
      </w:r>
    </w:p>
    <w:p>
      <w:pPr>
        <w:spacing w:after="120" w:line="276"/>
      </w:pPr>
      <w:r>
        <w:rPr>
          <w:b/>
          <w:bCs/>
        </w:rPr>
        <w:t xml:space="preserve">Case 3</w:t>
      </w:r>
      <w:r>
        <w:t xml:space="preserve"> — Marsac, à l'entrée, devant son moniteur, talkie-walkie à la main. Petite case en incrustation, cadre différent (écran).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w:t>
      </w:r>
      <w:r>
        <w:rPr>
          <w:i/>
          <w:iCs/>
          <w:sz w:val="21"/>
          <w:szCs w:val="21"/>
        </w:rPr>
        <w:t xml:space="preserve">(talkie)</w:t>
      </w:r>
      <w:r>
        <w:rPr>
          <w:sz w:val="21"/>
          <w:szCs w:val="21"/>
        </w:rPr>
        <w:t xml:space="preserve"> : Des étoiles, des grilles… C'est une carte ! Une carte pour des visiteurs venus du ciel !</w:t>
      </w:r>
    </w:p>
    <w:p>
      <w:pPr>
        <w:pBdr>
          <w:left w:val="single" w:color="B8860B" w:sz="18" w:space="8"/>
        </w:pBdr>
        <w:shd w:fill="FBF6EC" w:color="auto" w:val="clear"/>
        <w:spacing w:after="140" w:before="0" w:line="264"/>
        <w:ind w:left="340" w:right="200"/>
      </w:pPr>
      <w:r>
        <w:rPr>
          <w:sz w:val="21"/>
          <w:szCs w:val="21"/>
        </w:rPr>
        <w:t xml:space="preserve">SFX : krrrsh (talkie)</w:t>
      </w:r>
    </w:p>
    <w:p>
      <w:pPr>
        <w:spacing w:after="120" w:line="276"/>
      </w:pPr>
      <w:r>
        <w:rPr>
          <w:b/>
          <w:bCs/>
        </w:rPr>
        <w:t xml:space="preserve">Case 4</w:t>
      </w:r>
      <w:r>
        <w:t xml:space="preserve"> — Nefertari prend le talkie, patiente mais ferme.</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Julien, aucune publication sérieuse ne dit ça de KV9. Ces plafonds montrent le ciel que traverse le Soleil.</w:t>
      </w:r>
    </w:p>
    <w:p>
      <w:pPr>
        <w:pBdr>
          <w:left w:val="single" w:color="B8860B" w:sz="18" w:space="8"/>
        </w:pBdr>
        <w:shd w:fill="FBF6EC" w:color="auto" w:val="clear"/>
        <w:spacing w:after="40" w:before="0" w:line="264"/>
        <w:ind w:left="340" w:right="200"/>
      </w:pPr>
      <w:r>
        <w:rPr>
          <w:b/>
          <w:bCs/>
          <w:sz w:val="21"/>
          <w:szCs w:val="21"/>
        </w:rPr>
        <w:t xml:space="preserve">Marsac</w:t>
      </w:r>
      <w:r>
        <w:rPr>
          <w:sz w:val="21"/>
          <w:szCs w:val="21"/>
        </w:rPr>
        <w:t xml:space="preserve"> </w:t>
      </w:r>
      <w:r>
        <w:rPr>
          <w:i/>
          <w:iCs/>
          <w:sz w:val="21"/>
          <w:szCs w:val="21"/>
        </w:rPr>
        <w:t xml:space="preserve">(talkie)</w:t>
      </w:r>
      <w:r>
        <w:rPr>
          <w:sz w:val="21"/>
          <w:szCs w:val="21"/>
        </w:rPr>
        <w:t xml:space="preserve"> : Vous êtes sûre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Je suis sûre de ce qui est publié. Le reste, c'est votre film.</w:t>
      </w:r>
    </w:p>
    <w:p>
      <w:pPr>
        <w:pBdr>
          <w:left w:val="single" w:color="9E9E9E" w:sz="18" w:space="8"/>
        </w:pBdr>
        <w:shd w:fill="F2F2F2" w:color="auto" w:val="clear"/>
        <w:spacing w:after="140" w:before="60" w:line="264"/>
        <w:ind w:left="340" w:right="200"/>
      </w:pPr>
      <w:r>
        <w:rPr>
          <w:color w:val="5A5A5A"/>
          <w:sz w:val="18"/>
          <w:szCs w:val="18"/>
        </w:rPr>
        <w:t xml:space="preserve">Source : « astronautes antiques » : aucune publication trouvée pour KV9 ; les scènes montrent le voyage nocturne du soleil (bible 03 §5). Statut de la théorie : </w:t>
      </w:r>
      <w:r>
        <w:rPr>
          <w:b/>
          <w:bCs/>
          <w:color w:val="5A5A5A"/>
          <w:sz w:val="18"/>
          <w:szCs w:val="18"/>
        </w:rPr>
        <w:t xml:space="preserve">N</w:t>
      </w:r>
      <w:r>
        <w:rPr>
          <w:color w:val="5A5A5A"/>
          <w:sz w:val="18"/>
          <w:szCs w:val="18"/>
        </w:rPr>
        <w:t xml:space="preserve"> → elle n'est jamais affirmée, seulement évoquée par Marsac et écartée.</w:t>
      </w:r>
    </w:p>
    <w:p>
      <w:pPr>
        <w:spacing w:after="120" w:line="276"/>
      </w:pPr>
      <w:r>
        <w:rPr>
          <w:b/>
          <w:bCs/>
        </w:rPr>
        <w:t xml:space="preserve">Case 5</w:t>
      </w:r>
      <w:r>
        <w:t xml:space="preserve"> (grande case) — Le plafond du corridor D. Les lampes révèlent deux jambes immenses, une silhouette de femme qui commence ici et se prolonge vers le fond du tombeau. Corps étoilé, fond bleu sombre. </w:t>
      </w:r>
      <w:r>
        <w:rPr>
          <w:b/>
          <w:bCs/>
        </w:rPr>
        <w:t xml:space="preserve">[H]</w:t>
      </w:r>
      <w:r>
        <w:t xml:space="preserve"> (copier d'après références — orientation et proportions </w:t>
      </w:r>
      <w:r>
        <w:rPr>
          <w:b/>
          <w:bCs/>
        </w:rPr>
        <w:t xml:space="preserve">à ne pas inventer</w:t>
      </w:r>
      <w:r>
        <w:t xml:space="preserv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Là. Des jambes. Une femme couverte d'étoiles.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Nout. Le ciel.</w:t>
      </w:r>
    </w:p>
    <w:p>
      <w:pPr>
        <w:pBdr>
          <w:left w:val="single" w:color="9E9E9E" w:sz="18" w:space="8"/>
        </w:pBdr>
        <w:shd w:fill="F2F2F2" w:color="auto" w:val="clear"/>
        <w:spacing w:after="140" w:before="60" w:line="264"/>
        <w:ind w:left="340" w:right="200"/>
      </w:pPr>
      <w:r>
        <w:rPr>
          <w:color w:val="5A5A5A"/>
          <w:sz w:val="18"/>
          <w:szCs w:val="18"/>
        </w:rPr>
        <w:t xml:space="preserve">Source : plafond de D : jambes de Nout au-dessus du début du Livre du Jour et de la fin du Livre de la Nuit [TMP]. Iconographie : femme arquée sur orteils et doigts, corps étoilé (bible 03 §1). </w:t>
      </w:r>
      <w:r>
        <w:rPr>
          <w:b/>
          <w:bCs/>
          <w:color w:val="5A5A5A"/>
          <w:sz w:val="18"/>
          <w:szCs w:val="18"/>
        </w:rPr>
        <w:t xml:space="preserve">V</w:t>
      </w:r>
    </w:p>
    <w:p>
      <w:pPr>
        <w:spacing w:after="120" w:line="276"/>
      </w:pPr>
      <w:r>
        <w:rPr>
          <w:b/>
          <w:bCs/>
        </w:rPr>
        <w:t xml:space="preserve">Case 6</w:t>
      </w:r>
      <w:r>
        <w:t xml:space="preserve"> — Kerbu, la tête renversée, suit des yeux le corps de la déesse vers la pente. Petit schéma en incrustation (style carnet de Kerbu) : D = jambes → E = Livres du Jour et de la Nuit → F = tête et bras.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Ses jambes sont ici… Et sa tête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Plus loin. Au plafond de la salle à piliers. Elle couvre tout le chemin.</w:t>
      </w:r>
    </w:p>
    <w:p>
      <w:pPr>
        <w:pBdr>
          <w:left w:val="single" w:color="9E9E9E" w:sz="18" w:space="8"/>
        </w:pBdr>
        <w:shd w:fill="F2F2F2" w:color="auto" w:val="clear"/>
        <w:spacing w:after="140" w:before="60" w:line="264"/>
        <w:ind w:left="340" w:right="200"/>
      </w:pPr>
      <w:r>
        <w:rPr>
          <w:color w:val="5A5A5A"/>
          <w:sz w:val="18"/>
          <w:szCs w:val="18"/>
        </w:rPr>
        <w:t xml:space="preserve">Source : plafond de E : Livres du Jour et de la Nuit ; plafond de F : tête et bras de Nout [TMP]. </w:t>
      </w:r>
      <w:r>
        <w:rPr>
          <w:b/>
          <w:bCs/>
          <w:color w:val="5A5A5A"/>
          <w:sz w:val="18"/>
          <w:szCs w:val="18"/>
        </w:rPr>
        <w:t xml:space="preserve">V</w:t>
      </w:r>
    </w:p>
    <w:p>
      <w:pPr>
        <w:spacing w:after="120" w:line="276"/>
      </w:pPr>
      <w:r>
        <w:rPr>
          <w:b/>
          <w:bCs/>
        </w:rPr>
        <w:t xml:space="preserve">Case 7</w:t>
      </w:r>
      <w:r>
        <w:t xml:space="preserve"> — Nefertari, du doigt, montre l'espace sous les jambes de Nout. Kerbu, intrigué.</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Sous ses jambes, deux livres : le début du Livre du Jour… et la fin du Livre de la Nuit.</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Le début du jour et la fin de la nuit… au même endroit.</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C'est ce qui est peint. Ce que ça </w:t>
      </w:r>
      <w:r>
        <w:rPr>
          <w:i/>
          <w:iCs/>
          <w:sz w:val="21"/>
          <w:szCs w:val="21"/>
        </w:rPr>
        <w:t xml:space="preserve">veut dire</w:t>
      </w:r>
      <w:r>
        <w:rPr>
          <w:sz w:val="21"/>
          <w:szCs w:val="21"/>
        </w:rPr>
        <w:t xml:space="preserve">, c'est une autre affaire.</w:t>
      </w:r>
    </w:p>
    <w:p>
      <w:pPr>
        <w:pBdr>
          <w:left w:val="single" w:color="9E9E9E" w:sz="18" w:space="8"/>
        </w:pBdr>
        <w:shd w:fill="F2F2F2" w:color="auto" w:val="clear"/>
        <w:spacing w:after="140" w:before="60" w:line="264"/>
        <w:ind w:left="340" w:right="200"/>
      </w:pPr>
      <w:r>
        <w:rPr>
          <w:color w:val="5A5A5A"/>
          <w:sz w:val="18"/>
          <w:szCs w:val="18"/>
        </w:rPr>
        <w:t xml:space="preserve">Source : [TMP]. </w:t>
      </w:r>
      <w:r>
        <w:rPr>
          <w:b/>
          <w:bCs/>
          <w:color w:val="5A5A5A"/>
          <w:sz w:val="18"/>
          <w:szCs w:val="18"/>
        </w:rPr>
        <w:t xml:space="preserve">V</w:t>
      </w:r>
      <w:r>
        <w:rPr>
          <w:color w:val="5A5A5A"/>
          <w:sz w:val="18"/>
          <w:szCs w:val="18"/>
        </w:rPr>
        <w:t xml:space="preserve"> — La remarque de Kerbu est une </w:t>
      </w:r>
      <w:r>
        <w:rPr>
          <w:b/>
          <w:bCs/>
          <w:color w:val="5A5A5A"/>
          <w:sz w:val="18"/>
          <w:szCs w:val="18"/>
        </w:rPr>
        <w:t xml:space="preserve">observation</w:t>
      </w:r>
      <w:r>
        <w:rPr>
          <w:color w:val="5A5A5A"/>
          <w:sz w:val="18"/>
          <w:szCs w:val="18"/>
        </w:rPr>
        <w:t xml:space="preserve">, pas encore une interprétation ; Nefertari l'arrête avant qu'il n'en fasse une théorie (arc des personnages, bible 05).</w:t>
      </w:r>
    </w:p>
    <w:p>
      <w:pPr>
        <w:pBdr>
          <w:bottom w:val="single" w:color="D6C7A8" w:sz="6" w:space="1"/>
        </w:pBdr>
        <w:spacing w:after="120" w:before="120"/>
      </w:pPr>
    </w:p>
    <w:p>
      <w:pPr>
        <w:pStyle w:val="Heading2"/>
      </w:pPr>
      <w:r>
        <w:t xml:space="preserve">Planche 3 — Immersion dans l'Égypte antique (7 cases)</w:t>
      </w:r>
    </w:p>
    <w:p>
      <w:pPr>
        <w:spacing w:after="120" w:line="276"/>
      </w:pPr>
      <w:r>
        <w:t xml:space="preserve">Transition : Kerbu éteint sa lampe une seconde pour mieux voir le bleu du plafond. Quand il la rallume, le liseré doré apparaît : </w:t>
      </w:r>
      <w:r>
        <w:rPr>
          <w:b/>
          <w:bCs/>
        </w:rPr>
        <w:t xml:space="preserve">reconstitution symbolique [S]</w:t>
      </w:r>
      <w:r>
        <w:t xml:space="preserve">. Toutes les figures divines en </w:t>
      </w:r>
      <w:r>
        <w:rPr>
          <w:b/>
          <w:bCs/>
        </w:rPr>
        <w:t xml:space="preserve">style mural</w:t>
      </w:r>
      <w:r>
        <w:t xml:space="preserve"> (profils, aplats, canon de 18 carreaux, bible 03 §4), sans perspective moderne.</w:t>
      </w:r>
    </w:p>
    <w:p>
      <w:pPr>
        <w:spacing w:after="120" w:line="276"/>
      </w:pPr>
      <w:r>
        <w:rPr>
          <w:b/>
          <w:bCs/>
        </w:rPr>
        <w:t xml:space="preserve">Case 1</w:t>
      </w:r>
      <w:r>
        <w:t xml:space="preserve"> — Case charnière : le plafond de D, puis le même plafond qui « s'ouvre » : le bleu sombre devient un vrai ciel de nuit, les étoiles peintes se mettent à scintiller.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Reconstitution symbolique. Ce que racontent les images, pas ce qu'on a vu.</w:t>
      </w:r>
    </w:p>
    <w:p>
      <w:pPr>
        <w:spacing w:after="120" w:line="276"/>
      </w:pPr>
      <w:r>
        <w:rPr>
          <w:b/>
          <w:bCs/>
        </w:rPr>
        <w:t xml:space="preserve">Case 2</w:t>
      </w:r>
      <w:r>
        <w:t xml:space="preserve"> (grande case, 1/3 de planche) — Un paysage stylisé : la ligne d'horizon, et au-dessus, Nout arquée, couverte d'étoiles, appuyée sur ses orteils et ses doigts. Un disque solaire rouge-or descend vers sa bouche. </w:t>
      </w:r>
      <w:r>
        <w:rPr>
          <w:b/>
          <w:bCs/>
        </w:rPr>
        <w:t xml:space="preserve">[S]</w:t>
      </w:r>
      <w:r>
        <w:t xml:space="preserve"> (silhouette de Nout copiée d'après les plafonds publiés — Piankoff &amp; Rambova 1954)</w:t>
      </w:r>
    </w:p>
    <w:p>
      <w:pPr>
        <w:pBdr>
          <w:left w:val="single" w:color="B8860B" w:sz="18" w:space="8"/>
        </w:pBdr>
        <w:shd w:fill="FBF6EC" w:color="auto" w:val="clear"/>
        <w:spacing w:after="140" w:before="60" w:line="264"/>
        <w:ind w:left="340" w:right="200"/>
      </w:pPr>
      <w:r>
        <w:rPr>
          <w:sz w:val="21"/>
          <w:szCs w:val="21"/>
        </w:rPr>
        <w:t xml:space="preserve">Cartouche : Dans des textes très anciens, les Textes des Pyramides, Nout avale le Soleil le soir…</w:t>
      </w:r>
    </w:p>
    <w:p>
      <w:pPr>
        <w:pBdr>
          <w:left w:val="single" w:color="9E9E9E" w:sz="18" w:space="8"/>
        </w:pBdr>
        <w:shd w:fill="F2F2F2" w:color="auto" w:val="clear"/>
        <w:spacing w:after="140" w:before="60" w:line="264"/>
        <w:ind w:left="340" w:right="200"/>
      </w:pPr>
      <w:r>
        <w:rPr>
          <w:color w:val="5A5A5A"/>
          <w:sz w:val="18"/>
          <w:szCs w:val="18"/>
        </w:rPr>
        <w:t xml:space="preserve">Source : Nout avale le soleil le soir et le met au monde au matin (Textes des Pyramides), d'après Müller 2001, </w:t>
      </w:r>
      <w:r>
        <w:rPr>
          <w:i/>
          <w:iCs/>
          <w:color w:val="5A5A5A"/>
          <w:sz w:val="18"/>
          <w:szCs w:val="18"/>
        </w:rPr>
        <w:t xml:space="preserve">OEAE</w:t>
      </w:r>
      <w:r>
        <w:rPr>
          <w:color w:val="5A5A5A"/>
          <w:sz w:val="18"/>
          <w:szCs w:val="18"/>
        </w:rPr>
        <w:t xml:space="preserve"> III p. 124 [OEAE]. </w:t>
      </w:r>
      <w:r>
        <w:rPr>
          <w:b/>
          <w:bCs/>
          <w:color w:val="5A5A5A"/>
          <w:sz w:val="18"/>
          <w:szCs w:val="18"/>
        </w:rPr>
        <w:t xml:space="preserve">V</w:t>
      </w:r>
    </w:p>
    <w:p>
      <w:pPr>
        <w:spacing w:after="120" w:line="276"/>
      </w:pPr>
      <w:r>
        <w:rPr>
          <w:b/>
          <w:bCs/>
        </w:rPr>
        <w:t xml:space="preserve">Case 3</w:t>
      </w:r>
      <w:r>
        <w:t xml:space="preserve"> — Gros plan : le disque entre dans la bouche de Nout. Le bord du disque se fond dans le bleu.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…et le met au monde au matin.</w:t>
      </w:r>
    </w:p>
    <w:p>
      <w:pPr>
        <w:pBdr>
          <w:left w:val="single" w:color="9E9E9E" w:sz="18" w:space="8"/>
        </w:pBdr>
        <w:shd w:fill="F2F2F2" w:color="auto" w:val="clear"/>
        <w:spacing w:after="140" w:before="60" w:line="264"/>
        <w:ind w:left="340" w:right="200"/>
      </w:pPr>
      <w:r>
        <w:rPr>
          <w:color w:val="5A5A5A"/>
          <w:sz w:val="18"/>
          <w:szCs w:val="18"/>
        </w:rPr>
        <w:t xml:space="preserve">Rigueur : l'image « Nout sur le point d'avaler le disque » existe dans les Livres du Jour et de la Nuit (bible 03 §2) ; </w:t>
      </w:r>
      <w:r>
        <w:rPr>
          <w:b/>
          <w:bCs/>
          <w:color w:val="5A5A5A"/>
          <w:sz w:val="18"/>
          <w:szCs w:val="18"/>
        </w:rPr>
        <w:t xml:space="preserve">sa position exacte dans KV9 n'est pas précisée</w:t>
      </w:r>
      <w:r>
        <w:rPr>
          <w:color w:val="5A5A5A"/>
          <w:sz w:val="18"/>
          <w:szCs w:val="18"/>
        </w:rPr>
        <w:t xml:space="preserve"> dans la bible → s'inspirer d'une reproduction publiée, sans dire au lecteur qu'elle est « dans ce corridor ».</w:t>
      </w:r>
    </w:p>
    <w:p>
      <w:pPr>
        <w:spacing w:after="120" w:line="276"/>
      </w:pPr>
      <w:r>
        <w:rPr>
          <w:b/>
          <w:bCs/>
        </w:rPr>
        <w:t xml:space="preserve">Case 4</w:t>
      </w:r>
      <w:r>
        <w:t xml:space="preserve"> — À l'intérieur du corps de Nout : un espace bleu nuit, constellé. Le disque y devient une petite barque qui glisse entre les étoiles.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À l'intérieur de son corps étoilé, la nuit commence.</w:t>
      </w:r>
    </w:p>
    <w:p>
      <w:pPr>
        <w:spacing w:after="120" w:line="276"/>
      </w:pPr>
      <w:r>
        <w:rPr>
          <w:b/>
          <w:bCs/>
        </w:rPr>
        <w:t xml:space="preserve">Case 5</w:t>
      </w:r>
      <w:r>
        <w:t xml:space="preserve"> — Dans la barque, un dieu à tête de bélier, debout. Aplats, contours noirs, style mural. </w:t>
      </w:r>
      <w:r>
        <w:rPr>
          <w:b/>
          <w:bCs/>
        </w:rPr>
        <w:t xml:space="preserve">[S]</w:t>
      </w:r>
      <w:r>
        <w:t xml:space="preserve"> (copier d'après une figure de Rê nocturne publiée)</w:t>
      </w:r>
    </w:p>
    <w:p>
      <w:pPr>
        <w:pBdr>
          <w:left w:val="single" w:color="B8860B" w:sz="18" w:space="8"/>
        </w:pBdr>
        <w:shd w:fill="FBF6EC" w:color="auto" w:val="clear"/>
        <w:spacing w:after="140" w:before="60" w:line="264"/>
        <w:ind w:left="340" w:right="200"/>
      </w:pPr>
      <w:r>
        <w:rPr>
          <w:sz w:val="21"/>
          <w:szCs w:val="21"/>
        </w:rPr>
        <w:t xml:space="preserve">Cartouche : La nuit, dans sa barque, le Soleil prend une tête de bélier.</w:t>
      </w:r>
    </w:p>
    <w:p>
      <w:pPr>
        <w:pBdr>
          <w:left w:val="single" w:color="9E9E9E" w:sz="18" w:space="8"/>
        </w:pBdr>
        <w:shd w:fill="F2F2F2" w:color="auto" w:val="clear"/>
        <w:spacing w:after="140" w:before="60" w:line="264"/>
        <w:ind w:left="340" w:right="200"/>
      </w:pPr>
      <w:r>
        <w:rPr>
          <w:color w:val="5A5A5A"/>
          <w:sz w:val="18"/>
          <w:szCs w:val="18"/>
        </w:rPr>
        <w:t xml:space="preserve">Source : Rê, la nuit, dans la barque : tête de bélier (bible 03 §1). </w:t>
      </w:r>
      <w:r>
        <w:rPr>
          <w:b/>
          <w:bCs/>
          <w:color w:val="5A5A5A"/>
          <w:sz w:val="18"/>
          <w:szCs w:val="18"/>
        </w:rPr>
        <w:t xml:space="preserve">V</w:t>
      </w:r>
      <w:r>
        <w:rPr>
          <w:color w:val="5A5A5A"/>
          <w:sz w:val="18"/>
          <w:szCs w:val="18"/>
        </w:rPr>
        <w:t xml:space="preserve"> — La réunion, dans une même case, de Nout (Livres du Jour et de la Nuit) et de la barque nocturne est un </w:t>
      </w:r>
      <w:r>
        <w:rPr>
          <w:b/>
          <w:bCs/>
          <w:color w:val="5A5A5A"/>
          <w:sz w:val="18"/>
          <w:szCs w:val="18"/>
        </w:rPr>
        <w:t xml:space="preserve">montage [S]</w:t>
      </w:r>
      <w:r>
        <w:rPr>
          <w:color w:val="5A5A5A"/>
          <w:sz w:val="18"/>
          <w:szCs w:val="18"/>
        </w:rPr>
        <w:t xml:space="preserve"> : deux livres différents, une seule image.</w:t>
      </w:r>
    </w:p>
    <w:p>
      <w:pPr>
        <w:spacing w:after="120" w:line="276"/>
      </w:pPr>
      <w:r>
        <w:rPr>
          <w:b/>
          <w:bCs/>
        </w:rPr>
        <w:t xml:space="preserve">Case 6</w:t>
      </w:r>
      <w:r>
        <w:t xml:space="preserve"> — Plan large : le corps de Nout traverse tout le ciel ; tout au bout, près de ses mains, une lueur à peine visible.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Et de l'autre côté du ciel, déjà, une lueur.</w:t>
      </w:r>
    </w:p>
    <w:p>
      <w:pPr>
        <w:spacing w:after="120" w:line="276"/>
      </w:pPr>
      <w:r>
        <w:rPr>
          <w:b/>
          <w:bCs/>
        </w:rPr>
        <w:t xml:space="preserve">Case 7</w:t>
      </w:r>
      <w:r>
        <w:t xml:space="preserve"> — Retour au présent, même cadrage : le corps de Nout peint au plafond de D, les LED. Le liseré doré disparaît.</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w:t>
      </w:r>
      <w:r>
        <w:rPr>
          <w:i/>
          <w:iCs/>
          <w:sz w:val="21"/>
          <w:szCs w:val="21"/>
        </w:rPr>
        <w:t xml:space="preserve">(off)</w:t>
      </w:r>
      <w:r>
        <w:rPr>
          <w:sz w:val="21"/>
          <w:szCs w:val="21"/>
        </w:rPr>
        <w:t xml:space="preserve"> : Kerbu ? Le capteur est encore vert, mais on avance.</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J'arrive. Elle vient d'avaler le Soleil.</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w:t>
      </w:r>
      <w:r>
        <w:rPr>
          <w:i/>
          <w:iCs/>
          <w:sz w:val="21"/>
          <w:szCs w:val="21"/>
        </w:rPr>
        <w:t xml:space="preserve">Case symbolisme</w:t>
      </w:r>
      <w:r>
        <w:rPr>
          <w:sz w:val="21"/>
          <w:szCs w:val="21"/>
        </w:rPr>
        <w:t xml:space="preserve">, docteur.</w:t>
      </w:r>
    </w:p>
    <w:p>
      <w:pPr>
        <w:pBdr>
          <w:bottom w:val="single" w:color="D6C7A8" w:sz="6" w:space="1"/>
        </w:pBdr>
        <w:spacing w:after="120" w:before="120"/>
      </w:pPr>
    </w:p>
    <w:p>
      <w:pPr>
        <w:pStyle w:val="Heading2"/>
      </w:pPr>
      <w:r>
        <w:t xml:space="preserve">Planche 4 — Révélation et suspense (8 cases)</w:t>
      </w:r>
    </w:p>
    <w:p>
      <w:pPr>
        <w:spacing w:after="120" w:line="276"/>
      </w:pPr>
      <w:r>
        <w:rPr>
          <w:b/>
          <w:bCs/>
        </w:rPr>
        <w:t xml:space="preserve">Case 1</w:t>
      </w:r>
      <w:r>
        <w:t xml:space="preserve"> — Retour dans le corridor C. Les lampes balaient la paroi </w:t>
      </w:r>
      <w:r>
        <w:rPr>
          <w:b/>
          <w:bCs/>
        </w:rPr>
        <w:t xml:space="preserve">sud</w:t>
      </w:r>
      <w:r>
        <w:t xml:space="preserve"> (à gauche en descendant) : des registres superposés, des portes peintes, une barque au registre du milieu. </w:t>
      </w:r>
      <w:r>
        <w:rPr>
          <w:b/>
          <w:bCs/>
        </w:rPr>
        <w:t xml:space="preserve">[H]</w:t>
      </w:r>
    </w:p>
    <w:p>
      <w:pPr>
        <w:pBdr>
          <w:left w:val="single" w:color="B8860B" w:sz="18" w:space="8"/>
        </w:pBdr>
        <w:shd w:fill="FBF6EC" w:color="auto" w:val="clear"/>
        <w:spacing w:after="40" w:before="60" w:line="264"/>
        <w:ind w:left="340" w:right="200"/>
      </w:pPr>
      <w:r>
        <w:rPr>
          <w:sz w:val="21"/>
          <w:szCs w:val="21"/>
        </w:rPr>
        <w:t xml:space="preserve">Cartouche : Corridor C. Temps restant : 50 minutes.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Sur la paroi sud, depuis l'entrée, le Livre des Portes. Douze sections, séparées par des portes.</w:t>
      </w:r>
    </w:p>
    <w:p>
      <w:pPr>
        <w:pBdr>
          <w:left w:val="single" w:color="9E9E9E" w:sz="18" w:space="8"/>
        </w:pBdr>
        <w:shd w:fill="F2F2F2" w:color="auto" w:val="clear"/>
        <w:spacing w:after="140" w:before="60" w:line="264"/>
        <w:ind w:left="340" w:right="200"/>
      </w:pPr>
      <w:r>
        <w:rPr>
          <w:color w:val="5A5A5A"/>
          <w:sz w:val="18"/>
          <w:szCs w:val="18"/>
        </w:rPr>
        <w:t xml:space="preserve">Source : Livre des Portes, parois sud de B à F (div. 1-2 en B, 3-5 en C, 6-7 en D) ; 12 sections ; 3 registres ; barque au registre central [TMP], bible 03 §2. </w:t>
      </w:r>
      <w:r>
        <w:rPr>
          <w:b/>
          <w:bCs/>
          <w:color w:val="5A5A5A"/>
          <w:sz w:val="18"/>
          <w:szCs w:val="18"/>
        </w:rPr>
        <w:t xml:space="preserve">V</w:t>
      </w:r>
    </w:p>
    <w:p>
      <w:pPr>
        <w:spacing w:after="120" w:line="276"/>
      </w:pPr>
      <w:r>
        <w:rPr>
          <w:b/>
          <w:bCs/>
        </w:rPr>
        <w:t xml:space="preserve">Case 2</w:t>
      </w:r>
      <w:r>
        <w:t xml:space="preserve"> — Mansour, sur sa canne, désigne des figures de déesses et un long serpent. </w:t>
      </w:r>
      <w:r>
        <w:rPr>
          <w:b/>
          <w:bCs/>
        </w:rPr>
        <w:t xml:space="preserve">[H]</w:t>
      </w:r>
      <w:r>
        <w:t xml:space="preserve"> (copier d'après références)</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Ici, les déesses des heures… et le serpent qui avale les heures.</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Même le temps se fait avaler, dans ce tombeau.</w:t>
      </w:r>
    </w:p>
    <w:p>
      <w:pPr>
        <w:pBdr>
          <w:left w:val="single" w:color="9E9E9E" w:sz="18" w:space="8"/>
        </w:pBdr>
        <w:shd w:fill="F2F2F2" w:color="auto" w:val="clear"/>
        <w:spacing w:after="140" w:before="60" w:line="264"/>
        <w:ind w:left="340" w:right="200"/>
      </w:pPr>
      <w:r>
        <w:rPr>
          <w:color w:val="5A5A5A"/>
          <w:sz w:val="18"/>
          <w:szCs w:val="18"/>
        </w:rPr>
        <w:t xml:space="preserve">Source : « déesses des heures et serpent qui avale les heures » (corridor C), bible 03 §2. </w:t>
      </w:r>
      <w:r>
        <w:rPr>
          <w:b/>
          <w:bCs/>
          <w:color w:val="5A5A5A"/>
          <w:sz w:val="18"/>
          <w:szCs w:val="18"/>
        </w:rPr>
        <w:t xml:space="preserve">V</w:t>
      </w:r>
    </w:p>
    <w:p>
      <w:pPr>
        <w:spacing w:after="120" w:line="276"/>
      </w:pPr>
      <w:r>
        <w:rPr>
          <w:b/>
          <w:bCs/>
        </w:rPr>
        <w:t xml:space="preserve">Case 3</w:t>
      </w:r>
      <w:r>
        <w:t xml:space="preserve"> (grande case) — La salle du jugement d'Osiris, à la cinquième porte. Les lampes s'arrêtent. Silence. </w:t>
      </w:r>
      <w:r>
        <w:rPr>
          <w:b/>
          <w:bCs/>
        </w:rPr>
        <w:t xml:space="preserve">[H]</w:t>
      </w:r>
      <w:r>
        <w:t xml:space="preserve"> (dessiner </w:t>
      </w:r>
      <w:r>
        <w:rPr>
          <w:b/>
          <w:bCs/>
        </w:rPr>
        <w:t xml:space="preserve">exclusivement</w:t>
      </w:r>
      <w:r>
        <w:t xml:space="preserve"> d'après Piankoff &amp; Rambova 1954 / photographies TMP : la bible ne décrit pas les éléments de la scène — ne rien ajouter de mémoire)</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La cinquième porte. La salle du jugement d'Osiris.</w:t>
      </w:r>
    </w:p>
    <w:p>
      <w:pPr>
        <w:pBdr>
          <w:left w:val="single" w:color="9E9E9E" w:sz="18" w:space="8"/>
        </w:pBdr>
        <w:shd w:fill="F2F2F2" w:color="auto" w:val="clear"/>
        <w:spacing w:after="140" w:before="60" w:line="264"/>
        <w:ind w:left="340" w:right="200"/>
      </w:pPr>
      <w:r>
        <w:rPr>
          <w:color w:val="5A5A5A"/>
          <w:sz w:val="18"/>
          <w:szCs w:val="18"/>
        </w:rPr>
        <w:t xml:space="preserve">Source : salle du jugement d'Osiris, 5ᵉ porte du Livre des Portes, corridor C [TMP]. </w:t>
      </w:r>
      <w:r>
        <w:rPr>
          <w:b/>
          <w:bCs/>
          <w:color w:val="5A5A5A"/>
          <w:sz w:val="18"/>
          <w:szCs w:val="18"/>
        </w:rPr>
        <w:t xml:space="preserve">V</w:t>
      </w:r>
    </w:p>
    <w:p>
      <w:pPr>
        <w:spacing w:after="120" w:line="276"/>
      </w:pPr>
      <w:r>
        <w:rPr>
          <w:b/>
          <w:bCs/>
        </w:rPr>
        <w:t xml:space="preserve">Case 4</w:t>
      </w:r>
      <w:r>
        <w:t xml:space="preserve"> — Gros plan sur Kerbu, le visage dans la lumière froide.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Le Soleil entre dans la nuit… et à la cinquième porte, il y a un tribunal.</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Avant de renaître, il faut être jugé ?</w:t>
      </w:r>
    </w:p>
    <w:p>
      <w:pPr>
        <w:pBdr>
          <w:left w:val="single" w:color="9E9E9E" w:sz="18" w:space="8"/>
        </w:pBdr>
        <w:shd w:fill="F2F2F2" w:color="auto" w:val="clear"/>
        <w:spacing w:after="140" w:before="60" w:line="264"/>
        <w:ind w:left="340" w:right="200"/>
      </w:pPr>
      <w:r>
        <w:rPr>
          <w:color w:val="5A5A5A"/>
          <w:sz w:val="18"/>
          <w:szCs w:val="18"/>
        </w:rPr>
        <w:t xml:space="preserve">Statut : question de Kerbu = </w:t>
      </w:r>
      <w:r>
        <w:rPr>
          <w:b/>
          <w:bCs/>
          <w:color w:val="5A5A5A"/>
          <w:sz w:val="18"/>
          <w:szCs w:val="18"/>
        </w:rPr>
        <w:t xml:space="preserve">interprétation [S]</w:t>
      </w:r>
      <w:r>
        <w:rPr>
          <w:color w:val="5A5A5A"/>
          <w:sz w:val="18"/>
          <w:szCs w:val="18"/>
        </w:rPr>
        <w:t xml:space="preserve">, laissée ouverte. Le lien entre le jugement et la renaissance n'est pas affirmé par nos sources.</w:t>
      </w:r>
    </w:p>
    <w:p>
      <w:pPr>
        <w:spacing w:after="120" w:line="276"/>
      </w:pPr>
      <w:r>
        <w:rPr>
          <w:b/>
          <w:bCs/>
        </w:rPr>
        <w:t xml:space="preserve">Case 5</w:t>
      </w:r>
      <w:r>
        <w:t xml:space="preserve"> — Nefertari, bras croisés, sourire en coin.</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Ça, c'est ta question. Le livre, lui, place cette salle à la cinquième porte sur douze. Il en reste sept.</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Gardons la question. Une bonne question vaut mieux qu'une réponse trop rapide.</w:t>
      </w:r>
    </w:p>
    <w:p>
      <w:pPr>
        <w:spacing w:after="120" w:line="276"/>
      </w:pPr>
      <w:r>
        <w:rPr>
          <w:b/>
          <w:bCs/>
        </w:rPr>
        <w:t xml:space="preserve">Case 6</w:t>
      </w:r>
      <w:r>
        <w:t xml:space="preserve"> — Le capteur, sur son trépied plus haut dans la pente : la diode passe de vert à orange.</w:t>
      </w:r>
    </w:p>
    <w:p>
      <w:pPr>
        <w:pBdr>
          <w:left w:val="single" w:color="B8860B" w:sz="18" w:space="8"/>
        </w:pBdr>
        <w:shd w:fill="FBF6EC" w:color="auto" w:val="clear"/>
        <w:spacing w:after="40" w:before="60" w:line="264"/>
        <w:ind w:left="340" w:right="200"/>
      </w:pPr>
      <w:r>
        <w:rPr>
          <w:sz w:val="21"/>
          <w:szCs w:val="21"/>
        </w:rPr>
        <w:t xml:space="preserve">SFX : bip… bip…</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Orange. Dix minutes, pas une de plus.</w:t>
      </w:r>
    </w:p>
    <w:p>
      <w:pPr>
        <w:spacing w:after="120" w:line="276"/>
      </w:pPr>
      <w:r>
        <w:rPr>
          <w:b/>
          <w:bCs/>
        </w:rPr>
        <w:t xml:space="preserve">Case 7</w:t>
      </w:r>
      <w:r>
        <w:t xml:space="preserve"> — Kerbu, déjà en train de remonter, se retourne une dernière fois. Sa lampe file dans l'axe du tombeau, vers le bas, au-delà de D et de E, jusqu'au plafond de la salle à piliers F, très loin.</w:t>
      </w:r>
    </w:p>
    <w:p>
      <w:pPr>
        <w:spacing w:after="120" w:line="276"/>
      </w:pPr>
      <w:r>
        <w:rPr>
          <w:b/>
          <w:bCs/>
        </w:rPr>
        <w:t xml:space="preserve">Case 8</w:t>
      </w:r>
      <w:r>
        <w:t xml:space="preserve"> (bandeau final) — Au bout du faisceau, à peine visible : une tête de femme et des bras étoilés, au plafond de F. Le liseré doré clignote une seconde. </w:t>
      </w:r>
      <w:r>
        <w:rPr>
          <w:b/>
          <w:bCs/>
        </w:rPr>
        <w:t xml:space="preserve">[H]</w:t>
      </w:r>
      <w:r>
        <w:t xml:space="preserve"> (tête et bras de Nout [TMP])</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Elle nous attend au bout du chemin.</w:t>
      </w:r>
    </w:p>
    <w:p>
      <w:pPr>
        <w:pBdr>
          <w:left w:val="single" w:color="B8860B" w:sz="18" w:space="8"/>
        </w:pBdr>
        <w:shd w:fill="FBF6EC" w:color="auto" w:val="clear"/>
        <w:spacing w:after="140" w:before="0" w:line="264"/>
        <w:ind w:left="340" w:right="200"/>
      </w:pPr>
      <w:r>
        <w:rPr>
          <w:sz w:val="21"/>
          <w:szCs w:val="21"/>
        </w:rPr>
        <w:t xml:space="preserve">Cartouche : À suivre — Épisode 3 : </w:t>
      </w:r>
      <w:r>
        <w:rPr>
          <w:i/>
          <w:iCs/>
          <w:sz w:val="21"/>
          <w:szCs w:val="21"/>
        </w:rPr>
        <w:t xml:space="preserve">Le livre sans commencement</w:t>
      </w:r>
      <w:r>
        <w:rPr>
          <w:sz w:val="21"/>
          <w:szCs w:val="21"/>
        </w:rPr>
        <w:t xml:space="preserve">.</w:t>
      </w:r>
    </w:p>
    <w:p>
      <w:pPr>
        <w:pBdr>
          <w:left w:val="single" w:color="9E9E9E" w:sz="18" w:space="8"/>
        </w:pBdr>
        <w:shd w:fill="F2F2F2" w:color="auto" w:val="clear"/>
        <w:spacing w:after="140" w:before="60" w:line="264"/>
        <w:ind w:left="340" w:right="200"/>
      </w:pPr>
      <w:r>
        <w:rPr>
          <w:color w:val="5A5A5A"/>
          <w:sz w:val="18"/>
          <w:szCs w:val="18"/>
        </w:rPr>
        <w:t xml:space="preserve">Source : plafond de F : tête et bras de Nout [TMP]. </w:t>
      </w:r>
      <w:r>
        <w:rPr>
          <w:b/>
          <w:bCs/>
          <w:color w:val="5A5A5A"/>
          <w:sz w:val="18"/>
          <w:szCs w:val="18"/>
        </w:rPr>
        <w:t xml:space="preserve">V</w:t>
      </w:r>
      <w:r>
        <w:rPr>
          <w:color w:val="5A5A5A"/>
          <w:sz w:val="18"/>
          <w:szCs w:val="18"/>
        </w:rPr>
        <w:t xml:space="preserve"> — La pensée de Kerbu est </w:t>
      </w:r>
      <w:r>
        <w:rPr>
          <w:b/>
          <w:bCs/>
          <w:color w:val="5A5A5A"/>
          <w:sz w:val="18"/>
          <w:szCs w:val="18"/>
        </w:rPr>
        <w:t xml:space="preserve">[S]</w:t>
      </w:r>
      <w:r>
        <w:rPr>
          <w:color w:val="5A5A5A"/>
          <w:sz w:val="18"/>
          <w:szCs w:val="18"/>
        </w:rPr>
        <w:t xml:space="preserve">.</w:t>
      </w:r>
    </w:p>
    <w:p>
      <w:pPr>
        <w:pBdr>
          <w:bottom w:val="single" w:color="D6C7A8" w:sz="6" w:space="1"/>
        </w:pBdr>
        <w:spacing w:after="120" w:before="120"/>
      </w:pPr>
    </w:p>
    <w:p>
      <w:pPr>
        <w:pStyle w:val="Heading2"/>
      </w:pPr>
      <w:r>
        <w:t xml:space="preserve">Page documentaire — Épisode 2</w:t>
      </w:r>
    </w:p>
    <w:p>
      <w:pPr>
        <w:spacing w:after="120" w:line="276"/>
      </w:pPr>
      <w:r>
        <w:rPr>
          <w:b/>
          <w:bCs/>
        </w:rPr>
        <w:t xml:space="preserve">Titre</w:t>
      </w:r>
      <w:r>
        <w:t xml:space="preserve"> : Lire un plafond égyptien</w:t>
      </w:r>
    </w:p>
    <w:p>
      <w:pPr>
        <w:spacing w:after="120" w:line="276"/>
      </w:pPr>
      <w:r>
        <w:rPr>
          <w:b/>
          <w:bCs/>
        </w:rPr>
        <w:t xml:space="preserve">Bloc 1 — Ce que l'on sait [H]</w:t>
      </w:r>
    </w:p>
    <w:p>
      <w:pPr>
        <w:pStyle w:val="ListParagraph"/>
        <w:numPr>
          <w:ilvl w:val="0"/>
          <w:numId w:val="8"/>
        </w:numPr>
        <w:spacing w:after="60" w:line="264"/>
      </w:pPr>
      <w:r>
        <w:t xml:space="preserve">Les plafonds des corridors B et C de KV9 portent des </w:t>
      </w:r>
      <w:r>
        <w:rPr>
          <w:b/>
          <w:bCs/>
        </w:rPr>
        <w:t xml:space="preserve">constellations circumpolaires</w:t>
      </w:r>
      <w:r>
        <w:t xml:space="preserve"> et des </w:t>
      </w:r>
      <w:r>
        <w:rPr>
          <w:b/>
          <w:bCs/>
        </w:rPr>
        <w:t xml:space="preserve">décans</w:t>
      </w:r>
      <w:r>
        <w:t xml:space="preserve">, étoiles qui marquaient des « semaines » de dix jours [TMP], [TMP-FC].</w:t>
      </w:r>
    </w:p>
    <w:p>
      <w:pPr>
        <w:pStyle w:val="ListParagraph"/>
        <w:numPr>
          <w:ilvl w:val="0"/>
          <w:numId w:val="8"/>
        </w:numPr>
        <w:spacing w:after="60" w:line="264"/>
      </w:pPr>
      <w:r>
        <w:t xml:space="preserve">Ces plafonds astronomiques, avec des </w:t>
      </w:r>
      <w:r>
        <w:rPr>
          <w:b/>
          <w:bCs/>
        </w:rPr>
        <w:t xml:space="preserve">horloges stellaires</w:t>
      </w:r>
      <w:r>
        <w:t xml:space="preserve"> (un homme assis sous une grille d'étoiles), apparaissent à la fin de la XXᵉ dynastie dans KV9, KV1 et KV6 [TMP-FC].</w:t>
      </w:r>
    </w:p>
    <w:p>
      <w:pPr>
        <w:pStyle w:val="ListParagraph"/>
        <w:numPr>
          <w:ilvl w:val="0"/>
          <w:numId w:val="8"/>
        </w:numPr>
        <w:spacing w:after="60" w:line="264"/>
      </w:pPr>
      <w:r>
        <w:t xml:space="preserve">La déesse du ciel </w:t>
      </w:r>
      <w:r>
        <w:rPr>
          <w:b/>
          <w:bCs/>
        </w:rPr>
        <w:t xml:space="preserve">Nout</w:t>
      </w:r>
      <w:r>
        <w:t xml:space="preserve"> est figurée en femme arquée, le corps couvert d'étoiles. Dans KV9, ses </w:t>
      </w:r>
      <w:r>
        <w:rPr>
          <w:b/>
          <w:bCs/>
        </w:rPr>
        <w:t xml:space="preserve">jambes</w:t>
      </w:r>
      <w:r>
        <w:t xml:space="preserve"> sont au plafond de D, sa </w:t>
      </w:r>
      <w:r>
        <w:rPr>
          <w:b/>
          <w:bCs/>
        </w:rPr>
        <w:t xml:space="preserve">tête et ses bras</w:t>
      </w:r>
      <w:r>
        <w:t xml:space="preserve"> au plafond de la salle à piliers F [TMP].</w:t>
      </w:r>
    </w:p>
    <w:p>
      <w:pPr>
        <w:pStyle w:val="ListParagraph"/>
        <w:numPr>
          <w:ilvl w:val="0"/>
          <w:numId w:val="8"/>
        </w:numPr>
        <w:spacing w:after="60" w:line="264"/>
      </w:pPr>
      <w:r>
        <w:t xml:space="preserve">Sous les jambes de Nout, en D, commence le </w:t>
      </w:r>
      <w:r>
        <w:rPr>
          <w:b/>
          <w:bCs/>
        </w:rPr>
        <w:t xml:space="preserve">Livre du Jour</w:t>
      </w:r>
      <w:r>
        <w:t xml:space="preserve"> et s'achève le </w:t>
      </w:r>
      <w:r>
        <w:rPr>
          <w:b/>
          <w:bCs/>
        </w:rPr>
        <w:t xml:space="preserve">Livre de la Nuit</w:t>
      </w:r>
      <w:r>
        <w:t xml:space="preserve"> : deux livres qui racontent le voyage du Soleil dans le corps de la déesse [TMP], [TMP-FC].</w:t>
      </w:r>
    </w:p>
    <w:p>
      <w:pPr>
        <w:pStyle w:val="ListParagraph"/>
        <w:numPr>
          <w:ilvl w:val="0"/>
          <w:numId w:val="8"/>
        </w:numPr>
        <w:spacing w:after="60" w:line="264"/>
      </w:pPr>
      <w:r>
        <w:t xml:space="preserve">Dans les </w:t>
      </w:r>
      <w:r>
        <w:rPr>
          <w:b/>
          <w:bCs/>
        </w:rPr>
        <w:t xml:space="preserve">Textes des Pyramides</w:t>
      </w:r>
      <w:r>
        <w:t xml:space="preserve">, Nout avale le Soleil le soir et le met au monde le matin (d'après M. Müller, </w:t>
      </w:r>
      <w:r>
        <w:rPr>
          <w:i/>
          <w:iCs/>
        </w:rPr>
        <w:t xml:space="preserve">Oxford Encyclopedia of Ancient Egypt</w:t>
      </w:r>
      <w:r>
        <w:t xml:space="preserve"> III, 2001, p. 124).</w:t>
      </w:r>
    </w:p>
    <w:p>
      <w:pPr>
        <w:pStyle w:val="ListParagraph"/>
        <w:numPr>
          <w:ilvl w:val="0"/>
          <w:numId w:val="8"/>
        </w:numPr>
        <w:spacing w:after="60" w:line="264"/>
      </w:pPr>
      <w:r>
        <w:t xml:space="preserve">Sur les parois sud, le </w:t>
      </w:r>
      <w:r>
        <w:rPr>
          <w:b/>
          <w:bCs/>
        </w:rPr>
        <w:t xml:space="preserve">Livre des Portes</w:t>
      </w:r>
      <w:r>
        <w:t xml:space="preserve"> divise la nuit en douze sections séparées par des portes ; dans le corridor C se trouve la </w:t>
      </w:r>
      <w:r>
        <w:rPr>
          <w:b/>
          <w:bCs/>
        </w:rPr>
        <w:t xml:space="preserve">salle du jugement d'Osiris</w:t>
      </w:r>
      <w:r>
        <w:t xml:space="preserve">, à la cinquième porte [TMP].</w:t>
      </w:r>
    </w:p>
    <w:p>
      <w:pPr>
        <w:spacing w:after="60"/>
      </w:pPr>
    </w:p>
    <w:p>
      <w:pPr>
        <w:spacing w:after="120" w:line="276"/>
      </w:pPr>
      <w:r>
        <w:rPr>
          <w:b/>
          <w:bCs/>
        </w:rPr>
        <w:t xml:space="preserve">Bloc 2 — Ce qui est inventé [F]</w:t>
      </w:r>
    </w:p>
    <w:p>
      <w:pPr>
        <w:pStyle w:val="ListParagraph"/>
        <w:numPr>
          <w:ilvl w:val="0"/>
          <w:numId w:val="9"/>
        </w:numPr>
        <w:spacing w:after="60" w:line="264"/>
      </w:pPr>
      <w:r>
        <w:t xml:space="preserve">La mission, le capteur, le projecteur et le logiciel de Maya.</w:t>
      </w:r>
    </w:p>
    <w:p>
      <w:pPr>
        <w:pStyle w:val="ListParagraph"/>
        <w:numPr>
          <w:ilvl w:val="0"/>
          <w:numId w:val="9"/>
        </w:numPr>
        <w:spacing w:after="60" w:line="264"/>
      </w:pPr>
      <w:r>
        <w:t xml:space="preserve">Les dialogues, dont la théorie de Marsac sur des « visiteurs venus du ciel » (aucune publication ne l'avance pour KV9).</w:t>
      </w:r>
    </w:p>
    <w:p>
      <w:pPr>
        <w:spacing w:after="60"/>
      </w:pPr>
    </w:p>
    <w:p>
      <w:pPr>
        <w:spacing w:after="120" w:line="276"/>
      </w:pPr>
      <w:r>
        <w:rPr>
          <w:b/>
          <w:bCs/>
        </w:rPr>
        <w:t xml:space="preserve">Bloc 3 — Ce qui est interprétation [S]</w:t>
      </w:r>
    </w:p>
    <w:p>
      <w:pPr>
        <w:pStyle w:val="ListParagraph"/>
        <w:numPr>
          <w:ilvl w:val="0"/>
          <w:numId w:val="10"/>
        </w:numPr>
        <w:spacing w:after="60" w:line="264"/>
      </w:pPr>
      <w:r>
        <w:t xml:space="preserve">La reconstitution de la planche 3 : elle </w:t>
      </w:r>
      <w:r>
        <w:rPr>
          <w:b/>
          <w:bCs/>
        </w:rPr>
        <w:t xml:space="preserve">assemble</w:t>
      </w:r>
      <w:r>
        <w:t xml:space="preserve"> dans une même image Nout (Livres du Jour et de la Nuit) et la barque du Soleil à tête de bélier (autres livres de la nuit).</w:t>
      </w:r>
    </w:p>
    <w:p>
      <w:pPr>
        <w:pStyle w:val="ListParagraph"/>
        <w:numPr>
          <w:ilvl w:val="0"/>
          <w:numId w:val="10"/>
        </w:numPr>
        <w:spacing w:after="60" w:line="264"/>
      </w:pPr>
      <w:r>
        <w:t xml:space="preserve">La question de Kerbu : « Avant de renaître, faut-il être jugé ? » — une question, pas un fait.</w:t>
      </w:r>
    </w:p>
    <w:p>
      <w:pPr>
        <w:spacing w:after="60"/>
      </w:pPr>
    </w:p>
    <w:p>
      <w:pPr>
        <w:spacing w:after="120" w:line="276"/>
      </w:pPr>
      <w:r>
        <w:rPr>
          <w:b/>
          <w:bCs/>
        </w:rPr>
        <w:t xml:space="preserve">Bloc 4 — Pour aller plus loin (références à vérifier avant impression)</w:t>
      </w:r>
    </w:p>
    <w:p>
      <w:pPr>
        <w:pStyle w:val="ListParagraph"/>
        <w:numPr>
          <w:ilvl w:val="0"/>
          <w:numId w:val="11"/>
        </w:numPr>
        <w:spacing w:after="60" w:line="264"/>
      </w:pPr>
      <w:r>
        <w:t xml:space="preserve">Theban Mapping Project, fiche KV9 et article « Funerary Compositions ».</w:t>
      </w:r>
    </w:p>
    <w:p>
      <w:pPr>
        <w:pStyle w:val="ListParagraph"/>
        <w:numPr>
          <w:ilvl w:val="0"/>
          <w:numId w:val="11"/>
        </w:numPr>
        <w:spacing w:after="60" w:line="264"/>
      </w:pPr>
      <w:r>
        <w:t xml:space="preserve">M. Müller, « Re and Re-Horakhty », in D. B. Redford (dir.), </w:t>
      </w:r>
      <w:r>
        <w:rPr>
          <w:i/>
          <w:iCs/>
        </w:rPr>
        <w:t xml:space="preserve">The Oxford Encyclopedia of Ancient Egypt</w:t>
      </w:r>
      <w:r>
        <w:t xml:space="preserve">, vol. III, OUP, 2001, p. 123-126.</w:t>
      </w:r>
    </w:p>
    <w:p>
      <w:pPr>
        <w:pStyle w:val="ListParagraph"/>
        <w:numPr>
          <w:ilvl w:val="0"/>
          <w:numId w:val="11"/>
        </w:numPr>
        <w:spacing w:after="60" w:line="264"/>
      </w:pPr>
      <w:r>
        <w:t xml:space="preserve">S. Symons (2019), sur l'astronomie égyptienne — </w:t>
      </w:r>
      <w:r>
        <w:rPr>
          <w:i/>
          <w:iCs/>
        </w:rPr>
        <w:t xml:space="preserve">référence complète à relever avant impression</w:t>
      </w:r>
      <w:r>
        <w:t xml:space="preserve">.</w:t>
      </w:r>
    </w:p>
    <w:p>
      <w:pPr>
        <w:pStyle w:val="ListParagraph"/>
        <w:numPr>
          <w:ilvl w:val="0"/>
          <w:numId w:val="11"/>
        </w:numPr>
        <w:spacing w:after="60" w:line="264"/>
      </w:pPr>
      <w:r>
        <w:t xml:space="preserve">A. Piankoff &amp; N. Rambova, </w:t>
      </w:r>
      <w:r>
        <w:rPr>
          <w:i/>
          <w:iCs/>
        </w:rPr>
        <w:t xml:space="preserve">The Tomb of Ramesses VI</w:t>
      </w:r>
      <w:r>
        <w:t xml:space="preserve">, Bollingen Series XL-1, New York, 1954.</w:t>
      </w:r>
    </w:p>
    <w:p>
      <w:pPr>
        <w:spacing w:after="60"/>
      </w:pPr>
    </w:p>
    <w:p>
      <w:pPr>
        <w:spacing w:after="120" w:line="276"/>
      </w:pPr>
      <w:r>
        <w:rPr>
          <w:b/>
          <w:bCs/>
        </w:rPr>
        <w:t xml:space="preserve">Illustration</w:t>
      </w:r>
      <w:r>
        <w:t xml:space="preserve"> : coupe longitudinale schématique des corridors B → F, avec au plafond la répartition des décors (B-C : étoiles et décans ; D : jambes de Nout ; E : Jour et Nuit ; F : tête et bras de Nout, horloges stellaires sur les côtés), d'après le TMP. Les figures d'étoiles sont </w:t>
      </w:r>
      <w:r>
        <w:rPr>
          <w:b/>
          <w:bCs/>
        </w:rPr>
        <w:t xml:space="preserve">redessinées d'après photographies</w:t>
      </w:r>
      <w:r>
        <w:t xml:space="preserve">, jamais inventées.</w:t>
      </w:r>
    </w:p>
    <w:p>
      <w:r>
        <w:br w:type="page"/>
      </w:r>
    </w:p>
    <w:p>
      <w:pPr>
        <w:pStyle w:val="Heading1"/>
      </w:pPr>
      <w:r>
        <w:t xml:space="preserve">Épisode 3 — Le livre sans commencement</w:t>
      </w:r>
    </w:p>
    <w:p>
      <w:pPr>
        <w:spacing w:after="120" w:line="276"/>
      </w:pPr>
      <w:r>
        <w:rPr>
          <w:b/>
          <w:bCs/>
        </w:rPr>
        <w:t xml:space="preserve">Nuit 3 sur 12 · Zone J (chambre funéraire, premier passage)</w:t>
      </w:r>
    </w:p>
    <w:p>
      <w:pPr>
        <w:spacing w:after="120" w:line="276"/>
      </w:pPr>
      <w:r>
        <w:rPr>
          <w:b/>
          <w:bCs/>
        </w:rPr>
        <w:t xml:space="preserve">Fonction dans la saison</w:t>
      </w:r>
      <w:r>
        <w:t xml:space="preserve"> : arriver enfin devant le </w:t>
      </w:r>
      <w:r>
        <w:rPr>
          <w:b/>
          <w:bCs/>
        </w:rPr>
        <w:t xml:space="preserve">Livre de la Terre</w:t>
      </w:r>
      <w:r>
        <w:t xml:space="preserve"> et poser le mystère central de la saison, qui est un </w:t>
      </w:r>
      <w:r>
        <w:rPr>
          <w:b/>
          <w:bCs/>
        </w:rPr>
        <w:t xml:space="preserve">vrai débat savant</w:t>
      </w:r>
      <w:r>
        <w:t xml:space="preserve"> : </w:t>
      </w:r>
      <w:r>
        <w:rPr>
          <w:i/>
          <w:iCs/>
        </w:rPr>
        <w:t xml:space="preserve">par où commence ce livre ?</w:t>
      </w:r>
      <w:r>
        <w:t xml:space="preserve"> Montrer aussi que même son nom est moderne.</w:t>
      </w:r>
    </w:p>
    <w:p>
      <w:pPr>
        <w:spacing w:after="120" w:line="276"/>
      </w:pPr>
      <w:r>
        <w:rPr>
          <w:b/>
          <w:bCs/>
        </w:rPr>
        <w:t xml:space="preserve">Ressort dramatique [F]</w:t>
      </w:r>
      <w:r>
        <w:t xml:space="preserve"> : pour la première fois, l'équipe descend sans s'arrêter jusqu'à la chambre funéraire J. La descente prend du temps sur les trois heures : il ne reste qu'une partie de la nuit pour le scan complet des quatre parois.</w:t>
      </w:r>
    </w:p>
    <w:p>
      <w:pPr>
        <w:pBdr>
          <w:left w:val="single" w:color="B8860B" w:sz="18" w:space="8"/>
        </w:pBdr>
        <w:shd w:fill="FBF6EC" w:color="auto" w:val="clear"/>
        <w:spacing w:after="140" w:before="60" w:line="264"/>
        <w:ind w:left="340" w:right="200"/>
      </w:pPr>
      <w:r>
        <w:rPr>
          <w:sz w:val="21"/>
          <w:szCs w:val="21"/>
        </w:rPr>
        <w:t xml:space="preserve">Rappel de continuité : épisode 2 terminé sur la tête de Nout au plafond de F, aperçue de loin. Capteur, trois heures, douze nuits : </w:t>
      </w:r>
      <w:r>
        <w:rPr>
          <w:b/>
          <w:bCs/>
          <w:sz w:val="21"/>
          <w:szCs w:val="21"/>
        </w:rPr>
        <w:t xml:space="preserve">fictif</w:t>
      </w:r>
      <w:r>
        <w:rPr>
          <w:sz w:val="21"/>
          <w:szCs w:val="21"/>
        </w:rPr>
        <w:t xml:space="preserve">.</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vertical, pleine hauteur) — La descente : l'axe rectiligne du tombeau en perspective plongeante, les quatre lampes en file indienne, de plus en plus petites. </w:t>
      </w:r>
      <w:r>
        <w:rPr>
          <w:b/>
          <w:bCs/>
        </w:rPr>
        <w:t xml:space="preserve">[H]</w:t>
      </w:r>
      <w:r>
        <w:t xml:space="preserve"> décor</w:t>
      </w:r>
    </w:p>
    <w:p>
      <w:pPr>
        <w:pBdr>
          <w:left w:val="single" w:color="B8860B" w:sz="18" w:space="8"/>
        </w:pBdr>
        <w:shd w:fill="FBF6EC" w:color="auto" w:val="clear"/>
        <w:spacing w:after="40" w:before="60" w:line="264"/>
        <w:ind w:left="340" w:right="200"/>
      </w:pPr>
      <w:r>
        <w:rPr>
          <w:sz w:val="21"/>
          <w:szCs w:val="21"/>
        </w:rPr>
        <w:t xml:space="preserve">Cartouche : Nuit 3 sur 12. Temps autorisé : 3 heures.</w:t>
      </w:r>
    </w:p>
    <w:p>
      <w:pPr>
        <w:pBdr>
          <w:left w:val="single" w:color="B8860B" w:sz="18" w:space="8"/>
        </w:pBdr>
        <w:shd w:fill="FBF6EC" w:color="auto" w:val="clear"/>
        <w:spacing w:after="140" w:before="0" w:line="264"/>
        <w:ind w:left="340" w:right="200"/>
      </w:pPr>
      <w:r>
        <w:rPr>
          <w:sz w:val="21"/>
          <w:szCs w:val="21"/>
        </w:rPr>
        <w:t xml:space="preserve">Cartouche : Plus de cent mètres de descente, en ligne droite, vers l'ouest.</w:t>
      </w:r>
    </w:p>
    <w:p>
      <w:pPr>
        <w:pBdr>
          <w:left w:val="single" w:color="9E9E9E" w:sz="18" w:space="8"/>
        </w:pBdr>
        <w:shd w:fill="F2F2F2" w:color="auto" w:val="clear"/>
        <w:spacing w:after="140" w:before="60" w:line="264"/>
        <w:ind w:left="340" w:right="200"/>
      </w:pPr>
      <w:r>
        <w:rPr>
          <w:color w:val="5A5A5A"/>
          <w:sz w:val="18"/>
          <w:szCs w:val="18"/>
        </w:rPr>
        <w:t xml:space="preserve">Source : axe rectiligne orienté env. 290° ; « plus de cent mètres » (formule de [SIP]) ; longueur exacte non publiée dans les sources ouvertes (bible 01 §2). </w:t>
      </w:r>
      <w:r>
        <w:rPr>
          <w:b/>
          <w:bCs/>
          <w:color w:val="5A5A5A"/>
          <w:sz w:val="18"/>
          <w:szCs w:val="18"/>
        </w:rPr>
        <w:t xml:space="preserve">V</w:t>
      </w:r>
    </w:p>
    <w:p>
      <w:pPr>
        <w:spacing w:after="120" w:line="276"/>
      </w:pPr>
      <w:r>
        <w:rPr>
          <w:b/>
          <w:bCs/>
        </w:rPr>
        <w:t xml:space="preserve">Case 2</w:t>
      </w:r>
      <w:r>
        <w:t xml:space="preserve"> — Mansour, essoufflé, s'arrête dans un corridor ; il jette un regard aux parois peintes qu'on dépasse.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On passe devant tout ça sans s'arrêter… C'est un crime.</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Un crime qu'on rattrapera. Ce soir : la chambre du roi.</w:t>
      </w:r>
    </w:p>
    <w:p>
      <w:pPr>
        <w:spacing w:after="120" w:line="276"/>
      </w:pPr>
      <w:r>
        <w:rPr>
          <w:b/>
          <w:bCs/>
        </w:rPr>
        <w:t xml:space="preserve">Case 3</w:t>
      </w:r>
      <w:r>
        <w:t xml:space="preserve"> — Le seuil de la chambre funéraire J : une salle voûtée, quatre piliers à l'avant. Au fond, la masse sombre du sarcophage restauré (dessin d'après photographies ; détails réservés à l'épisode 9).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Nous y sommes.</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La chambre J. Plus petite que prévu, d'ailleurs. Et deux de ces piliers n'ont jamais été entièrement dégagés de la roche.</w:t>
      </w:r>
    </w:p>
    <w:p>
      <w:pPr>
        <w:pBdr>
          <w:left w:val="single" w:color="9E9E9E" w:sz="18" w:space="8"/>
        </w:pBdr>
        <w:shd w:fill="F2F2F2" w:color="auto" w:val="clear"/>
        <w:spacing w:after="140" w:before="60" w:line="264"/>
        <w:ind w:left="340" w:right="200"/>
      </w:pPr>
      <w:r>
        <w:rPr>
          <w:color w:val="5A5A5A"/>
          <w:sz w:val="18"/>
          <w:szCs w:val="18"/>
        </w:rPr>
        <w:t xml:space="preserve">Source : chambre funéraire voûtée, 4 piliers à l'avant (1ᵉʳ et 4ᵉ jamais dégagés), « plus petite que prévu » ; sarcophage restauré présenté dans J [TMP]. </w:t>
      </w:r>
      <w:r>
        <w:rPr>
          <w:b/>
          <w:bCs/>
          <w:color w:val="5A5A5A"/>
          <w:sz w:val="18"/>
          <w:szCs w:val="18"/>
        </w:rPr>
        <w:t xml:space="preserve">V</w:t>
      </w:r>
      <w:r>
        <w:rPr>
          <w:color w:val="5A5A5A"/>
          <w:sz w:val="18"/>
          <w:szCs w:val="18"/>
        </w:rPr>
        <w:t xml:space="preserve"> — La raison de la taille réduite n'est pas donnée : ne pas l'expliquer.</w:t>
      </w:r>
    </w:p>
    <w:p>
      <w:pPr>
        <w:spacing w:after="120" w:line="276"/>
      </w:pPr>
      <w:r>
        <w:rPr>
          <w:b/>
          <w:bCs/>
        </w:rPr>
        <w:t xml:space="preserve">Case 4</w:t>
      </w:r>
      <w:r>
        <w:t xml:space="preserve"> (grande case) — Les lampes montent lentement vers la voûte : deux grandes silhouettes de Nout, dos à dos. Puis redescendent sur les parois couvertes de scènes : disques, corps, figures. </w:t>
      </w:r>
      <w:r>
        <w:rPr>
          <w:b/>
          <w:bCs/>
        </w:rPr>
        <w:t xml:space="preserve">[H]</w:t>
      </w:r>
      <w:r>
        <w:t xml:space="preserve"> (copier d'après Piankoff &amp; Rambova 1954 — composition de la voûte </w:t>
      </w:r>
      <w:r>
        <w:rPr>
          <w:b/>
          <w:bCs/>
        </w:rPr>
        <w:t xml:space="preserve">non inventée</w:t>
      </w:r>
      <w:r>
        <w:t xml:space="preserve">)</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w:t>
      </w:r>
      <w:r>
        <w:rPr>
          <w:i/>
          <w:iCs/>
          <w:sz w:val="21"/>
          <w:szCs w:val="21"/>
        </w:rPr>
        <w:t xml:space="preserve">(murmure)</w:t>
      </w:r>
      <w:r>
        <w:rPr>
          <w:sz w:val="21"/>
          <w:szCs w:val="21"/>
        </w:rPr>
        <w:t xml:space="preserve"> : Deux Nout…</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On y reviendra une autre nuit. Ce soir, ce sont les murs.</w:t>
      </w:r>
    </w:p>
    <w:p>
      <w:pPr>
        <w:pBdr>
          <w:left w:val="single" w:color="9E9E9E" w:sz="18" w:space="8"/>
        </w:pBdr>
        <w:shd w:fill="F2F2F2" w:color="auto" w:val="clear"/>
        <w:spacing w:after="140" w:before="60" w:line="264"/>
        <w:ind w:left="340" w:right="200"/>
      </w:pPr>
      <w:r>
        <w:rPr>
          <w:color w:val="5A5A5A"/>
          <w:sz w:val="18"/>
          <w:szCs w:val="18"/>
        </w:rPr>
        <w:t xml:space="preserve">Source : voûte de J : deux Nout dos à dos encadrant les Livres du Jour et de la Nuit [TMP]. </w:t>
      </w:r>
      <w:r>
        <w:rPr>
          <w:b/>
          <w:bCs/>
          <w:color w:val="5A5A5A"/>
          <w:sz w:val="18"/>
          <w:szCs w:val="18"/>
        </w:rPr>
        <w:t xml:space="preserve">V</w:t>
      </w:r>
      <w:r>
        <w:rPr>
          <w:color w:val="5A5A5A"/>
          <w:sz w:val="18"/>
          <w:szCs w:val="18"/>
        </w:rPr>
        <w:t xml:space="preserve"> (Thème de l'épisode 11.)</w:t>
      </w:r>
    </w:p>
    <w:p>
      <w:pPr>
        <w:spacing w:after="120" w:line="276"/>
      </w:pPr>
      <w:r>
        <w:rPr>
          <w:b/>
          <w:bCs/>
        </w:rPr>
        <w:t xml:space="preserve">Case 5</w:t>
      </w:r>
      <w:r>
        <w:t xml:space="preserve"> — Nefertari, la voix basse, la main ouverte vers les quatre parois.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Le Livre de la Terre. Dans la Vallée des Rois, on ne le trouve que dans les chambres funéraires. Et c'est ici qu'il est le plus complet.</w:t>
      </w:r>
    </w:p>
    <w:p>
      <w:pPr>
        <w:pBdr>
          <w:left w:val="single" w:color="9E9E9E" w:sz="18" w:space="8"/>
        </w:pBdr>
        <w:shd w:fill="F2F2F2" w:color="auto" w:val="clear"/>
        <w:spacing w:after="140" w:before="60" w:line="264"/>
        <w:ind w:left="340" w:right="200"/>
      </w:pPr>
      <w:r>
        <w:rPr>
          <w:color w:val="5A5A5A"/>
          <w:sz w:val="18"/>
          <w:szCs w:val="18"/>
        </w:rPr>
        <w:t xml:space="preserve">Source : dans la Vallée des Rois, uniquement dans les chambres funéraires [DARNELL] p. 457 ; KV9 conserve la version la plus complète [DARNELL] p. 49, [TMP]. </w:t>
      </w:r>
      <w:r>
        <w:rPr>
          <w:b/>
          <w:bCs/>
          <w:color w:val="5A5A5A"/>
          <w:sz w:val="18"/>
          <w:szCs w:val="18"/>
        </w:rPr>
        <w:t xml:space="preserve">V</w:t>
      </w:r>
    </w:p>
    <w:p>
      <w:pPr>
        <w:spacing w:after="120" w:line="276"/>
      </w:pPr>
      <w:r>
        <w:rPr>
          <w:b/>
          <w:bCs/>
        </w:rPr>
        <w:t xml:space="preserve">Case 6</w:t>
      </w:r>
      <w:r>
        <w:t xml:space="preserve"> — Maya déploie son scanner sur un mât ; sur sa tablette, quatre rectangles vides intitulés « paroi nord », « paroi ouest », « paroi sud », « pilastre ». </w:t>
      </w:r>
      <w:r>
        <w:rPr>
          <w:b/>
          <w:bCs/>
        </w:rPr>
        <w:t xml:space="preserve">[F]</w:t>
      </w:r>
      <w:r>
        <w:t xml:space="preserve"> pour l'appareil</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Une mission polonaise a déjà documenté toutes ces parois en 3D, en 2017. Moi, je veux les comparer scène par scène.</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Et trouver le début.</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Et trouver le début.</w:t>
      </w:r>
    </w:p>
    <w:p>
      <w:pPr>
        <w:pBdr>
          <w:left w:val="single" w:color="9E9E9E" w:sz="18" w:space="8"/>
        </w:pBdr>
        <w:shd w:fill="F2F2F2" w:color="auto" w:val="clear"/>
        <w:spacing w:after="140" w:before="60" w:line="264"/>
        <w:ind w:left="340" w:right="200"/>
      </w:pPr>
      <w:r>
        <w:rPr>
          <w:color w:val="5A5A5A"/>
          <w:sz w:val="18"/>
          <w:szCs w:val="18"/>
        </w:rPr>
        <w:t xml:space="preserve">Source : documentation 3D de toutes les parois achevée en 2017 par la mission polonaise (PCMA, Université de Varsovie) [SIP], [PCMA]. </w:t>
      </w:r>
      <w:r>
        <w:rPr>
          <w:b/>
          <w:bCs/>
          <w:color w:val="5A5A5A"/>
          <w:sz w:val="18"/>
          <w:szCs w:val="18"/>
        </w:rPr>
        <w:t xml:space="preserve">V</w:t>
      </w:r>
    </w:p>
    <w:p>
      <w:pPr>
        <w:spacing w:after="120" w:line="276"/>
      </w:pPr>
      <w:r>
        <w:rPr>
          <w:b/>
          <w:bCs/>
        </w:rPr>
        <w:t xml:space="preserve">Case 7</w:t>
      </w:r>
      <w:r>
        <w:t xml:space="preserve"> — Le scanner balaie la paroi nord. Un trait de lumière laser (rouge pâle, faible) court sur la scène.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SFX : vvvvvmmm…</w:t>
      </w:r>
    </w:p>
    <w:p>
      <w:pPr>
        <w:pBdr>
          <w:left w:val="single" w:color="B8860B" w:sz="18" w:space="8"/>
        </w:pBdr>
        <w:shd w:fill="FBF6EC" w:color="auto" w:val="clear"/>
        <w:spacing w:after="140" w:before="0" w:line="264"/>
        <w:ind w:left="340" w:right="200"/>
      </w:pPr>
      <w:r>
        <w:rPr>
          <w:sz w:val="21"/>
          <w:szCs w:val="21"/>
        </w:rPr>
        <w:t xml:space="preserve">Cartouche : Lancement du scan complet. Temps restant : 1 h 50.</w:t>
      </w:r>
    </w:p>
    <w:p>
      <w:pPr>
        <w:pBdr>
          <w:bottom w:val="single" w:color="D6C7A8" w:sz="6" w:space="1"/>
        </w:pBdr>
        <w:spacing w:after="120" w:before="120"/>
      </w:pPr>
    </w:p>
    <w:p>
      <w:pPr>
        <w:pStyle w:val="Heading2"/>
      </w:pPr>
      <w:r>
        <w:t xml:space="preserve">Planche 2 — Analyse d'une inscription (7 cases)</w:t>
      </w:r>
    </w:p>
    <w:p>
      <w:pPr>
        <w:spacing w:after="120" w:line="276"/>
      </w:pPr>
      <w:r>
        <w:rPr>
          <w:b/>
          <w:bCs/>
        </w:rPr>
        <w:t xml:space="preserve">Case 1</w:t>
      </w:r>
      <w:r>
        <w:t xml:space="preserve"> — Mansour s'assoit sur une caisse de matériel et sort de sa sacoche un grand volume relié, aux pages couvertes d'annotations au crayon. </w:t>
      </w:r>
      <w:r>
        <w:rPr>
          <w:b/>
          <w:bCs/>
        </w:rPr>
        <w:t xml:space="preserve">[F]</w:t>
      </w:r>
      <w:r>
        <w:t xml:space="preserve"> (l'exemplaire annoté est fictif) / </w:t>
      </w:r>
      <w:r>
        <w:rPr>
          <w:b/>
          <w:bCs/>
        </w:rPr>
        <w:t xml:space="preserve">[H]</w:t>
      </w:r>
      <w:r>
        <w:t xml:space="preserve"> (le livre)</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Piankoff et Rambova, 1954. L'exemplaire de mon maître. Il me l'a laissé avec ses notes.</w:t>
      </w:r>
    </w:p>
    <w:p>
      <w:pPr>
        <w:pBdr>
          <w:left w:val="single" w:color="9E9E9E" w:sz="18" w:space="8"/>
        </w:pBdr>
        <w:shd w:fill="F2F2F2" w:color="auto" w:val="clear"/>
        <w:spacing w:after="40" w:before="60" w:line="264"/>
        <w:ind w:left="340" w:right="200"/>
      </w:pPr>
      <w:r>
        <w:rPr>
          <w:color w:val="5A5A5A"/>
          <w:sz w:val="18"/>
          <w:szCs w:val="18"/>
        </w:rPr>
        <w:t xml:space="preserve">Source : A. Piankoff &amp; N. Rambova, </w:t>
      </w:r>
      <w:r>
        <w:rPr>
          <w:i/>
          <w:iCs/>
          <w:color w:val="5A5A5A"/>
          <w:sz w:val="18"/>
          <w:szCs w:val="18"/>
        </w:rPr>
        <w:t xml:space="preserve">The Tomb of Ramesses VI</w:t>
      </w:r>
      <w:r>
        <w:rPr>
          <w:color w:val="5A5A5A"/>
          <w:sz w:val="18"/>
          <w:szCs w:val="18"/>
        </w:rPr>
        <w:t xml:space="preserve">, Bollingen Series XL-1, Pantheon, New York,</w:t>
      </w:r>
    </w:p>
    <w:p>
      <w:pPr>
        <w:pBdr>
          <w:left w:val="single" w:color="B8860B" w:sz="18" w:space="8"/>
        </w:pBdr>
        <w:shd w:fill="FBF6EC" w:color="auto" w:val="clear"/>
        <w:spacing w:after="140" w:before="0" w:line="264"/>
        <w:ind w:left="340" w:right="200"/>
      </w:pPr>
      <w:r>
        <w:rPr>
          <w:b/>
          <w:bCs/>
          <w:sz w:val="21"/>
          <w:szCs w:val="21"/>
        </w:rPr>
        <w:t xml:space="preserve">1954</w:t>
      </w:r>
      <w:r>
        <w:rPr>
          <w:sz w:val="21"/>
          <w:szCs w:val="21"/>
        </w:rPr>
        <w:t xml:space="preserve"> [ARCHIVE] (le TMP indique 1958 : </w:t>
      </w:r>
      <w:r>
        <w:rPr>
          <w:b/>
          <w:bCs/>
          <w:sz w:val="21"/>
          <w:szCs w:val="21"/>
        </w:rPr>
        <w:t xml:space="preserve">C</w:t>
      </w:r>
      <w:r>
        <w:rPr>
          <w:sz w:val="21"/>
          <w:szCs w:val="21"/>
        </w:rPr>
        <w:t xml:space="preserve">, la bible retient 1954). L'héritage du maître : </w:t>
      </w:r>
      <w:r>
        <w:rPr>
          <w:b/>
          <w:bCs/>
          <w:sz w:val="21"/>
          <w:szCs w:val="21"/>
        </w:rPr>
        <w:t xml:space="preserve">[F]</w:t>
      </w:r>
      <w:r>
        <w:rPr>
          <w:sz w:val="21"/>
          <w:szCs w:val="21"/>
        </w:rPr>
        <w:t xml:space="preserve"> (bible 05, arc de Mansour).</w:t>
      </w:r>
    </w:p>
    <w:p>
      <w:pPr>
        <w:spacing w:after="120" w:line="276"/>
      </w:pPr>
      <w:r>
        <w:rPr>
          <w:b/>
          <w:bCs/>
        </w:rPr>
        <w:t xml:space="preserve">Case 2</w:t>
      </w:r>
      <w:r>
        <w:t xml:space="preserve"> — Gros plan sur le livre ouvert ; dans la marge, une note manuscrite illisible (traits gribouillés, </w:t>
      </w:r>
      <w:r>
        <w:rPr>
          <w:b/>
          <w:bCs/>
        </w:rPr>
        <w:t xml:space="preserve">pas de texte lisible</w:t>
      </w:r>
      <w:r>
        <w:t xml:space="preserve">). Mansour lève un doigt.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Attention : dans ce livre, les salles n'ont pas les mêmes lettres que les nôtres. La salle à piliers y devient « salle E »…</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Super. Deux systèmes.</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Au moins deux.</w:t>
      </w:r>
    </w:p>
    <w:p>
      <w:pPr>
        <w:pBdr>
          <w:left w:val="single" w:color="9E9E9E" w:sz="18" w:space="8"/>
        </w:pBdr>
        <w:shd w:fill="F2F2F2" w:color="auto" w:val="clear"/>
        <w:spacing w:after="140" w:before="60" w:line="264"/>
        <w:ind w:left="340" w:right="200"/>
      </w:pPr>
      <w:r>
        <w:rPr>
          <w:color w:val="5A5A5A"/>
          <w:sz w:val="18"/>
          <w:szCs w:val="18"/>
        </w:rPr>
        <w:t xml:space="preserve">Source : convention de la série = lettres du TMP ; chez Porter &amp; Moss et Piankoff, la salle à piliers F est appelée « salle E », l'antichambre I « salle H » (bible 01, encadré). </w:t>
      </w:r>
      <w:r>
        <w:rPr>
          <w:b/>
          <w:bCs/>
          <w:color w:val="5A5A5A"/>
          <w:sz w:val="18"/>
          <w:szCs w:val="18"/>
        </w:rPr>
        <w:t xml:space="preserve">V</w:t>
      </w:r>
    </w:p>
    <w:p>
      <w:pPr>
        <w:spacing w:after="120" w:line="276"/>
      </w:pPr>
      <w:r>
        <w:rPr>
          <w:b/>
          <w:bCs/>
        </w:rPr>
        <w:t xml:space="preserve">Case 3</w:t>
      </w:r>
      <w:r>
        <w:t xml:space="preserve"> — Kerbu se penche par-dessus l'épaule de Mansour.</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Et le titre du Livre de la Terre ? Comment l'appelaient les Égyptiens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w:t>
      </w:r>
      <w:r>
        <w:rPr>
          <w:i/>
          <w:iCs/>
          <w:sz w:val="21"/>
          <w:szCs w:val="21"/>
        </w:rPr>
        <w:t xml:space="preserve">(refermant doucement le livre)</w:t>
      </w:r>
      <w:r>
        <w:rPr>
          <w:sz w:val="21"/>
          <w:szCs w:val="21"/>
        </w:rPr>
        <w:t xml:space="preserve"> : Même son nom n'est pas égyptien.</w:t>
      </w:r>
    </w:p>
    <w:p>
      <w:pPr>
        <w:spacing w:after="120" w:line="276"/>
      </w:pPr>
      <w:r>
        <w:rPr>
          <w:b/>
          <w:bCs/>
        </w:rPr>
        <w:t xml:space="preserve">Case 4</w:t>
      </w:r>
      <w:r>
        <w:t xml:space="preserve"> — Case-frise, style fiche documentaire (fond papier, trois vignettes reliées par une ligne du temps). </w:t>
      </w:r>
      <w:r>
        <w:rPr>
          <w:b/>
          <w:bCs/>
        </w:rPr>
        <w:t xml:space="preserve">[H]</w:t>
      </w:r>
    </w:p>
    <w:p>
      <w:pPr>
        <w:pBdr>
          <w:left w:val="single" w:color="B8860B" w:sz="18" w:space="8"/>
        </w:pBdr>
        <w:shd w:fill="FBF6EC" w:color="auto" w:val="clear"/>
        <w:spacing w:after="40" w:before="60" w:line="264"/>
        <w:ind w:left="340" w:right="200"/>
      </w:pPr>
      <w:r>
        <w:rPr>
          <w:sz w:val="21"/>
          <w:szCs w:val="21"/>
        </w:rPr>
        <w:t xml:space="preserve">Cartouche 1 : 1946 — A. Piankoff l'appelle « Livre d'Aker », d'après la tombe de Padiamenopé (TT33).</w:t>
      </w:r>
    </w:p>
    <w:p>
      <w:pPr>
        <w:pBdr>
          <w:left w:val="single" w:color="B8860B" w:sz="18" w:space="8"/>
        </w:pBdr>
        <w:shd w:fill="FBF6EC" w:color="auto" w:val="clear"/>
        <w:spacing w:after="40" w:before="0" w:line="264"/>
        <w:ind w:left="340" w:right="200"/>
      </w:pPr>
      <w:r>
        <w:rPr>
          <w:sz w:val="21"/>
          <w:szCs w:val="21"/>
        </w:rPr>
        <w:t xml:space="preserve">Cartouche 2 : 1953 — Piankoff le rebaptise « La Création du disque solaire », d'après KV9.</w:t>
      </w:r>
    </w:p>
    <w:p>
      <w:pPr>
        <w:pBdr>
          <w:left w:val="single" w:color="B8860B" w:sz="18" w:space="8"/>
        </w:pBdr>
        <w:shd w:fill="FBF6EC" w:color="auto" w:val="clear"/>
        <w:spacing w:after="140" w:before="0" w:line="264"/>
        <w:ind w:left="340" w:right="200"/>
      </w:pPr>
      <w:r>
        <w:rPr>
          <w:sz w:val="21"/>
          <w:szCs w:val="21"/>
        </w:rPr>
        <w:t xml:space="preserve">Cartouche 3 : 1972 — E. Hornung l'appelle « Livre de la Terre ».</w:t>
      </w:r>
    </w:p>
    <w:p>
      <w:pPr>
        <w:pBdr>
          <w:left w:val="single" w:color="9E9E9E" w:sz="18" w:space="8"/>
        </w:pBdr>
        <w:shd w:fill="F2F2F2" w:color="auto" w:val="clear"/>
        <w:spacing w:after="140" w:before="60" w:line="264"/>
        <w:ind w:left="340" w:right="200"/>
      </w:pPr>
      <w:r>
        <w:rPr>
          <w:color w:val="5A5A5A"/>
          <w:sz w:val="18"/>
          <w:szCs w:val="18"/>
        </w:rPr>
        <w:t xml:space="preserve">Source : [PLEUGER] p. 45-46 (bible 02 §1). </w:t>
      </w:r>
      <w:r>
        <w:rPr>
          <w:b/>
          <w:bCs/>
          <w:color w:val="5A5A5A"/>
          <w:sz w:val="18"/>
          <w:szCs w:val="18"/>
        </w:rPr>
        <w:t xml:space="preserve">V</w:t>
      </w:r>
    </w:p>
    <w:p>
      <w:pPr>
        <w:spacing w:after="120" w:line="276"/>
      </w:pPr>
      <w:r>
        <w:rPr>
          <w:b/>
          <w:bCs/>
        </w:rPr>
        <w:t xml:space="preserve">Case 5</w:t>
      </w:r>
      <w:r>
        <w:t xml:space="preserve"> — Nefertari, ironique, au milieu de la frise.</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Trois noms en vingt-six ans. Et aucun ne vient de ceux qui l'ont peint.</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Aucun titre antique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Aucun qu'on connaisse.</w:t>
      </w:r>
    </w:p>
    <w:p>
      <w:pPr>
        <w:pBdr>
          <w:left w:val="single" w:color="9E9E9E" w:sz="18" w:space="8"/>
        </w:pBdr>
        <w:shd w:fill="F2F2F2" w:color="auto" w:val="clear"/>
        <w:spacing w:after="140" w:before="60" w:line="264"/>
        <w:ind w:left="340" w:right="200"/>
      </w:pPr>
      <w:r>
        <w:rPr>
          <w:color w:val="5A5A5A"/>
          <w:sz w:val="18"/>
          <w:szCs w:val="18"/>
        </w:rPr>
        <w:t xml:space="preserve">Source : aucun titre antique connu [DARNELL] p. 3, 457 ; [PLEUGER]. </w:t>
      </w:r>
      <w:r>
        <w:rPr>
          <w:b/>
          <w:bCs/>
          <w:color w:val="5A5A5A"/>
          <w:sz w:val="18"/>
          <w:szCs w:val="18"/>
        </w:rPr>
        <w:t xml:space="preserve">V</w:t>
      </w:r>
    </w:p>
    <w:p>
      <w:pPr>
        <w:spacing w:after="120" w:line="276"/>
      </w:pPr>
      <w:r>
        <w:rPr>
          <w:b/>
          <w:bCs/>
        </w:rPr>
        <w:t xml:space="preserve">Case 6</w:t>
      </w:r>
      <w:r>
        <w:t xml:space="preserve"> — Suite de la frise, deux vignettes plus récentes, plus petites. </w:t>
      </w:r>
      <w:r>
        <w:rPr>
          <w:b/>
          <w:bCs/>
        </w:rPr>
        <w:t xml:space="preserve">[H]</w:t>
      </w:r>
    </w:p>
    <w:p>
      <w:pPr>
        <w:pBdr>
          <w:left w:val="single" w:color="B8860B" w:sz="18" w:space="8"/>
        </w:pBdr>
        <w:shd w:fill="FBF6EC" w:color="auto" w:val="clear"/>
        <w:spacing w:after="40" w:before="60" w:line="264"/>
        <w:ind w:left="340" w:right="200"/>
      </w:pPr>
      <w:r>
        <w:rPr>
          <w:sz w:val="21"/>
          <w:szCs w:val="21"/>
        </w:rPr>
        <w:t xml:space="preserve">Cartouche 4 : 2012 — J. A. Roberson parle </w:t>
      </w:r>
      <w:r>
        <w:rPr>
          <w:i/>
          <w:iCs/>
          <w:sz w:val="21"/>
          <w:szCs w:val="21"/>
        </w:rPr>
        <w:t xml:space="preserve">des</w:t>
      </w:r>
      <w:r>
        <w:rPr>
          <w:sz w:val="21"/>
          <w:szCs w:val="21"/>
        </w:rPr>
        <w:t xml:space="preserve"> « Livres de la Terre », au pluriel.</w:t>
      </w:r>
    </w:p>
    <w:p>
      <w:pPr>
        <w:pBdr>
          <w:left w:val="single" w:color="B8860B" w:sz="18" w:space="8"/>
        </w:pBdr>
        <w:shd w:fill="FBF6EC" w:color="auto" w:val="clear"/>
        <w:spacing w:after="140" w:before="0" w:line="264"/>
        <w:ind w:left="340" w:right="200"/>
      </w:pPr>
      <w:r>
        <w:rPr>
          <w:sz w:val="21"/>
          <w:szCs w:val="21"/>
        </w:rPr>
        <w:t xml:space="preserve">Cartouche 5 : 2018 — J. C. Darnell et C. Manassa Darnell : « Livres de la Création du disque solaire ».</w:t>
      </w:r>
    </w:p>
    <w:p>
      <w:pPr>
        <w:pBdr>
          <w:left w:val="single" w:color="9E9E9E" w:sz="18" w:space="8"/>
        </w:pBdr>
        <w:shd w:fill="F2F2F2" w:color="auto" w:val="clear"/>
        <w:spacing w:after="140" w:before="60" w:line="264"/>
        <w:ind w:left="340" w:right="200"/>
      </w:pPr>
      <w:r>
        <w:rPr>
          <w:color w:val="5A5A5A"/>
          <w:sz w:val="18"/>
          <w:szCs w:val="18"/>
        </w:rPr>
        <w:t xml:space="preserve">Source : Roberson 2012 : « Books of the Earth », agencements « ad hoc » unis par une iconographie commune [ROBERSON], [PLEUGER] ; Darnell &amp; Darnell 2018 : « Books of the Creation of the Solar Disk » [DARNELL] p. 3, 457. </w:t>
      </w:r>
      <w:r>
        <w:rPr>
          <w:b/>
          <w:bCs/>
          <w:color w:val="5A5A5A"/>
          <w:sz w:val="18"/>
          <w:szCs w:val="18"/>
        </w:rPr>
        <w:t xml:space="preserve">V</w:t>
      </w:r>
    </w:p>
    <w:p>
      <w:pPr>
        <w:spacing w:after="120" w:line="276"/>
      </w:pPr>
      <w:r>
        <w:rPr>
          <w:b/>
          <w:bCs/>
        </w:rPr>
        <w:t xml:space="preserve">Case 7</w:t>
      </w:r>
      <w:r>
        <w:t xml:space="preserve"> — Kerbu, debout devant la paroi nord, pensif. </w:t>
      </w:r>
      <w:r>
        <w:rPr>
          <w:b/>
          <w:bCs/>
        </w:rPr>
        <w:t xml:space="preserve">[S]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Un livre que ses auteurs n'ont jamais nommé… On l'a rebaptisé chaque fois qu'on a cru le comprendre.</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Ça, c'est joli. Et c'est presque vrai.</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Presque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On ne sait pas </w:t>
      </w:r>
      <w:r>
        <w:rPr>
          <w:i/>
          <w:iCs/>
          <w:sz w:val="21"/>
          <w:szCs w:val="21"/>
        </w:rPr>
        <w:t xml:space="preserve">pourquoi</w:t>
      </w:r>
      <w:r>
        <w:rPr>
          <w:sz w:val="21"/>
          <w:szCs w:val="21"/>
        </w:rPr>
        <w:t xml:space="preserve"> chacun l'a renommé. Case symbolisme.</w:t>
      </w:r>
    </w:p>
    <w:p>
      <w:pPr>
        <w:pBdr>
          <w:left w:val="single" w:color="9E9E9E" w:sz="18" w:space="8"/>
        </w:pBdr>
        <w:shd w:fill="F2F2F2" w:color="auto" w:val="clear"/>
        <w:spacing w:after="140" w:before="60" w:line="264"/>
        <w:ind w:left="340" w:right="200"/>
      </w:pPr>
      <w:r>
        <w:rPr>
          <w:color w:val="5A5A5A"/>
          <w:sz w:val="18"/>
          <w:szCs w:val="18"/>
        </w:rPr>
        <w:t xml:space="preserve">Statut : la phrase de Kerbu est une </w:t>
      </w:r>
      <w:r>
        <w:rPr>
          <w:b/>
          <w:bCs/>
          <w:color w:val="5A5A5A"/>
          <w:sz w:val="18"/>
          <w:szCs w:val="18"/>
        </w:rPr>
        <w:t xml:space="preserve">interprétation [S]</w:t>
      </w:r>
      <w:r>
        <w:rPr>
          <w:color w:val="5A5A5A"/>
          <w:sz w:val="18"/>
          <w:szCs w:val="18"/>
        </w:rPr>
        <w:t xml:space="preserve"> des changements de nom ; les motifs de Piankoff et de Hornung ne sont pas documentés dans la bible.</w:t>
      </w:r>
    </w:p>
    <w:p>
      <w:pPr>
        <w:pBdr>
          <w:bottom w:val="single" w:color="D6C7A8" w:sz="6" w:space="1"/>
        </w:pBdr>
        <w:spacing w:after="120" w:before="120"/>
      </w:pPr>
    </w:p>
    <w:p>
      <w:pPr>
        <w:pStyle w:val="Heading2"/>
      </w:pPr>
      <w:r>
        <w:t xml:space="preserve">Planche 3 — Immersion : l'expédition Piankoff, 1949-1951 (7 cases)</w:t>
      </w:r>
    </w:p>
    <w:p>
      <w:pPr>
        <w:spacing w:after="120" w:line="276"/>
      </w:pPr>
      <w:r>
        <w:t xml:space="preserve">Transition : la lampe de Kerbu tombe sur une photographie en noir et blanc glissée entre deux pages du livre de Mansour. Liseré doré + </w:t>
      </w:r>
      <w:r>
        <w:rPr>
          <w:b/>
          <w:bCs/>
        </w:rPr>
        <w:t xml:space="preserve">sépia</w:t>
      </w:r>
      <w:r>
        <w:t xml:space="preserve"> : </w:t>
      </w:r>
      <w:r>
        <w:rPr>
          <w:b/>
          <w:bCs/>
        </w:rPr>
        <w:t xml:space="preserve">reconstitution historique [H/F]</w:t>
      </w:r>
      <w:r>
        <w:t xml:space="preserve"> — l'expédition a bien eu lieu, </w:t>
      </w:r>
      <w:r>
        <w:rPr>
          <w:b/>
          <w:bCs/>
        </w:rPr>
        <w:t xml:space="preserve">les dialogues et les gestes sont fictifs</w:t>
      </w:r>
      <w:r>
        <w:t xml:space="preserve">.</w:t>
      </w:r>
    </w:p>
    <w:p>
      <w:pPr>
        <w:spacing w:after="120" w:line="276"/>
      </w:pPr>
      <w:r>
        <w:rPr>
          <w:b/>
          <w:bCs/>
        </w:rPr>
        <w:t xml:space="preserve">Case 1</w:t>
      </w:r>
      <w:r>
        <w:t xml:space="preserve"> — Case charnière : la photographie d'archive (noir et blanc) d'une paroi de KV9, puis la même paroi vue « en vrai », en sépia, quelques décennies plus tôt.</w:t>
      </w:r>
    </w:p>
    <w:p>
      <w:pPr>
        <w:pBdr>
          <w:left w:val="single" w:color="B8860B" w:sz="18" w:space="8"/>
        </w:pBdr>
        <w:shd w:fill="FBF6EC" w:color="auto" w:val="clear"/>
        <w:spacing w:after="140" w:before="60" w:line="264"/>
        <w:ind w:left="340" w:right="200"/>
      </w:pPr>
      <w:r>
        <w:rPr>
          <w:sz w:val="21"/>
          <w:szCs w:val="21"/>
        </w:rPr>
        <w:t xml:space="preserve">Cartouche : KV9, entre 1949 et 1951. Reconstitution.</w:t>
      </w:r>
    </w:p>
    <w:p>
      <w:pPr>
        <w:pBdr>
          <w:left w:val="single" w:color="9E9E9E" w:sz="18" w:space="8"/>
        </w:pBdr>
        <w:shd w:fill="F2F2F2" w:color="auto" w:val="clear"/>
        <w:spacing w:after="140" w:before="60" w:line="264"/>
        <w:ind w:left="340" w:right="200"/>
      </w:pPr>
      <w:r>
        <w:rPr>
          <w:color w:val="5A5A5A"/>
          <w:sz w:val="18"/>
          <w:szCs w:val="18"/>
        </w:rPr>
        <w:t xml:space="preserve">Source : expédition Piankoff 1949-1951 ; photographies de L. F. Husson [ARCHIVE]. </w:t>
      </w:r>
      <w:r>
        <w:rPr>
          <w:b/>
          <w:bCs/>
          <w:color w:val="5A5A5A"/>
          <w:sz w:val="18"/>
          <w:szCs w:val="18"/>
        </w:rPr>
        <w:t xml:space="preserve">V</w:t>
      </w:r>
    </w:p>
    <w:p>
      <w:pPr>
        <w:spacing w:after="120" w:line="276"/>
      </w:pPr>
      <w:r>
        <w:rPr>
          <w:b/>
          <w:bCs/>
        </w:rPr>
        <w:t xml:space="preserve">Case 2</w:t>
      </w:r>
      <w:r>
        <w:t xml:space="preserve"> (grande case) — Dans la chambre J, un appareil photographique sur pied, des projecteurs d'époque, des câbles. La personne chargée des photographies (L. F. Husson) règle l'appareil ; un homme en veste, carnet à la main (Piankoff), observe la paroi. </w:t>
      </w:r>
      <w:r>
        <w:rPr>
          <w:b/>
          <w:bCs/>
        </w:rPr>
        <w:t xml:space="preserve">[H]</w:t>
      </w:r>
      <w:r>
        <w:t xml:space="preserve"> pour l'expédition / </w:t>
      </w:r>
      <w:r>
        <w:rPr>
          <w:b/>
          <w:bCs/>
        </w:rPr>
        <w:t xml:space="preserve">[F]</w:t>
      </w:r>
      <w:r>
        <w:t xml:space="preserve"> pour la mise en scène</w:t>
      </w:r>
    </w:p>
    <w:p>
      <w:pPr>
        <w:pBdr>
          <w:left w:val="single" w:color="9E9E9E" w:sz="18" w:space="8"/>
        </w:pBdr>
        <w:shd w:fill="F2F2F2" w:color="auto" w:val="clear"/>
        <w:spacing w:after="140" w:before="60" w:line="264"/>
        <w:ind w:left="340" w:right="200"/>
      </w:pPr>
      <w:r>
        <w:rPr>
          <w:color w:val="5A5A5A"/>
          <w:sz w:val="18"/>
          <w:szCs w:val="18"/>
        </w:rPr>
        <w:t xml:space="preserve">Note dessinateur : la bible ne donne </w:t>
      </w:r>
      <w:r>
        <w:rPr>
          <w:b/>
          <w:bCs/>
          <w:color w:val="5A5A5A"/>
          <w:sz w:val="18"/>
          <w:szCs w:val="18"/>
        </w:rPr>
        <w:t xml:space="preserve">ni portrait</w:t>
      </w:r>
      <w:r>
        <w:rPr>
          <w:color w:val="5A5A5A"/>
          <w:sz w:val="18"/>
          <w:szCs w:val="18"/>
        </w:rPr>
        <w:t xml:space="preserve"> de Piankoff ni de Husson (dont seules les initiales « L. F. » sont connues de nous), </w:t>
      </w:r>
      <w:r>
        <w:rPr>
          <w:b/>
          <w:bCs/>
          <w:color w:val="5A5A5A"/>
          <w:sz w:val="18"/>
          <w:szCs w:val="18"/>
        </w:rPr>
        <w:t xml:space="preserve">ni la description du matériel</w:t>
      </w:r>
      <w:r>
        <w:rPr>
          <w:color w:val="5A5A5A"/>
          <w:sz w:val="18"/>
          <w:szCs w:val="18"/>
        </w:rPr>
        <w:t xml:space="preserve">. Utiliser des photographies d'archives sous licence si elles existent ; sinon, figures de dos ou de trois quarts, sans ressemblance revendiquée. Ne pas montrer N. Rambova sur place (sa présence dans la tombe n'est pas documentée dans la bible).</w:t>
      </w:r>
    </w:p>
    <w:p>
      <w:pPr>
        <w:spacing w:after="120" w:line="276"/>
      </w:pPr>
      <w:r>
        <w:rPr>
          <w:b/>
          <w:bCs/>
        </w:rPr>
        <w:t xml:space="preserve">Case 3</w:t>
      </w:r>
      <w:r>
        <w:t xml:space="preserve"> — Piankoff (fictionnalisé) longe la paroi, carnet ouvert.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Piankoff [F]</w:t>
      </w:r>
      <w:r>
        <w:rPr>
          <w:sz w:val="21"/>
          <w:szCs w:val="21"/>
        </w:rPr>
        <w:t xml:space="preserve"> : Tout, Husson. Paroi par paroi. Scène par scène.</w:t>
      </w:r>
    </w:p>
    <w:p>
      <w:pPr>
        <w:pBdr>
          <w:left w:val="single" w:color="B8860B" w:sz="18" w:space="8"/>
        </w:pBdr>
        <w:shd w:fill="FBF6EC" w:color="auto" w:val="clear"/>
        <w:spacing w:after="40" w:before="0" w:line="264"/>
        <w:ind w:left="340" w:right="200"/>
      </w:pPr>
      <w:r>
        <w:rPr>
          <w:b/>
          <w:bCs/>
          <w:sz w:val="21"/>
          <w:szCs w:val="21"/>
        </w:rPr>
        <w:t xml:space="preserve">Husson [F]</w:t>
      </w:r>
      <w:r>
        <w:rPr>
          <w:sz w:val="21"/>
          <w:szCs w:val="21"/>
        </w:rPr>
        <w:t xml:space="preserve"> : Même les ennemis ligotés en bas des murs ?</w:t>
      </w:r>
    </w:p>
    <w:p>
      <w:pPr>
        <w:pBdr>
          <w:left w:val="single" w:color="B8860B" w:sz="18" w:space="8"/>
        </w:pBdr>
        <w:shd w:fill="FBF6EC" w:color="auto" w:val="clear"/>
        <w:spacing w:after="140" w:before="0" w:line="264"/>
        <w:ind w:left="340" w:right="200"/>
      </w:pPr>
      <w:r>
        <w:rPr>
          <w:b/>
          <w:bCs/>
          <w:sz w:val="21"/>
          <w:szCs w:val="21"/>
        </w:rPr>
        <w:t xml:space="preserve">Piankoff [F]</w:t>
      </w:r>
      <w:r>
        <w:rPr>
          <w:sz w:val="21"/>
          <w:szCs w:val="21"/>
        </w:rPr>
        <w:t xml:space="preserve"> : Surtout eux.</w:t>
      </w:r>
    </w:p>
    <w:p>
      <w:pPr>
        <w:pBdr>
          <w:left w:val="single" w:color="9E9E9E" w:sz="18" w:space="8"/>
        </w:pBdr>
        <w:shd w:fill="F2F2F2" w:color="auto" w:val="clear"/>
        <w:spacing w:after="140" w:before="60" w:line="264"/>
        <w:ind w:left="340" w:right="200"/>
      </w:pPr>
      <w:r>
        <w:rPr>
          <w:color w:val="5A5A5A"/>
          <w:sz w:val="18"/>
          <w:szCs w:val="18"/>
        </w:rPr>
        <w:t xml:space="preserve">Source : ennemis ligotés sur toutes les parois de J [TMP]. </w:t>
      </w:r>
      <w:r>
        <w:rPr>
          <w:b/>
          <w:bCs/>
          <w:color w:val="5A5A5A"/>
          <w:sz w:val="18"/>
          <w:szCs w:val="18"/>
        </w:rPr>
        <w:t xml:space="preserve">V</w:t>
      </w:r>
    </w:p>
    <w:p>
      <w:pPr>
        <w:spacing w:after="120" w:line="276"/>
      </w:pPr>
      <w:r>
        <w:rPr>
          <w:b/>
          <w:bCs/>
        </w:rPr>
        <w:t xml:space="preserve">Case 4</w:t>
      </w:r>
      <w:r>
        <w:t xml:space="preserve"> — Flash de magnésium ou de projecteur (selon documentation à vérifier) : la paroi blanchit une fraction de seconde. </w:t>
      </w:r>
      <w:r>
        <w:rPr>
          <w:b/>
          <w:bCs/>
        </w:rPr>
        <w:t xml:space="preserve">[F]</w:t>
      </w:r>
    </w:p>
    <w:p>
      <w:pPr>
        <w:pBdr>
          <w:left w:val="single" w:color="B8860B" w:sz="18" w:space="8"/>
        </w:pBdr>
        <w:shd w:fill="FBF6EC" w:color="auto" w:val="clear"/>
        <w:spacing w:after="140" w:before="60" w:line="264"/>
        <w:ind w:left="340" w:right="200"/>
      </w:pPr>
      <w:r>
        <w:rPr>
          <w:sz w:val="21"/>
          <w:szCs w:val="21"/>
        </w:rPr>
        <w:t xml:space="preserve">SFX : FLAC !</w:t>
      </w:r>
    </w:p>
    <w:p>
      <w:pPr>
        <w:spacing w:after="120" w:line="276"/>
      </w:pPr>
      <w:r>
        <w:rPr>
          <w:b/>
          <w:bCs/>
        </w:rPr>
        <w:t xml:space="preserve">Case 5</w:t>
      </w:r>
      <w:r>
        <w:t xml:space="preserve"> — Piankoff, assis sur une caisse, écrit sur son carnet. Au-dessus de lui, un phylactère mental montre deux titres barrés et un troisième.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Piankoff [F]</w:t>
      </w:r>
      <w:r>
        <w:rPr>
          <w:sz w:val="21"/>
          <w:szCs w:val="21"/>
        </w:rPr>
        <w:t xml:space="preserve"> </w:t>
      </w:r>
      <w:r>
        <w:rPr>
          <w:i/>
          <w:iCs/>
          <w:sz w:val="21"/>
          <w:szCs w:val="21"/>
        </w:rPr>
        <w:t xml:space="preserve">(pensée)</w:t>
      </w:r>
      <w:r>
        <w:rPr>
          <w:sz w:val="21"/>
          <w:szCs w:val="21"/>
        </w:rPr>
        <w:t xml:space="preserve"> : « Livre d'Aker »… non. Ici, c'est la naissance du disque…</w:t>
      </w:r>
    </w:p>
    <w:p>
      <w:pPr>
        <w:pBdr>
          <w:left w:val="single" w:color="9E9E9E" w:sz="18" w:space="8"/>
        </w:pBdr>
        <w:shd w:fill="F2F2F2" w:color="auto" w:val="clear"/>
        <w:spacing w:after="140" w:before="60" w:line="264"/>
        <w:ind w:left="340" w:right="200"/>
      </w:pPr>
      <w:r>
        <w:rPr>
          <w:color w:val="5A5A5A"/>
          <w:sz w:val="18"/>
          <w:szCs w:val="18"/>
        </w:rPr>
        <w:t xml:space="preserve">Statut : le passage de « Livre d'Aker » (1946) à « La Création du disque solaire » (1953) est </w:t>
      </w:r>
      <w:r>
        <w:rPr>
          <w:b/>
          <w:bCs/>
          <w:color w:val="5A5A5A"/>
          <w:sz w:val="18"/>
          <w:szCs w:val="18"/>
        </w:rPr>
        <w:t xml:space="preserve">V</w:t>
      </w:r>
      <w:r>
        <w:rPr>
          <w:color w:val="5A5A5A"/>
          <w:sz w:val="18"/>
          <w:szCs w:val="18"/>
        </w:rPr>
        <w:t xml:space="preserve"> [PLEUGER] p. 45-46 ; la pensée et le moment sont </w:t>
      </w:r>
      <w:r>
        <w:rPr>
          <w:b/>
          <w:bCs/>
          <w:color w:val="5A5A5A"/>
          <w:sz w:val="18"/>
          <w:szCs w:val="18"/>
        </w:rPr>
        <w:t xml:space="preserve">inventés [F]</w:t>
      </w:r>
      <w:r>
        <w:rPr>
          <w:color w:val="5A5A5A"/>
          <w:sz w:val="18"/>
          <w:szCs w:val="18"/>
        </w:rPr>
        <w:t xml:space="preserve">. Ne pas présenter cette case comme le récit réel de son choix.</w:t>
      </w:r>
    </w:p>
    <w:p>
      <w:pPr>
        <w:spacing w:after="120" w:line="276"/>
      </w:pPr>
      <w:r>
        <w:rPr>
          <w:b/>
          <w:bCs/>
        </w:rPr>
        <w:t xml:space="preserve">Case 6</w:t>
      </w:r>
      <w:r>
        <w:t xml:space="preserve"> — Ellipse : un livre imprimé, grand format, posé sur une table. Sur la couverture : le titre de l'ouvrage de 1954 (copier la couverture réelle d'après [ARCHIVE] ou laisser un titre en simple typographie). </w:t>
      </w:r>
      <w:r>
        <w:rPr>
          <w:b/>
          <w:bCs/>
        </w:rPr>
        <w:t xml:space="preserve">[H]</w:t>
      </w:r>
    </w:p>
    <w:p>
      <w:pPr>
        <w:pBdr>
          <w:left w:val="single" w:color="B8860B" w:sz="18" w:space="8"/>
        </w:pBdr>
        <w:shd w:fill="FBF6EC" w:color="auto" w:val="clear"/>
        <w:spacing w:after="140" w:before="60" w:line="264"/>
        <w:ind w:left="340" w:right="200"/>
      </w:pPr>
      <w:r>
        <w:rPr>
          <w:sz w:val="21"/>
          <w:szCs w:val="21"/>
        </w:rPr>
        <w:t xml:space="preserve">Cartouche : 1954 : </w:t>
      </w:r>
      <w:r>
        <w:rPr>
          <w:i/>
          <w:iCs/>
          <w:sz w:val="21"/>
          <w:szCs w:val="21"/>
        </w:rPr>
        <w:t xml:space="preserve">The Tomb of Ramesses VI</w:t>
      </w:r>
      <w:r>
        <w:rPr>
          <w:sz w:val="21"/>
          <w:szCs w:val="21"/>
        </w:rPr>
        <w:t xml:space="preserve">, par A. Piankoff et N. Rambova. Des générations d'égyptologues le liront.</w:t>
      </w:r>
    </w:p>
    <w:p>
      <w:pPr>
        <w:pBdr>
          <w:left w:val="single" w:color="9E9E9E" w:sz="18" w:space="8"/>
        </w:pBdr>
        <w:shd w:fill="F2F2F2" w:color="auto" w:val="clear"/>
        <w:spacing w:after="140" w:before="60" w:line="264"/>
        <w:ind w:left="340" w:right="200"/>
      </w:pPr>
      <w:r>
        <w:rPr>
          <w:color w:val="5A5A5A"/>
          <w:sz w:val="18"/>
          <w:szCs w:val="18"/>
        </w:rPr>
        <w:t xml:space="preserve">Source : [ARCHIVE] ; date 1954 (TMP : 1958, </w:t>
      </w:r>
      <w:r>
        <w:rPr>
          <w:b/>
          <w:bCs/>
          <w:color w:val="5A5A5A"/>
          <w:sz w:val="18"/>
          <w:szCs w:val="18"/>
        </w:rPr>
        <w:t xml:space="preserve">C</w:t>
      </w:r>
      <w:r>
        <w:rPr>
          <w:color w:val="5A5A5A"/>
          <w:sz w:val="18"/>
          <w:szCs w:val="18"/>
        </w:rPr>
        <w:t xml:space="preserve">). « Des générations » : formule [S] de narrateur, sans chiffre.</w:t>
      </w:r>
    </w:p>
    <w:p>
      <w:pPr>
        <w:spacing w:after="120" w:line="276"/>
      </w:pPr>
      <w:r>
        <w:rPr>
          <w:b/>
          <w:bCs/>
        </w:rPr>
        <w:t xml:space="preserve">Case 7</w:t>
      </w:r>
      <w:r>
        <w:t xml:space="preserve"> — Retour au présent : le même livre, plus vieux, entre les mains de Mansour, dans la même chambre J. Le liseré doré disparaît.</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Ils ont tout photographié. Ils n'ont pas tout compris. Personne n'a tout compris.</w:t>
      </w:r>
    </w:p>
    <w:p>
      <w:pPr>
        <w:pBdr>
          <w:bottom w:val="single" w:color="D6C7A8" w:sz="6" w:space="1"/>
        </w:pBdr>
        <w:spacing w:after="120" w:before="120"/>
      </w:pPr>
    </w:p>
    <w:p>
      <w:pPr>
        <w:pStyle w:val="Heading2"/>
      </w:pPr>
      <w:r>
        <w:t xml:space="preserve">Planche 4 — Révélation et suspense (7 cases)</w:t>
      </w:r>
    </w:p>
    <w:p>
      <w:pPr>
        <w:spacing w:after="120" w:line="276"/>
      </w:pPr>
      <w:r>
        <w:rPr>
          <w:b/>
          <w:bCs/>
        </w:rPr>
        <w:t xml:space="preserve">Case 1</w:t>
      </w:r>
      <w:r>
        <w:t xml:space="preserve"> — La tablette de Maya : les quatre parois reconstruites, chaque scène encadrée et numérotée selon les lettres de Piankoff (A paroi nord, B-C paroi ouest, D paroi sud, E pilastre). </w:t>
      </w:r>
      <w:r>
        <w:rPr>
          <w:b/>
          <w:bCs/>
        </w:rPr>
        <w:t xml:space="preserve">[H]</w:t>
      </w:r>
      <w:r>
        <w:t xml:space="preserve"> pour la disposition / </w:t>
      </w:r>
      <w:r>
        <w:rPr>
          <w:b/>
          <w:bCs/>
        </w:rPr>
        <w:t xml:space="preserve">[F]</w:t>
      </w:r>
      <w:r>
        <w:t xml:space="preserve"> pour l'interface</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 Scan terminé. Je lance la recherche de continuité : où les scènes s'enchaînent, où elles s'arrêtent.</w:t>
      </w:r>
    </w:p>
    <w:p>
      <w:pPr>
        <w:pBdr>
          <w:left w:val="single" w:color="9E9E9E" w:sz="18" w:space="8"/>
        </w:pBdr>
        <w:shd w:fill="F2F2F2" w:color="auto" w:val="clear"/>
        <w:spacing w:after="140" w:before="60" w:line="264"/>
        <w:ind w:left="340" w:right="200"/>
      </w:pPr>
      <w:r>
        <w:rPr>
          <w:color w:val="5A5A5A"/>
          <w:sz w:val="18"/>
          <w:szCs w:val="18"/>
        </w:rPr>
        <w:t xml:space="preserve">Source : division traditionnelle : A paroi nord, B-C paroi ouest, D paroi sud ; E pilastre ouest (TMP / Hornung) [PLEUGER] p. 48, [TMP], [DARNELL] p. 458. </w:t>
      </w:r>
      <w:r>
        <w:rPr>
          <w:b/>
          <w:bCs/>
          <w:color w:val="5A5A5A"/>
          <w:sz w:val="18"/>
          <w:szCs w:val="18"/>
        </w:rPr>
        <w:t xml:space="preserve">V</w:t>
      </w:r>
      <w:r>
        <w:rPr>
          <w:color w:val="5A5A5A"/>
          <w:sz w:val="18"/>
          <w:szCs w:val="18"/>
        </w:rPr>
        <w:t xml:space="preserve"> — Choix du système de Piankoff, standard recommandé (bible 00, point ouvert 4). Roberson et Darnell utilisent un autre découpage (épisode 10).</w:t>
      </w:r>
    </w:p>
    <w:p>
      <w:pPr>
        <w:spacing w:after="120" w:line="276"/>
      </w:pPr>
      <w:r>
        <w:rPr>
          <w:b/>
          <w:bCs/>
        </w:rPr>
        <w:t xml:space="preserve">Case 2</w:t>
      </w:r>
      <w:r>
        <w:t xml:space="preserve"> — Écran : des flèches apparaissent, partent dans plusieurs directions, se croisent, puis clignotent en rouge. </w:t>
      </w:r>
      <w:r>
        <w:rPr>
          <w:b/>
          <w:bCs/>
        </w:rPr>
        <w:t xml:space="preserve">[F]</w:t>
      </w:r>
    </w:p>
    <w:p>
      <w:pPr>
        <w:pBdr>
          <w:left w:val="single" w:color="B8860B" w:sz="18" w:space="8"/>
        </w:pBdr>
        <w:shd w:fill="FBF6EC" w:color="auto" w:val="clear"/>
        <w:spacing w:after="140" w:before="60" w:line="264"/>
        <w:ind w:left="340" w:right="200"/>
      </w:pPr>
      <w:r>
        <w:rPr>
          <w:sz w:val="21"/>
          <w:szCs w:val="21"/>
        </w:rPr>
        <w:t xml:space="preserve">SFX : bip-bip (logiciel) Écran : AUCUN POINT DE DÉPART DÉTECTÉ.</w:t>
      </w:r>
    </w:p>
    <w:p>
      <w:pPr>
        <w:spacing w:after="120" w:line="276"/>
      </w:pPr>
      <w:r>
        <w:rPr>
          <w:b/>
          <w:bCs/>
        </w:rPr>
        <w:t xml:space="preserve">Case 3</w:t>
      </w:r>
      <w:r>
        <w:t xml:space="preserve"> — Maya, sidérée, tourne la tablette vers les autres.</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Mon logiciel ne trouve aucun début.</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Il est cassé ?</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Non. C'est le livre qui est… bizarre.</w:t>
      </w:r>
    </w:p>
    <w:p>
      <w:pPr>
        <w:spacing w:after="120" w:line="276"/>
      </w:pPr>
      <w:r>
        <w:rPr>
          <w:b/>
          <w:bCs/>
        </w:rPr>
        <w:t xml:space="preserve">Case 4</w:t>
      </w:r>
      <w:r>
        <w:t xml:space="preserve"> — Nefertari, calme, sort son téléphone et affiche un article : un PDF en français. Gros plan sur une phrase surlignée.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Ton logiciel n'est pas seul. Les savants ne s'accordent ni sur la première scène, ni sur la dernière. Citation à l'écran : « est-il certain qu'une telle version canonique ait jamais existé ? » (L. Pleuger, 2020, p. 48)</w:t>
      </w:r>
    </w:p>
    <w:p>
      <w:pPr>
        <w:pBdr>
          <w:left w:val="single" w:color="9E9E9E" w:sz="18" w:space="8"/>
        </w:pBdr>
        <w:shd w:fill="F2F2F2" w:color="auto" w:val="clear"/>
        <w:spacing w:after="40" w:before="60" w:line="264"/>
        <w:ind w:left="340" w:right="200"/>
      </w:pPr>
      <w:r>
        <w:rPr>
          <w:color w:val="5A5A5A"/>
          <w:sz w:val="18"/>
          <w:szCs w:val="18"/>
        </w:rPr>
        <w:t xml:space="preserve">Source : [PLEUGER] p. 48-50 ; citation exacte p. 48 (bible 02 §4). </w:t>
      </w:r>
      <w:r>
        <w:rPr>
          <w:b/>
          <w:bCs/>
          <w:color w:val="5A5A5A"/>
          <w:sz w:val="18"/>
          <w:szCs w:val="18"/>
        </w:rPr>
        <w:t xml:space="preserve">V</w:t>
      </w:r>
      <w:r>
        <w:rPr>
          <w:color w:val="5A5A5A"/>
          <w:sz w:val="18"/>
          <w:szCs w:val="18"/>
        </w:rPr>
        <w:t xml:space="preserve"> — Ne pas détailler ici</w:t>
      </w:r>
    </w:p>
    <w:p>
      <w:pPr>
        <w:pBdr>
          <w:left w:val="single" w:color="B8860B" w:sz="18" w:space="8"/>
        </w:pBdr>
        <w:shd w:fill="FBF6EC" w:color="auto" w:val="clear"/>
        <w:spacing w:after="140" w:before="0" w:line="264"/>
        <w:ind w:left="340" w:right="200"/>
      </w:pPr>
      <w:r>
        <w:rPr>
          <w:b/>
          <w:bCs/>
          <w:sz w:val="21"/>
          <w:szCs w:val="21"/>
        </w:rPr>
        <w:t xml:space="preserve">qui</w:t>
      </w:r>
      <w:r>
        <w:rPr>
          <w:sz w:val="21"/>
          <w:szCs w:val="21"/>
        </w:rPr>
        <w:t xml:space="preserve"> lit depuis quelle paroi (réservé à l'épisode 10).</w:t>
      </w:r>
    </w:p>
    <w:p>
      <w:pPr>
        <w:spacing w:after="120" w:line="276"/>
      </w:pPr>
      <w:r>
        <w:rPr>
          <w:b/>
          <w:bCs/>
        </w:rPr>
        <w:t xml:space="preserve">Case 5</w:t>
      </w:r>
      <w:r>
        <w:t xml:space="preserve"> — Kerbu, fasciné, devant la paroi nord. Plan serré. </w:t>
      </w:r>
      <w:r>
        <w:rPr>
          <w:b/>
          <w:bCs/>
        </w:rPr>
        <w:t xml:space="preserve">[S]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Un livre sans titre… et sans commencement.</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Pleuger dit aussi qu'il « conserve encore de nos jours sa part de mystère ».</w:t>
      </w:r>
    </w:p>
    <w:p>
      <w:pPr>
        <w:pBdr>
          <w:left w:val="single" w:color="9E9E9E" w:sz="18" w:space="8"/>
        </w:pBdr>
        <w:shd w:fill="F2F2F2" w:color="auto" w:val="clear"/>
        <w:spacing w:after="140" w:before="60" w:line="264"/>
        <w:ind w:left="340" w:right="200"/>
      </w:pPr>
      <w:r>
        <w:rPr>
          <w:color w:val="5A5A5A"/>
          <w:sz w:val="18"/>
          <w:szCs w:val="18"/>
        </w:rPr>
        <w:t xml:space="preserve">Source : citation exacte [PLEUGER] p. 48. </w:t>
      </w:r>
      <w:r>
        <w:rPr>
          <w:b/>
          <w:bCs/>
          <w:color w:val="5A5A5A"/>
          <w:sz w:val="18"/>
          <w:szCs w:val="18"/>
        </w:rPr>
        <w:t xml:space="preserve">V</w:t>
      </w:r>
    </w:p>
    <w:p>
      <w:pPr>
        <w:spacing w:after="120" w:line="276"/>
      </w:pPr>
      <w:r>
        <w:rPr>
          <w:b/>
          <w:bCs/>
        </w:rPr>
        <w:t xml:space="preserve">Case 6</w:t>
      </w:r>
      <w:r>
        <w:t xml:space="preserve"> — Talkie de Maya. Incrustation : Marsac, à l'entrée, devant son moniteur, les yeux brillants.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w:t>
      </w:r>
      <w:r>
        <w:rPr>
          <w:i/>
          <w:iCs/>
          <w:sz w:val="21"/>
          <w:szCs w:val="21"/>
        </w:rPr>
        <w:t xml:space="preserve">(talkie)</w:t>
      </w:r>
      <w:r>
        <w:rPr>
          <w:sz w:val="21"/>
          <w:szCs w:val="21"/>
        </w:rPr>
        <w:t xml:space="preserve"> : Pas de début, pas de titre… Mais c'est un </w:t>
      </w:r>
      <w:r>
        <w:rPr>
          <w:b/>
          <w:bCs/>
          <w:sz w:val="21"/>
          <w:szCs w:val="21"/>
        </w:rPr>
        <w:t xml:space="preserve">code</w:t>
      </w:r>
      <w:r>
        <w:rPr>
          <w:sz w:val="21"/>
          <w:szCs w:val="21"/>
        </w:rPr>
        <w:t xml:space="preserve"> ! Quelqu'un a mélangé les pages exprès !</w:t>
      </w:r>
    </w:p>
    <w:p>
      <w:pPr>
        <w:pBdr>
          <w:left w:val="single" w:color="B8860B" w:sz="18" w:space="8"/>
        </w:pBdr>
        <w:shd w:fill="FBF6EC" w:color="auto" w:val="clear"/>
        <w:spacing w:after="140" w:before="0" w:line="264"/>
        <w:ind w:left="340" w:right="200"/>
      </w:pPr>
      <w:r>
        <w:rPr>
          <w:sz w:val="21"/>
          <w:szCs w:val="21"/>
        </w:rPr>
        <w:t xml:space="preserve">SFX : krrrsh</w:t>
      </w:r>
    </w:p>
    <w:p>
      <w:pPr>
        <w:spacing w:after="120" w:line="276"/>
      </w:pPr>
      <w:r>
        <w:rPr>
          <w:b/>
          <w:bCs/>
        </w:rPr>
        <w:t xml:space="preserve">Case 7</w:t>
      </w:r>
      <w:r>
        <w:t xml:space="preserve"> (bandeau final) — Nefertari et Mansour échangent un regard las. Kerbu, lui, ne quitte pas la paroi des yeux, comme s'il se demandait si Marsac n'a pas un peu raison.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Un code ? Non, Julien. Une question.</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Et si le commencement était caché quelque part… sous nos yeux ?</w:t>
      </w:r>
    </w:p>
    <w:p>
      <w:pPr>
        <w:pBdr>
          <w:left w:val="single" w:color="B8860B" w:sz="18" w:space="8"/>
        </w:pBdr>
        <w:shd w:fill="FBF6EC" w:color="auto" w:val="clear"/>
        <w:spacing w:after="140" w:before="0" w:line="264"/>
        <w:ind w:left="340" w:right="200"/>
      </w:pPr>
      <w:r>
        <w:rPr>
          <w:sz w:val="21"/>
          <w:szCs w:val="21"/>
        </w:rPr>
        <w:t xml:space="preserve">Cartouche : À suivre — Épisode 4 : </w:t>
      </w:r>
      <w:r>
        <w:rPr>
          <w:i/>
          <w:iCs/>
          <w:sz w:val="21"/>
          <w:szCs w:val="21"/>
        </w:rPr>
        <w:t xml:space="preserve">Les deux horizons d'Aker</w:t>
      </w:r>
      <w:r>
        <w:rPr>
          <w:sz w:val="21"/>
          <w:szCs w:val="21"/>
        </w:rPr>
        <w:t xml:space="preserve">.</w:t>
      </w:r>
    </w:p>
    <w:p>
      <w:pPr>
        <w:pBdr>
          <w:left w:val="single" w:color="9E9E9E" w:sz="18" w:space="8"/>
        </w:pBdr>
        <w:shd w:fill="F2F2F2" w:color="auto" w:val="clear"/>
        <w:spacing w:after="140" w:before="60" w:line="264"/>
        <w:ind w:left="340" w:right="200"/>
      </w:pPr>
      <w:r>
        <w:rPr>
          <w:color w:val="5A5A5A"/>
          <w:sz w:val="18"/>
          <w:szCs w:val="18"/>
        </w:rPr>
        <w:t xml:space="preserve">Statut : l'idée d'un « code » ou de pages « mélangées exprès » est une </w:t>
      </w:r>
      <w:r>
        <w:rPr>
          <w:b/>
          <w:bCs/>
          <w:color w:val="5A5A5A"/>
          <w:sz w:val="18"/>
          <w:szCs w:val="18"/>
        </w:rPr>
        <w:t xml:space="preserve">invention de Marsac [F]</w:t>
      </w:r>
      <w:r>
        <w:rPr>
          <w:color w:val="5A5A5A"/>
          <w:sz w:val="18"/>
          <w:szCs w:val="18"/>
        </w:rPr>
        <w:t xml:space="preserve"> : aucune source de la bible ne l'avance. La tentation de Kerbu illustre son arc (sur-interprétation).</w:t>
      </w:r>
    </w:p>
    <w:p>
      <w:pPr>
        <w:pBdr>
          <w:bottom w:val="single" w:color="D6C7A8" w:sz="6" w:space="1"/>
        </w:pBdr>
        <w:spacing w:after="120" w:before="120"/>
      </w:pPr>
    </w:p>
    <w:p>
      <w:pPr>
        <w:pStyle w:val="Heading2"/>
      </w:pPr>
      <w:r>
        <w:t xml:space="preserve">Page documentaire — Épisode 3</w:t>
      </w:r>
    </w:p>
    <w:p>
      <w:pPr>
        <w:spacing w:after="120" w:line="276"/>
      </w:pPr>
      <w:r>
        <w:rPr>
          <w:b/>
          <w:bCs/>
        </w:rPr>
        <w:t xml:space="preserve">Titre</w:t>
      </w:r>
      <w:r>
        <w:t xml:space="preserve"> : Un livre aux trois noms</w:t>
      </w:r>
    </w:p>
    <w:p>
      <w:pPr>
        <w:spacing w:after="120" w:line="276"/>
      </w:pPr>
      <w:r>
        <w:rPr>
          <w:b/>
          <w:bCs/>
        </w:rPr>
        <w:t xml:space="preserve">Bloc 1 — Ce que l'on sait [H]</w:t>
      </w:r>
    </w:p>
    <w:p>
      <w:pPr>
        <w:pStyle w:val="ListParagraph"/>
        <w:numPr>
          <w:ilvl w:val="0"/>
          <w:numId w:val="12"/>
        </w:numPr>
        <w:spacing w:after="60" w:line="264"/>
      </w:pPr>
      <w:r>
        <w:t xml:space="preserve">Les anciens Égyptiens ne nous ont laissé </w:t>
      </w:r>
      <w:r>
        <w:rPr>
          <w:b/>
          <w:bCs/>
        </w:rPr>
        <w:t xml:space="preserve">aucun titre</w:t>
      </w:r>
      <w:r>
        <w:t xml:space="preserve"> pour ce livre funéraire [DARNELL], [PLEUGER].</w:t>
      </w:r>
    </w:p>
    <w:p>
      <w:pPr>
        <w:pStyle w:val="ListParagraph"/>
        <w:numPr>
          <w:ilvl w:val="0"/>
          <w:numId w:val="12"/>
        </w:numPr>
        <w:spacing w:after="60" w:line="264"/>
      </w:pPr>
      <w:r>
        <w:t xml:space="preserve">Les égyptologues l'ont nommé successivement « Livre d'Aker » (A. Piankoff, 1946), « La Création du disque solaire » (Piankoff, 1953) et « Livre de la Terre » (E. Hornung, 1972) [PLEUGER] p. 45-46.</w:t>
      </w:r>
    </w:p>
    <w:p>
      <w:pPr>
        <w:pStyle w:val="ListParagraph"/>
        <w:numPr>
          <w:ilvl w:val="0"/>
          <w:numId w:val="12"/>
        </w:numPr>
        <w:spacing w:after="60" w:line="264"/>
      </w:pPr>
      <w:r>
        <w:t xml:space="preserve">Dans la Vallée des Rois, il n'apparaît que dans les </w:t>
      </w:r>
      <w:r>
        <w:rPr>
          <w:b/>
          <w:bCs/>
        </w:rPr>
        <w:t xml:space="preserve">chambres funéraires</w:t>
      </w:r>
      <w:r>
        <w:t xml:space="preserve"> ; KV9 en conserve la </w:t>
      </w:r>
      <w:r>
        <w:rPr>
          <w:b/>
          <w:bCs/>
        </w:rPr>
        <w:t xml:space="preserve">version la plus complète</w:t>
      </w:r>
      <w:r>
        <w:t xml:space="preserve"> [DARNELL] p. 49, 457 ; [TMP].</w:t>
      </w:r>
    </w:p>
    <w:p>
      <w:pPr>
        <w:pStyle w:val="ListParagraph"/>
        <w:numPr>
          <w:ilvl w:val="0"/>
          <w:numId w:val="12"/>
        </w:numPr>
        <w:spacing w:after="60" w:line="264"/>
      </w:pPr>
      <w:r>
        <w:t xml:space="preserve">Sa plus ancienne copie importante se trouve à l'</w:t>
      </w:r>
      <w:r>
        <w:rPr>
          <w:b/>
          <w:bCs/>
        </w:rPr>
        <w:t xml:space="preserve">Osireion d'Abydos</w:t>
      </w:r>
      <w:r>
        <w:t xml:space="preserve">, cénotaphe de Séthi Iᵉʳ ; une de ses scènes figure déjà sur le deuxième naos de Toutânkhamon [DARNELL] p. 49.</w:t>
      </w:r>
    </w:p>
    <w:p>
      <w:pPr>
        <w:pStyle w:val="ListParagraph"/>
        <w:numPr>
          <w:ilvl w:val="0"/>
          <w:numId w:val="12"/>
        </w:numPr>
        <w:spacing w:after="60" w:line="264"/>
      </w:pPr>
      <w:r>
        <w:t xml:space="preserve">Les savants ne s'accordent </w:t>
      </w:r>
      <w:r>
        <w:rPr>
          <w:b/>
          <w:bCs/>
        </w:rPr>
        <w:t xml:space="preserve">ni sur sa première scène ni sur sa dernière</w:t>
      </w:r>
      <w:r>
        <w:t xml:space="preserve"> [PLEUGER] p. 48-50.</w:t>
      </w:r>
    </w:p>
    <w:p>
      <w:pPr>
        <w:pStyle w:val="ListParagraph"/>
        <w:numPr>
          <w:ilvl w:val="0"/>
          <w:numId w:val="12"/>
        </w:numPr>
        <w:spacing w:after="60" w:line="264"/>
      </w:pPr>
      <w:r>
        <w:t xml:space="preserve">L'expédition d'A. Piankoff a photographié la tombe en 1949-1951 (photographies de L. F. Husson) ; publication en 1954 avec N. Rambova [ARCHIVE] (le TMP indique 1958).</w:t>
      </w:r>
    </w:p>
    <w:p>
      <w:pPr>
        <w:spacing w:after="60"/>
      </w:pPr>
    </w:p>
    <w:p>
      <w:pPr>
        <w:spacing w:after="120" w:line="276"/>
      </w:pPr>
      <w:r>
        <w:rPr>
          <w:b/>
          <w:bCs/>
        </w:rPr>
        <w:t xml:space="preserve">Bloc 2 — Ce qui est inventé [F]</w:t>
      </w:r>
    </w:p>
    <w:p>
      <w:pPr>
        <w:pStyle w:val="ListParagraph"/>
        <w:numPr>
          <w:ilvl w:val="0"/>
          <w:numId w:val="13"/>
        </w:numPr>
        <w:spacing w:after="60" w:line="264"/>
      </w:pPr>
      <w:r>
        <w:t xml:space="preserve">L'exemplaire annoté hérité par Mansour ; le logiciel de Maya et son verdict.</w:t>
      </w:r>
    </w:p>
    <w:p>
      <w:pPr>
        <w:pStyle w:val="ListParagraph"/>
        <w:numPr>
          <w:ilvl w:val="0"/>
          <w:numId w:val="13"/>
        </w:numPr>
        <w:spacing w:after="60" w:line="264"/>
      </w:pPr>
      <w:r>
        <w:t xml:space="preserve">Les dialogues et les gestes de Piankoff et de Husson dans la planche 3.</w:t>
      </w:r>
    </w:p>
    <w:p>
      <w:pPr>
        <w:pStyle w:val="ListParagraph"/>
        <w:numPr>
          <w:ilvl w:val="0"/>
          <w:numId w:val="13"/>
        </w:numPr>
        <w:spacing w:after="60" w:line="264"/>
      </w:pPr>
      <w:r>
        <w:t xml:space="preserve">L'idée de Marsac d'un « code » ou de pages « mélangées exprès ».</w:t>
      </w:r>
    </w:p>
    <w:p>
      <w:pPr>
        <w:spacing w:after="60"/>
      </w:pPr>
    </w:p>
    <w:p>
      <w:pPr>
        <w:spacing w:after="120" w:line="276"/>
      </w:pPr>
      <w:r>
        <w:rPr>
          <w:b/>
          <w:bCs/>
        </w:rPr>
        <w:t xml:space="preserve">Bloc 3 — Ce qui est interprétation [S]</w:t>
      </w:r>
    </w:p>
    <w:p>
      <w:pPr>
        <w:pStyle w:val="ListParagraph"/>
        <w:numPr>
          <w:ilvl w:val="0"/>
          <w:numId w:val="14"/>
        </w:numPr>
        <w:spacing w:after="60" w:line="264"/>
      </w:pPr>
      <w:r>
        <w:t xml:space="preserve">« On l'a rebaptisé chaque fois qu'on a cru le comprendre » (Kerbu).</w:t>
      </w:r>
    </w:p>
    <w:p>
      <w:pPr>
        <w:pStyle w:val="ListParagraph"/>
        <w:numPr>
          <w:ilvl w:val="0"/>
          <w:numId w:val="14"/>
        </w:numPr>
        <w:spacing w:after="60" w:line="264"/>
      </w:pPr>
      <w:r>
        <w:t xml:space="preserve">« Un livre sans commencement » : une </w:t>
      </w:r>
      <w:r>
        <w:rPr>
          <w:b/>
          <w:bCs/>
        </w:rPr>
        <w:t xml:space="preserve">image</w:t>
      </w:r>
      <w:r>
        <w:t xml:space="preserve"> tirée du débat savant, pas une conclusion des savants.</w:t>
      </w:r>
    </w:p>
    <w:p>
      <w:pPr>
        <w:spacing w:after="60"/>
      </w:pPr>
    </w:p>
    <w:p>
      <w:pPr>
        <w:spacing w:after="120" w:line="276"/>
      </w:pPr>
      <w:r>
        <w:rPr>
          <w:b/>
          <w:bCs/>
        </w:rPr>
        <w:t xml:space="preserve">Bloc 4 — Pour aller plus loin (références à vérifier avant impression)</w:t>
      </w:r>
    </w:p>
    <w:p>
      <w:pPr>
        <w:pStyle w:val="ListParagraph"/>
        <w:numPr>
          <w:ilvl w:val="0"/>
          <w:numId w:val="15"/>
        </w:numPr>
        <w:spacing w:after="60" w:line="264"/>
      </w:pPr>
      <w:r>
        <w:t xml:space="preserve">L. Pleuger, « Le Livre de la Terre. À propos du sens de lecture d'une composition funéraire de l'Égypte ramesside », </w:t>
      </w:r>
      <w:r>
        <w:rPr>
          <w:i/>
          <w:iCs/>
        </w:rPr>
        <w:t xml:space="preserve">BABELAO</w:t>
      </w:r>
      <w:r>
        <w:t xml:space="preserve"> 9 (2020), p. 45-94 (en français, en libre accès).</w:t>
      </w:r>
    </w:p>
    <w:p>
      <w:pPr>
        <w:pStyle w:val="ListParagraph"/>
        <w:numPr>
          <w:ilvl w:val="0"/>
          <w:numId w:val="15"/>
        </w:numPr>
        <w:spacing w:after="60" w:line="264"/>
      </w:pPr>
      <w:r>
        <w:t xml:space="preserve">J. C. Darnell &amp; C. Manassa Darnell, </w:t>
      </w:r>
      <w:r>
        <w:rPr>
          <w:i/>
          <w:iCs/>
        </w:rPr>
        <w:t xml:space="preserve">The Ancient Egyptian Netherworld Books</w:t>
      </w:r>
      <w:r>
        <w:t xml:space="preserve">, SBL Press, 2018 (PDF en libre accès).</w:t>
      </w:r>
    </w:p>
    <w:p>
      <w:pPr>
        <w:pStyle w:val="ListParagraph"/>
        <w:numPr>
          <w:ilvl w:val="0"/>
          <w:numId w:val="15"/>
        </w:numPr>
        <w:spacing w:after="60" w:line="264"/>
      </w:pPr>
      <w:r>
        <w:t xml:space="preserve">J. A. Roberson, </w:t>
      </w:r>
      <w:r>
        <w:rPr>
          <w:i/>
          <w:iCs/>
        </w:rPr>
        <w:t xml:space="preserve">The Ancient Egyptian Books of the Earth</w:t>
      </w:r>
      <w:r>
        <w:t xml:space="preserve">, Lockwood Press, 2012.</w:t>
      </w:r>
    </w:p>
    <w:p>
      <w:pPr>
        <w:pStyle w:val="ListParagraph"/>
        <w:numPr>
          <w:ilvl w:val="0"/>
          <w:numId w:val="15"/>
        </w:numPr>
        <w:spacing w:after="60" w:line="264"/>
      </w:pPr>
      <w:r>
        <w:t xml:space="preserve">A. Piankoff, </w:t>
      </w:r>
      <w:r>
        <w:rPr>
          <w:i/>
          <w:iCs/>
        </w:rPr>
        <w:t xml:space="preserve">La Création du disque solaire</w:t>
      </w:r>
      <w:r>
        <w:t xml:space="preserve">, IFAO, Le Caire, 1953 (non consulté).</w:t>
      </w:r>
    </w:p>
    <w:p>
      <w:pPr>
        <w:pStyle w:val="ListParagraph"/>
        <w:numPr>
          <w:ilvl w:val="0"/>
          <w:numId w:val="15"/>
        </w:numPr>
        <w:spacing w:after="60" w:line="264"/>
      </w:pPr>
      <w:r>
        <w:t xml:space="preserve">A. Piankoff &amp; N. Rambova, </w:t>
      </w:r>
      <w:r>
        <w:rPr>
          <w:i/>
          <w:iCs/>
        </w:rPr>
        <w:t xml:space="preserve">The Tomb of Ramesses VI</w:t>
      </w:r>
      <w:r>
        <w:t xml:space="preserve">, Bollingen Series XL-1, New York, 1954.</w:t>
      </w:r>
    </w:p>
    <w:p>
      <w:pPr>
        <w:spacing w:after="60"/>
      </w:pPr>
    </w:p>
    <w:p>
      <w:pPr>
        <w:spacing w:after="120" w:line="276"/>
      </w:pPr>
      <w:r>
        <w:rPr>
          <w:b/>
          <w:bCs/>
        </w:rPr>
        <w:t xml:space="preserve">Illustration</w:t>
      </w:r>
      <w:r>
        <w:t xml:space="preserve"> : une </w:t>
      </w:r>
      <w:r>
        <w:rPr>
          <w:b/>
          <w:bCs/>
        </w:rPr>
        <w:t xml:space="preserve">frise chronologique</w:t>
      </w:r>
      <w:r>
        <w:t xml:space="preserve"> de 1946 à 2020 : 1946 « Livre d'Aker » (Piankoff, d'après TT33) · 1949-1951 expédition photographique à KV9 · 1953 « La Création du disque solaire » (Piankoff) · 1954 </w:t>
      </w:r>
      <w:r>
        <w:rPr>
          <w:i/>
          <w:iCs/>
        </w:rPr>
        <w:t xml:space="preserve">The Tomb of Ramesses VI</w:t>
      </w:r>
      <w:r>
        <w:t xml:space="preserve"> · 1972 « Livre de la Terre » (Hornung) · 2012 « Books of the Earth » (Roberson) · 2018 « Books of the Creation of the Solar Disk » (Darnell &amp; Darnell) · 2020 article de L. Pleuger sur l'ordre de lecture. En dessous, le plan de la chambre J avec les lettres A à E de Piankoff.</w:t>
      </w:r>
    </w:p>
    <w:p>
      <w:r>
        <w:br w:type="page"/>
      </w:r>
    </w:p>
    <w:p>
      <w:pPr>
        <w:pStyle w:val="Heading1"/>
      </w:pPr>
      <w:r>
        <w:t xml:space="preserve">Épisode 4 — Les deux horizons d'Aker</w:t>
      </w:r>
    </w:p>
    <w:p>
      <w:pPr>
        <w:spacing w:after="120" w:line="276"/>
      </w:pPr>
      <w:r>
        <w:rPr>
          <w:b/>
          <w:bCs/>
        </w:rPr>
        <w:t xml:space="preserve">Nuit 4 sur 12 · Zones D (Livre des Cavernes, division 3) et J (Livre de la Terre)</w:t>
      </w:r>
    </w:p>
    <w:p>
      <w:pPr>
        <w:spacing w:after="120" w:line="276"/>
      </w:pPr>
      <w:r>
        <w:rPr>
          <w:b/>
          <w:bCs/>
        </w:rPr>
        <w:t xml:space="preserve">Fonction dans la saison</w:t>
      </w:r>
      <w:r>
        <w:t xml:space="preserve"> : donner au lecteur la </w:t>
      </w:r>
      <w:r>
        <w:rPr>
          <w:b/>
          <w:bCs/>
        </w:rPr>
        <w:t xml:space="preserve">devise de la série</w:t>
      </w:r>
      <w:r>
        <w:t xml:space="preserve"> — le Soleil irait « d'un commencement à un autre » — à partir d'un dieu précis, Aker, le double lion des horizons. Première réponse partielle au mystère de l'épisode 3 : </w:t>
      </w:r>
      <w:r>
        <w:rPr>
          <w:i/>
          <w:iCs/>
        </w:rPr>
        <w:t xml:space="preserve">et si le livre n'avait pas de début parce que le voyage du Soleil n'a pas de fin ?</w:t>
      </w:r>
    </w:p>
    <w:p>
      <w:pPr>
        <w:spacing w:after="120" w:line="276"/>
      </w:pPr>
      <w:r>
        <w:rPr>
          <w:b/>
          <w:bCs/>
        </w:rPr>
        <w:t xml:space="preserve">Ressort dramatique [F]</w:t>
      </w:r>
      <w:r>
        <w:t xml:space="preserve"> : deux zones éloignées dans la même nuit (le corridor D, puis la chambre J). Maya compare les deux images sur sa tablette. Le capteur, poussé par les allers-retours, bipe plus tôt que prévu.</w:t>
      </w:r>
    </w:p>
    <w:p>
      <w:pPr>
        <w:pBdr>
          <w:left w:val="single" w:color="B8860B" w:sz="18" w:space="8"/>
        </w:pBdr>
        <w:shd w:fill="FBF6EC" w:color="auto" w:val="clear"/>
        <w:spacing w:after="140" w:before="60" w:line="264"/>
        <w:ind w:left="340" w:right="200"/>
      </w:pPr>
      <w:r>
        <w:rPr>
          <w:sz w:val="21"/>
          <w:szCs w:val="21"/>
        </w:rPr>
        <w:t xml:space="preserve">Rappel de continuité : épisode 3 terminé sur l'idée de « code » de Marsac et la tentation de Kerbu de chercher un commencement caché. Capteur, trois heures, douze nuits : </w:t>
      </w:r>
      <w:r>
        <w:rPr>
          <w:b/>
          <w:bCs/>
          <w:sz w:val="21"/>
          <w:szCs w:val="21"/>
        </w:rPr>
        <w:t xml:space="preserve">fictif</w:t>
      </w:r>
      <w:r>
        <w:rPr>
          <w:sz w:val="21"/>
          <w:szCs w:val="21"/>
        </w:rPr>
        <w:t xml:space="preserve">.</w:t>
      </w:r>
    </w:p>
    <w:p>
      <w:pPr>
        <w:pBdr>
          <w:left w:val="single" w:color="9E9E9E" w:sz="18" w:space="8"/>
        </w:pBdr>
        <w:shd w:fill="F2F2F2" w:color="auto" w:val="clear"/>
        <w:spacing w:after="140" w:before="60" w:line="264"/>
        <w:ind w:left="340" w:right="200"/>
      </w:pPr>
      <w:r>
        <w:rPr>
          <w:b/>
          <w:bCs/>
          <w:color w:val="5A5A5A"/>
          <w:sz w:val="18"/>
          <w:szCs w:val="18"/>
        </w:rPr>
        <w:t xml:space="preserve">Attention [C]</w:t>
      </w:r>
      <w:r>
        <w:rPr>
          <w:color w:val="5A5A5A"/>
          <w:sz w:val="18"/>
          <w:szCs w:val="18"/>
        </w:rPr>
        <w:t xml:space="preserve"> : les noms des deux lions (« hier / demain » : Sefe / Douaou, ou paire appelée Routy) sont </w:t>
      </w:r>
      <w:r>
        <w:rPr>
          <w:b/>
          <w:bCs/>
          <w:color w:val="5A5A5A"/>
          <w:sz w:val="18"/>
          <w:szCs w:val="18"/>
        </w:rPr>
        <w:t xml:space="preserve">incertains</w:t>
      </w:r>
      <w:r>
        <w:rPr>
          <w:color w:val="5A5A5A"/>
          <w:sz w:val="18"/>
          <w:szCs w:val="18"/>
        </w:rPr>
        <w:t xml:space="preserve"> → ils n'apparaissent dans </w:t>
      </w:r>
      <w:r>
        <w:rPr>
          <w:b/>
          <w:bCs/>
          <w:color w:val="5A5A5A"/>
          <w:sz w:val="18"/>
          <w:szCs w:val="18"/>
        </w:rPr>
        <w:t xml:space="preserve">aucune bulle</w:t>
      </w:r>
      <w:r>
        <w:rPr>
          <w:color w:val="5A5A5A"/>
          <w:sz w:val="18"/>
          <w:szCs w:val="18"/>
        </w:rPr>
        <w:t xml:space="preserve"> de cet épisode (bible 03 §1, bible 05).</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Corridor D. Kerbu, seul en tête, la lampe sur la paroi </w:t>
      </w:r>
      <w:r>
        <w:rPr>
          <w:b/>
          <w:bCs/>
        </w:rPr>
        <w:t xml:space="preserve">nord</w:t>
      </w:r>
      <w:r>
        <w:t xml:space="preserve"> (à droite en descendant), parmi les ovales du Livre des Cavernes. </w:t>
      </w:r>
      <w:r>
        <w:rPr>
          <w:b/>
          <w:bCs/>
        </w:rPr>
        <w:t xml:space="preserve">[H]</w:t>
      </w:r>
    </w:p>
    <w:p>
      <w:pPr>
        <w:pBdr>
          <w:left w:val="single" w:color="B8860B" w:sz="18" w:space="8"/>
        </w:pBdr>
        <w:shd w:fill="FBF6EC" w:color="auto" w:val="clear"/>
        <w:spacing w:after="40" w:before="60" w:line="264"/>
        <w:ind w:left="340" w:right="200"/>
      </w:pPr>
      <w:r>
        <w:rPr>
          <w:sz w:val="21"/>
          <w:szCs w:val="21"/>
        </w:rPr>
        <w:t xml:space="preserve">Cartouche : Nuit 4 sur 12. Temps autorisé : 3 heures.</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Je l'ai cherché toute la nuit dernière. Il était là depuis le début.</w:t>
      </w:r>
    </w:p>
    <w:p>
      <w:pPr>
        <w:pBdr>
          <w:left w:val="single" w:color="9E9E9E" w:sz="18" w:space="8"/>
        </w:pBdr>
        <w:shd w:fill="F2F2F2" w:color="auto" w:val="clear"/>
        <w:spacing w:after="140" w:before="60" w:line="264"/>
        <w:ind w:left="340" w:right="200"/>
      </w:pPr>
      <w:r>
        <w:rPr>
          <w:color w:val="5A5A5A"/>
          <w:sz w:val="18"/>
          <w:szCs w:val="18"/>
        </w:rPr>
        <w:t xml:space="preserve">Source : Livre des Cavernes sur les parois nord de B à F ; en D : div. 3-4-début 5 [TMP]. </w:t>
      </w:r>
      <w:r>
        <w:rPr>
          <w:b/>
          <w:bCs/>
          <w:color w:val="5A5A5A"/>
          <w:sz w:val="18"/>
          <w:szCs w:val="18"/>
        </w:rPr>
        <w:t xml:space="preserve">V</w:t>
      </w:r>
    </w:p>
    <w:p>
      <w:pPr>
        <w:spacing w:after="120" w:line="276"/>
      </w:pPr>
      <w:r>
        <w:rPr>
          <w:b/>
          <w:bCs/>
        </w:rPr>
        <w:t xml:space="preserve">Case 2</w:t>
      </w:r>
      <w:r>
        <w:t xml:space="preserve"> (grande case) — La figure : un double sphinx, deux corps de lion dos à dos, une tête à chaque extrémité. </w:t>
      </w:r>
      <w:r>
        <w:rPr>
          <w:b/>
          <w:bCs/>
        </w:rPr>
        <w:t xml:space="preserve">[H]</w:t>
      </w:r>
      <w:r>
        <w:t xml:space="preserve"> (copier d'après Piankoff &amp; Rambova 1954 / photographies TMP : </w:t>
      </w:r>
      <w:r>
        <w:rPr>
          <w:b/>
          <w:bCs/>
        </w:rPr>
        <w:t xml:space="preserve">orientation des têtes, coiffures et éléments portés à ne pas inventer</w:t>
      </w:r>
      <w:r>
        <w:t xml:space="preserve">)</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Aker. En double sphinx.</w:t>
      </w:r>
    </w:p>
    <w:p>
      <w:pPr>
        <w:pBdr>
          <w:left w:val="single" w:color="9E9E9E" w:sz="18" w:space="8"/>
        </w:pBdr>
        <w:shd w:fill="F2F2F2" w:color="auto" w:val="clear"/>
        <w:spacing w:after="140" w:before="60" w:line="264"/>
        <w:ind w:left="340" w:right="200"/>
      </w:pPr>
      <w:r>
        <w:rPr>
          <w:color w:val="5A5A5A"/>
          <w:sz w:val="18"/>
          <w:szCs w:val="18"/>
        </w:rPr>
        <w:t xml:space="preserve">Source : Livre des Cavernes, division 3 : Aker en double sphinx [TMP]. </w:t>
      </w:r>
      <w:r>
        <w:rPr>
          <w:b/>
          <w:bCs/>
          <w:color w:val="5A5A5A"/>
          <w:sz w:val="18"/>
          <w:szCs w:val="18"/>
        </w:rPr>
        <w:t xml:space="preserve">V</w:t>
      </w:r>
      <w:r>
        <w:rPr>
          <w:color w:val="5A5A5A"/>
          <w:sz w:val="18"/>
          <w:szCs w:val="18"/>
        </w:rPr>
        <w:t xml:space="preserve"> — Note : la division 3 commence dès le corridor C ; vérifier sur les photographies que la figure est bien dans la partie D avant de dessiner le décor de fond.</w:t>
      </w:r>
    </w:p>
    <w:p>
      <w:pPr>
        <w:spacing w:after="120" w:line="276"/>
      </w:pPr>
      <w:r>
        <w:rPr>
          <w:b/>
          <w:bCs/>
        </w:rPr>
        <w:t xml:space="preserve">Case 3</w:t>
      </w:r>
      <w:r>
        <w:t xml:space="preserve"> — Maya photographie la figure ; sur sa tablette, l'image se cale à côté d'une autre, prise dans la chambre J la veille. </w:t>
      </w:r>
      <w:r>
        <w:rPr>
          <w:b/>
          <w:bCs/>
        </w:rPr>
        <w:t xml:space="preserve">[F]</w:t>
      </w:r>
      <w:r>
        <w:t xml:space="preserve"> pour l'interface</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 J'ai le même animal dans la chambre du roi. Regardez.</w:t>
      </w:r>
    </w:p>
    <w:p>
      <w:pPr>
        <w:spacing w:after="120" w:line="276"/>
      </w:pPr>
      <w:r>
        <w:rPr>
          <w:b/>
          <w:bCs/>
        </w:rPr>
        <w:t xml:space="preserve">Case 4</w:t>
      </w:r>
      <w:r>
        <w:t xml:space="preserve"> — Split-screen : à gauche, l'Aker du corridor D (Cavernes) ; à droite, celui de la chambre J (Livre de la Terre), sous une barque. </w:t>
      </w:r>
      <w:r>
        <w:rPr>
          <w:b/>
          <w:bCs/>
        </w:rPr>
        <w:t xml:space="preserve">[H]</w:t>
      </w:r>
      <w:r>
        <w:t xml:space="preserve"> (deux copies d'après références)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Deux livres différents. Le même dieu.</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Deux versions du même dieu. Ce n'est pas tout à fait pareil.</w:t>
      </w:r>
    </w:p>
    <w:p>
      <w:pPr>
        <w:pBdr>
          <w:left w:val="single" w:color="9E9E9E" w:sz="18" w:space="8"/>
        </w:pBdr>
        <w:shd w:fill="F2F2F2" w:color="auto" w:val="clear"/>
        <w:spacing w:after="40" w:before="60" w:line="264"/>
        <w:ind w:left="340" w:right="200"/>
      </w:pPr>
      <w:r>
        <w:rPr>
          <w:color w:val="5A5A5A"/>
          <w:sz w:val="18"/>
          <w:szCs w:val="18"/>
        </w:rPr>
        <w:t xml:space="preserve">Source : double Aker dans le Livre de la Terre (§6.1, 6.26) et dans les Cavernes div. 3 (bible 03 §1).</w:t>
      </w:r>
    </w:p>
    <w:p>
      <w:pPr>
        <w:pBdr>
          <w:left w:val="single" w:color="B8860B" w:sz="18" w:space="8"/>
        </w:pBdr>
        <w:shd w:fill="FBF6EC" w:color="auto" w:val="clear"/>
        <w:spacing w:after="140" w:before="0" w:line="264"/>
        <w:ind w:left="340" w:right="200"/>
      </w:pPr>
      <w:r>
        <w:rPr>
          <w:b/>
          <w:bCs/>
          <w:sz w:val="21"/>
          <w:szCs w:val="21"/>
        </w:rPr>
        <w:t xml:space="preserve">V</w:t>
      </w:r>
    </w:p>
    <w:p>
      <w:pPr>
        <w:spacing w:after="120" w:line="276"/>
      </w:pPr>
      <w:r>
        <w:rPr>
          <w:b/>
          <w:bCs/>
        </w:rPr>
        <w:t xml:space="preserve">Case 5</w:t>
      </w:r>
      <w:r>
        <w:t xml:space="preserve"> — Talkie. Incrustation : Marsac devant son moniteur, qui voit l'image des sphinx.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w:t>
      </w:r>
      <w:r>
        <w:rPr>
          <w:i/>
          <w:iCs/>
          <w:sz w:val="21"/>
          <w:szCs w:val="21"/>
        </w:rPr>
        <w:t xml:space="preserve">(talkie)</w:t>
      </w:r>
      <w:r>
        <w:rPr>
          <w:sz w:val="21"/>
          <w:szCs w:val="21"/>
        </w:rPr>
        <w:t xml:space="preserve"> : Deux sphinx ! Les sphinx gardent toujours une porte. Il y a une chambre derrière, je le savais !</w:t>
      </w:r>
    </w:p>
    <w:p>
      <w:pPr>
        <w:pBdr>
          <w:left w:val="single" w:color="B8860B" w:sz="18" w:space="8"/>
        </w:pBdr>
        <w:shd w:fill="FBF6EC" w:color="auto" w:val="clear"/>
        <w:spacing w:after="140" w:before="0" w:line="264"/>
        <w:ind w:left="340" w:right="200"/>
      </w:pPr>
      <w:r>
        <w:rPr>
          <w:sz w:val="21"/>
          <w:szCs w:val="21"/>
        </w:rPr>
        <w:t xml:space="preserve">SFX : krrrsh</w:t>
      </w:r>
    </w:p>
    <w:p>
      <w:pPr>
        <w:spacing w:after="120" w:line="276"/>
      </w:pPr>
      <w:r>
        <w:rPr>
          <w:b/>
          <w:bCs/>
        </w:rPr>
        <w:t xml:space="preserve">Case 6</w:t>
      </w:r>
      <w:r>
        <w:t xml:space="preserve"> — Mansour prend le talkie, amusé.</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Julien, les « chambres cachées », c'est un débat sur la tombe de Toutânkhamon. Pas sur la nôtre.</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Et même là-bas, les relevés n'ont rien confirmé.</w:t>
      </w:r>
    </w:p>
    <w:p>
      <w:pPr>
        <w:pBdr>
          <w:left w:val="single" w:color="9E9E9E" w:sz="18" w:space="8"/>
        </w:pBdr>
        <w:shd w:fill="F2F2F2" w:color="auto" w:val="clear"/>
        <w:spacing w:after="140" w:before="60" w:line="264"/>
        <w:ind w:left="340" w:right="200"/>
      </w:pPr>
      <w:r>
        <w:rPr>
          <w:color w:val="5A5A5A"/>
          <w:sz w:val="18"/>
          <w:szCs w:val="18"/>
        </w:rPr>
        <w:t xml:space="preserve">Source : le débat sur des chambres cachées concerne KV62, pas KV9 ; radar 2018 : pas de chambre adjacente ; relevés 2020 et 2026 : vides possibles, rien de confirmé (bible 03 §5). </w:t>
      </w:r>
      <w:r>
        <w:rPr>
          <w:b/>
          <w:bCs/>
          <w:color w:val="5A5A5A"/>
          <w:sz w:val="18"/>
          <w:szCs w:val="18"/>
        </w:rPr>
        <w:t xml:space="preserve">V / C</w:t>
      </w:r>
      <w:r>
        <w:rPr>
          <w:color w:val="5A5A5A"/>
          <w:sz w:val="18"/>
          <w:szCs w:val="18"/>
        </w:rPr>
        <w:t xml:space="preserve"> — ne pas aller au-delà de « rien de confirmé ».</w:t>
      </w:r>
    </w:p>
    <w:p>
      <w:pPr>
        <w:spacing w:after="120" w:line="276"/>
      </w:pPr>
      <w:r>
        <w:rPr>
          <w:b/>
          <w:bCs/>
        </w:rPr>
        <w:t xml:space="preserve">Case 7</w:t>
      </w:r>
      <w:r>
        <w:t xml:space="preserve"> — Kerbu, la lampe toujours sur Aker, déjà ailleurs. </w:t>
      </w:r>
      <w:r>
        <w:rPr>
          <w:b/>
          <w:bCs/>
        </w:rPr>
        <w:t xml:space="preserve">[S]</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Pas une porte. Un passage.</w:t>
      </w:r>
    </w:p>
    <w:p>
      <w:pPr>
        <w:pBdr>
          <w:left w:val="single" w:color="9E9E9E" w:sz="18" w:space="8"/>
        </w:pBdr>
        <w:shd w:fill="F2F2F2" w:color="auto" w:val="clear"/>
        <w:spacing w:after="140" w:before="60" w:line="264"/>
        <w:ind w:left="340" w:right="200"/>
      </w:pPr>
      <w:r>
        <w:rPr>
          <w:color w:val="5A5A5A"/>
          <w:sz w:val="18"/>
          <w:szCs w:val="18"/>
        </w:rPr>
        <w:t xml:space="preserve">Statut : pensée de Kerbu = </w:t>
      </w:r>
      <w:r>
        <w:rPr>
          <w:b/>
          <w:bCs/>
          <w:color w:val="5A5A5A"/>
          <w:sz w:val="18"/>
          <w:szCs w:val="18"/>
        </w:rPr>
        <w:t xml:space="preserve">[S]</w:t>
      </w:r>
      <w:r>
        <w:rPr>
          <w:color w:val="5A5A5A"/>
          <w:sz w:val="18"/>
          <w:szCs w:val="18"/>
        </w:rPr>
        <w:t xml:space="preserve">, préparée par le rôle d'Aker (planche 2).</w:t>
      </w:r>
    </w:p>
    <w:p>
      <w:pPr>
        <w:pBdr>
          <w:bottom w:val="single" w:color="D6C7A8" w:sz="6" w:space="1"/>
        </w:pBdr>
        <w:spacing w:after="120" w:before="120"/>
      </w:pPr>
    </w:p>
    <w:p>
      <w:pPr>
        <w:pStyle w:val="Heading2"/>
      </w:pPr>
      <w:r>
        <w:t xml:space="preserve">Planche 2 — Analyse d'une inscription (8 cases)</w:t>
      </w:r>
    </w:p>
    <w:p>
      <w:pPr>
        <w:spacing w:after="120" w:line="276"/>
      </w:pPr>
      <w:r>
        <w:rPr>
          <w:b/>
          <w:bCs/>
        </w:rPr>
        <w:t xml:space="preserve">Case 1</w:t>
      </w:r>
      <w:r>
        <w:t xml:space="preserve"> — Chambre J. Les quatre membres de l'équipe devant la scène où la barque repose sur le double Aker. </w:t>
      </w:r>
      <w:r>
        <w:rPr>
          <w:b/>
          <w:bCs/>
        </w:rPr>
        <w:t xml:space="preserve">[H]</w:t>
      </w:r>
      <w:r>
        <w:t xml:space="preserve"> (copier d'après Piankoff &amp; Rambova 1954 ; la bible </w:t>
      </w:r>
      <w:r>
        <w:rPr>
          <w:b/>
          <w:bCs/>
        </w:rPr>
        <w:t xml:space="preserve">ne précise pas sur quelle paroi</w:t>
      </w:r>
      <w:r>
        <w:t xml:space="preserve"> se trouve cette scène : à localiser sur les publications avant de dessiner le décor environnant)</w:t>
      </w:r>
    </w:p>
    <w:p>
      <w:pPr>
        <w:pBdr>
          <w:left w:val="single" w:color="B8860B" w:sz="18" w:space="8"/>
        </w:pBdr>
        <w:shd w:fill="FBF6EC" w:color="auto" w:val="clear"/>
        <w:spacing w:after="140" w:before="60" w:line="264"/>
        <w:ind w:left="340" w:right="200"/>
      </w:pPr>
      <w:r>
        <w:rPr>
          <w:sz w:val="21"/>
          <w:szCs w:val="21"/>
        </w:rPr>
        <w:t xml:space="preserve">Cartouche : Chambre J. Temps restant : 1 h 30.</w:t>
      </w:r>
    </w:p>
    <w:p>
      <w:pPr>
        <w:spacing w:after="120" w:line="276"/>
      </w:pPr>
      <w:r>
        <w:rPr>
          <w:b/>
          <w:bCs/>
        </w:rPr>
        <w:t xml:space="preserve">Case 2</w:t>
      </w:r>
      <w:r>
        <w:t xml:space="preserve"> — Mansour, devant la scène, explique avec les mains (deux poings dos à dos).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Aker n'a pas toujours eu cette tête-là. D'abord, c'est l'avant d'un lion. Puis deux avant-corps de lion, dos à dos. Plus tard, un double sphinx à tête humaine.</w:t>
      </w:r>
    </w:p>
    <w:p>
      <w:pPr>
        <w:pBdr>
          <w:left w:val="single" w:color="9E9E9E" w:sz="18" w:space="8"/>
        </w:pBdr>
        <w:shd w:fill="F2F2F2" w:color="auto" w:val="clear"/>
        <w:spacing w:after="140" w:before="60" w:line="264"/>
        <w:ind w:left="340" w:right="200"/>
      </w:pPr>
      <w:r>
        <w:rPr>
          <w:color w:val="5A5A5A"/>
          <w:sz w:val="18"/>
          <w:szCs w:val="18"/>
        </w:rPr>
        <w:t xml:space="preserve">Source : évolution de l'iconographie d'Aker (Leitz, </w:t>
      </w:r>
      <w:r>
        <w:rPr>
          <w:i/>
          <w:iCs/>
          <w:color w:val="5A5A5A"/>
          <w:sz w:val="18"/>
          <w:szCs w:val="18"/>
        </w:rPr>
        <w:t xml:space="preserve">LGG</w:t>
      </w:r>
      <w:r>
        <w:rPr>
          <w:color w:val="5A5A5A"/>
          <w:sz w:val="18"/>
          <w:szCs w:val="18"/>
        </w:rPr>
        <w:t xml:space="preserve">, via bible 03 §1 et bible 05). </w:t>
      </w:r>
      <w:r>
        <w:rPr>
          <w:b/>
          <w:bCs/>
          <w:color w:val="5A5A5A"/>
          <w:sz w:val="18"/>
          <w:szCs w:val="18"/>
        </w:rPr>
        <w:t xml:space="preserve">V</w:t>
      </w:r>
      <w:r>
        <w:rPr>
          <w:color w:val="5A5A5A"/>
          <w:sz w:val="18"/>
          <w:szCs w:val="18"/>
        </w:rPr>
        <w:t xml:space="preserve"> — À recouper dans Wilkinson 2003 avant validation des model sheets (bible 03, préambule).</w:t>
      </w:r>
    </w:p>
    <w:p>
      <w:pPr>
        <w:spacing w:after="120" w:line="276"/>
      </w:pPr>
      <w:r>
        <w:rPr>
          <w:b/>
          <w:bCs/>
        </w:rPr>
        <w:t xml:space="preserve">Case 3</w:t>
      </w:r>
      <w:r>
        <w:t xml:space="preserve"> — Petite case-schéma en incrustation (style carnet de Kerbu) : trois croquis successifs d'Aker, de l'avant de lion au double sphinx. </w:t>
      </w:r>
      <w:r>
        <w:rPr>
          <w:b/>
          <w:bCs/>
        </w:rPr>
        <w:t xml:space="preserve">[H]</w:t>
      </w:r>
      <w:r>
        <w:t xml:space="preserve"> (croquis </w:t>
      </w:r>
      <w:r>
        <w:rPr>
          <w:b/>
          <w:bCs/>
        </w:rPr>
        <w:t xml:space="preserve">d'après des exemples publiés</w:t>
      </w:r>
      <w:r>
        <w:t xml:space="preserve">, pas de création libre)</w:t>
      </w:r>
    </w:p>
    <w:p>
      <w:pPr>
        <w:spacing w:after="120" w:line="276"/>
      </w:pPr>
      <w:r>
        <w:rPr>
          <w:b/>
          <w:bCs/>
        </w:rPr>
        <w:t xml:space="preserve">Case 4</w:t>
      </w:r>
      <w:r>
        <w:t xml:space="preserve"> — Nefertari, montrant les deux extrémités de la figure.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Il garde les deux horizons : l'est et l'ouest. Et il porte la barque de la nuit.</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Un dieu-pont.</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Tu l'appelles comme ça. Les égyptologues disent : un gardien des horizons.</w:t>
      </w:r>
    </w:p>
    <w:p>
      <w:pPr>
        <w:pBdr>
          <w:left w:val="single" w:color="9E9E9E" w:sz="18" w:space="8"/>
        </w:pBdr>
        <w:shd w:fill="F2F2F2" w:color="auto" w:val="clear"/>
        <w:spacing w:after="140" w:before="60" w:line="264"/>
        <w:ind w:left="340" w:right="200"/>
      </w:pPr>
      <w:r>
        <w:rPr>
          <w:color w:val="5A5A5A"/>
          <w:sz w:val="18"/>
          <w:szCs w:val="18"/>
        </w:rPr>
        <w:t xml:space="preserve">Source : Aker, gardien des horizons est et ouest ; porte/passe la barque nocturne ; aide à la naissance de Khépri (bible 03 §1). </w:t>
      </w:r>
      <w:r>
        <w:rPr>
          <w:b/>
          <w:bCs/>
          <w:color w:val="5A5A5A"/>
          <w:sz w:val="18"/>
          <w:szCs w:val="18"/>
        </w:rPr>
        <w:t xml:space="preserve">V</w:t>
      </w:r>
      <w:r>
        <w:rPr>
          <w:color w:val="5A5A5A"/>
          <w:sz w:val="18"/>
          <w:szCs w:val="18"/>
        </w:rPr>
        <w:t xml:space="preserve"> — « Dieu-pont » est une image de Maya </w:t>
      </w:r>
      <w:r>
        <w:rPr>
          <w:b/>
          <w:bCs/>
          <w:color w:val="5A5A5A"/>
          <w:sz w:val="18"/>
          <w:szCs w:val="18"/>
        </w:rPr>
        <w:t xml:space="preserve">[S]</w:t>
      </w:r>
      <w:r>
        <w:rPr>
          <w:color w:val="5A5A5A"/>
          <w:sz w:val="18"/>
          <w:szCs w:val="18"/>
        </w:rPr>
        <w:t xml:space="preserve">, corrigée aussitôt.</w:t>
      </w:r>
    </w:p>
    <w:p>
      <w:pPr>
        <w:spacing w:after="120" w:line="276"/>
      </w:pPr>
      <w:r>
        <w:rPr>
          <w:b/>
          <w:bCs/>
        </w:rPr>
        <w:t xml:space="preserve">Case 5</w:t>
      </w:r>
      <w:r>
        <w:t xml:space="preserve"> — Gros plan sur la barque : à bord, un scarabée (ou un homme à tête de scarabée) et un second dieu. Sous la barque, deux rois identiques soulèvent un disque. </w:t>
      </w:r>
      <w:r>
        <w:rPr>
          <w:b/>
          <w:bCs/>
        </w:rPr>
        <w:t xml:space="preserve">[H]</w:t>
      </w:r>
      <w:r>
        <w:t xml:space="preserve"> (copier d'après références : la forme exacte de Khépri — scarabée ou homme à tête de scarabée — et l'iconographie de Thot sont </w:t>
      </w:r>
      <w:r>
        <w:rPr>
          <w:b/>
          <w:bCs/>
        </w:rPr>
        <w:t xml:space="preserve">à relever sur la scène réelle</w:t>
      </w:r>
      <w:r>
        <w:t xml:space="preserve">)</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À bord, Khépri, le Soleil du matin, et Thot. Et en dessous… le roi, dessiné deux fois.</w:t>
      </w:r>
    </w:p>
    <w:p>
      <w:pPr>
        <w:pBdr>
          <w:left w:val="single" w:color="9E9E9E" w:sz="18" w:space="8"/>
        </w:pBdr>
        <w:shd w:fill="F2F2F2" w:color="auto" w:val="clear"/>
        <w:spacing w:after="140" w:before="60" w:line="264"/>
        <w:ind w:left="340" w:right="200"/>
      </w:pPr>
      <w:r>
        <w:rPr>
          <w:color w:val="5A5A5A"/>
          <w:sz w:val="18"/>
          <w:szCs w:val="18"/>
        </w:rPr>
        <w:t xml:space="preserve">Source : §6.1 : barque sur le double Aker, Khépri et Thot à bord ; en dessous, Ramsès VI dédoublé soulève un disque ; Isis et Nephthys soutiennent un scarabée ailé [DARNELL]. Khépri = soleil du matin (bible 03 §1). </w:t>
      </w:r>
      <w:r>
        <w:rPr>
          <w:b/>
          <w:bCs/>
          <w:color w:val="5A5A5A"/>
          <w:sz w:val="18"/>
          <w:szCs w:val="18"/>
        </w:rPr>
        <w:t xml:space="preserve">V</w:t>
      </w:r>
    </w:p>
    <w:p>
      <w:pPr>
        <w:spacing w:after="120" w:line="276"/>
      </w:pPr>
      <w:r>
        <w:rPr>
          <w:b/>
          <w:bCs/>
        </w:rPr>
        <w:t xml:space="preserve">Case 6</w:t>
      </w:r>
      <w:r>
        <w:t xml:space="preserve"> — Nefertari lit la légende, l'index suivant les signes </w:t>
      </w:r>
      <w:r>
        <w:rPr>
          <w:b/>
          <w:bCs/>
        </w:rPr>
        <w:t xml:space="preserve">sans les toucher</w:t>
      </w:r>
      <w:r>
        <w:t xml:space="preserve">. Encadré de traduction en bas de case. </w:t>
      </w:r>
      <w:r>
        <w:rPr>
          <w:b/>
          <w:bCs/>
        </w:rPr>
        <w:t xml:space="preserve">[H]</w:t>
      </w:r>
      <w:r>
        <w:t xml:space="preserve"> (ne pas dessiner de hiéroglyphes lisibles inventés : soit copie exacte de la légende d'après photographie, soit signes flous hors focus)</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w:t>
      </w:r>
      <w:r>
        <w:rPr>
          <w:i/>
          <w:iCs/>
          <w:sz w:val="21"/>
          <w:szCs w:val="21"/>
        </w:rPr>
        <w:t xml:space="preserve">(lisant)</w:t>
      </w:r>
      <w:r>
        <w:rPr>
          <w:sz w:val="21"/>
          <w:szCs w:val="21"/>
        </w:rPr>
        <w:t xml:space="preserve"> : « Le roi de Haute et Basse-Égypte, Ramsès (VI), soulève Rê. » Encadré : trad. d'après Darnell &amp; Darnell 2018 (§6.1).</w:t>
      </w:r>
    </w:p>
    <w:p>
      <w:pPr>
        <w:pBdr>
          <w:left w:val="single" w:color="9E9E9E" w:sz="18" w:space="8"/>
        </w:pBdr>
        <w:shd w:fill="F2F2F2" w:color="auto" w:val="clear"/>
        <w:spacing w:after="140" w:before="60" w:line="264"/>
        <w:ind w:left="340" w:right="200"/>
      </w:pPr>
      <w:r>
        <w:rPr>
          <w:color w:val="5A5A5A"/>
          <w:sz w:val="18"/>
          <w:szCs w:val="18"/>
        </w:rPr>
        <w:t xml:space="preserve">Source : [DARNELL] §6.1 ; traduction française de la version anglaise de Darnell (bible 02, règle de citation). </w:t>
      </w:r>
      <w:r>
        <w:rPr>
          <w:b/>
          <w:bCs/>
          <w:color w:val="5A5A5A"/>
          <w:sz w:val="18"/>
          <w:szCs w:val="18"/>
        </w:rPr>
        <w:t xml:space="preserve">V</w:t>
      </w:r>
    </w:p>
    <w:p>
      <w:pPr>
        <w:spacing w:after="120" w:line="276"/>
      </w:pPr>
      <w:r>
        <w:rPr>
          <w:b/>
          <w:bCs/>
        </w:rPr>
        <w:t xml:space="preserve">Case 7</w:t>
      </w:r>
      <w:r>
        <w:t xml:space="preserve"> — Kerbu, frappé.</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Le roi ne regarde pas le Soleil renaître. Il le soulève.</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C'est ce que dit la légende. Il </w:t>
      </w:r>
      <w:r>
        <w:rPr>
          <w:i/>
          <w:iCs/>
          <w:sz w:val="21"/>
          <w:szCs w:val="21"/>
        </w:rPr>
        <w:t xml:space="preserve">soulève</w:t>
      </w:r>
      <w:r>
        <w:rPr>
          <w:sz w:val="21"/>
          <w:szCs w:val="21"/>
        </w:rPr>
        <w:t xml:space="preserve"> Rê.</w:t>
      </w:r>
    </w:p>
    <w:p>
      <w:pPr>
        <w:pBdr>
          <w:left w:val="single" w:color="9E9E9E" w:sz="18" w:space="8"/>
        </w:pBdr>
        <w:shd w:fill="F2F2F2" w:color="auto" w:val="clear"/>
        <w:spacing w:after="140" w:before="60" w:line="264"/>
        <w:ind w:left="340" w:right="200"/>
      </w:pPr>
      <w:r>
        <w:rPr>
          <w:color w:val="5A5A5A"/>
          <w:sz w:val="18"/>
          <w:szCs w:val="18"/>
        </w:rPr>
        <w:t xml:space="preserve">Statut : la légende est </w:t>
      </w:r>
      <w:r>
        <w:rPr>
          <w:b/>
          <w:bCs/>
          <w:color w:val="5A5A5A"/>
          <w:sz w:val="18"/>
          <w:szCs w:val="18"/>
        </w:rPr>
        <w:t xml:space="preserve">[H]</w:t>
      </w:r>
      <w:r>
        <w:rPr>
          <w:color w:val="5A5A5A"/>
          <w:sz w:val="18"/>
          <w:szCs w:val="18"/>
        </w:rPr>
        <w:t xml:space="preserve"> ; l'idée que le roi « participe » à la renaissance est une lecture proche du texte, mais reste une </w:t>
      </w:r>
      <w:r>
        <w:rPr>
          <w:b/>
          <w:bCs/>
          <w:color w:val="5A5A5A"/>
          <w:sz w:val="18"/>
          <w:szCs w:val="18"/>
        </w:rPr>
        <w:t xml:space="preserve">interprétation [S]</w:t>
      </w:r>
      <w:r>
        <w:rPr>
          <w:color w:val="5A5A5A"/>
          <w:sz w:val="18"/>
          <w:szCs w:val="18"/>
        </w:rPr>
        <w:t xml:space="preserve"> dans la bouche de Kerbu.</w:t>
      </w:r>
    </w:p>
    <w:p>
      <w:pPr>
        <w:spacing w:after="120" w:line="276"/>
      </w:pPr>
      <w:r>
        <w:rPr>
          <w:b/>
          <w:bCs/>
        </w:rPr>
        <w:t xml:space="preserve">Case 8</w:t>
      </w:r>
      <w:r>
        <w:t xml:space="preserve"> — Nefertari, un doigt levé, à l'attention de Kerbu et du lecteur.</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Et attention : Darnell numérote cette scène en premier. Ça ne veut pas dire que les Égyptiens la lisaient en premier.</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 Puisque personne ne sait par où commencer.</w:t>
      </w:r>
    </w:p>
    <w:p>
      <w:pPr>
        <w:pBdr>
          <w:left w:val="single" w:color="9E9E9E" w:sz="18" w:space="8"/>
        </w:pBdr>
        <w:shd w:fill="F2F2F2" w:color="auto" w:val="clear"/>
        <w:spacing w:after="40" w:before="60" w:line="264"/>
        <w:ind w:left="340" w:right="200"/>
      </w:pPr>
      <w:r>
        <w:rPr>
          <w:color w:val="5A5A5A"/>
          <w:sz w:val="18"/>
          <w:szCs w:val="18"/>
        </w:rPr>
        <w:t xml:space="preserve">Source : numérotation de Darnell, chap. 6 [DARNELL] ; débat sur la première scène [PLEUGER] p. 49-50.</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 (le débat lui-même) — lien direct avec le mystère de l'épisode 3.</w:t>
      </w:r>
    </w:p>
    <w:p>
      <w:pPr>
        <w:pBdr>
          <w:bottom w:val="single" w:color="D6C7A8" w:sz="6" w:space="1"/>
        </w:pBdr>
        <w:spacing w:after="120" w:before="120"/>
      </w:pPr>
    </w:p>
    <w:p>
      <w:pPr>
        <w:pStyle w:val="Heading2"/>
      </w:pPr>
      <w:r>
        <w:t xml:space="preserve">Planche 3 — Immersion dans l'Égypte antique (7 cases)</w:t>
      </w:r>
    </w:p>
    <w:p>
      <w:pPr>
        <w:spacing w:after="120" w:line="276"/>
      </w:pPr>
      <w:r>
        <w:t xml:space="preserve">Transition : Kerbu approche sa lampe de la tête du lion le plus proche. Liseré doré : </w:t>
      </w:r>
      <w:r>
        <w:rPr>
          <w:b/>
          <w:bCs/>
        </w:rPr>
        <w:t xml:space="preserve">reconstitution symbolique [S]</w:t>
      </w:r>
      <w:r>
        <w:t xml:space="preserve">. Style mural, aplats, profils ; fond noir sous une ligne de sol ondulée (même code visuel que la dernière case du prologue).</w:t>
      </w:r>
    </w:p>
    <w:p>
      <w:pPr>
        <w:spacing w:after="120" w:line="276"/>
      </w:pPr>
      <w:r>
        <w:rPr>
          <w:b/>
          <w:bCs/>
        </w:rPr>
        <w:t xml:space="preserve">Case 1</w:t>
      </w:r>
      <w:r>
        <w:t xml:space="preserve"> — Case charnière : la tête peinte d'Aker, puis la même tête « vivante », toujours en style mural, les yeux qui s'allument d'un reflet doré.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Reconstitution symbolique. Une manière de raconter, pas un texte égyptien.</w:t>
      </w:r>
    </w:p>
    <w:p>
      <w:pPr>
        <w:spacing w:after="120" w:line="276"/>
      </w:pPr>
      <w:r>
        <w:rPr>
          <w:b/>
          <w:bCs/>
        </w:rPr>
        <w:t xml:space="preserve">Case 2</w:t>
      </w:r>
      <w:r>
        <w:t xml:space="preserve"> (grande case, 1/3 de planche) — Un paysage-horizon stylisé à l'ouest. La barque du Soleil s'approche de l'une des têtes d'Aker, énorme, couchée au ras de l'horizon. Dans la barque, un dieu à tête de bélier.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Le soir, la barque du Soleil arrive à l'horizon de l'ouest.</w:t>
      </w:r>
    </w:p>
    <w:p>
      <w:pPr>
        <w:pBdr>
          <w:left w:val="single" w:color="9E9E9E" w:sz="18" w:space="8"/>
        </w:pBdr>
        <w:shd w:fill="F2F2F2" w:color="auto" w:val="clear"/>
        <w:spacing w:after="140" w:before="60" w:line="264"/>
        <w:ind w:left="340" w:right="200"/>
      </w:pPr>
      <w:r>
        <w:rPr>
          <w:color w:val="5A5A5A"/>
          <w:sz w:val="18"/>
          <w:szCs w:val="18"/>
        </w:rPr>
        <w:t xml:space="preserve">Source : Rê, la nuit, dans la barque : tête de bélier (bible 03 §1). </w:t>
      </w:r>
      <w:r>
        <w:rPr>
          <w:b/>
          <w:bCs/>
          <w:color w:val="5A5A5A"/>
          <w:sz w:val="18"/>
          <w:szCs w:val="18"/>
        </w:rPr>
        <w:t xml:space="preserve">V</w:t>
      </w:r>
      <w:r>
        <w:rPr>
          <w:color w:val="5A5A5A"/>
          <w:sz w:val="18"/>
          <w:szCs w:val="18"/>
        </w:rPr>
        <w:t xml:space="preserve"> — Le choix de la tête « ouest » à gauche ou à droite est </w:t>
      </w:r>
      <w:r>
        <w:rPr>
          <w:b/>
          <w:bCs/>
          <w:color w:val="5A5A5A"/>
          <w:sz w:val="18"/>
          <w:szCs w:val="18"/>
        </w:rPr>
        <w:t xml:space="preserve">libre</w:t>
      </w:r>
      <w:r>
        <w:rPr>
          <w:color w:val="5A5A5A"/>
          <w:sz w:val="18"/>
          <w:szCs w:val="18"/>
        </w:rPr>
        <w:t xml:space="preserve"> : aucune orientation n'est sourcée → ne pas en faire un fait.</w:t>
      </w:r>
    </w:p>
    <w:p>
      <w:pPr>
        <w:spacing w:after="120" w:line="276"/>
      </w:pPr>
      <w:r>
        <w:rPr>
          <w:b/>
          <w:bCs/>
        </w:rPr>
        <w:t xml:space="preserve">Case 3</w:t>
      </w:r>
      <w:r>
        <w:t xml:space="preserve"> — La barque entre dans la gueule du lion. Obscurité.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Elle entre dans Aker…</w:t>
      </w:r>
    </w:p>
    <w:p>
      <w:pPr>
        <w:pBdr>
          <w:left w:val="single" w:color="9E9E9E" w:sz="18" w:space="8"/>
        </w:pBdr>
        <w:shd w:fill="F2F2F2" w:color="auto" w:val="clear"/>
        <w:spacing w:after="40" w:before="60" w:line="264"/>
        <w:ind w:left="340" w:right="200"/>
      </w:pPr>
      <w:r>
        <w:rPr>
          <w:color w:val="5A5A5A"/>
          <w:sz w:val="18"/>
          <w:szCs w:val="18"/>
        </w:rPr>
        <w:t xml:space="preserve">Rigueur : la légende §6.40 parle de barques « qui entrent dans Aker et en sortent » [DARNELL] ; l'image de la </w:t>
      </w:r>
      <w:r>
        <w:rPr>
          <w:b/>
          <w:bCs/>
          <w:color w:val="5A5A5A"/>
          <w:sz w:val="18"/>
          <w:szCs w:val="18"/>
        </w:rPr>
        <w:t xml:space="preserve">gueule</w:t>
      </w:r>
      <w:r>
        <w:rPr>
          <w:color w:val="5A5A5A"/>
          <w:sz w:val="18"/>
          <w:szCs w:val="18"/>
        </w:rPr>
        <w:t xml:space="preserve"> est notre mise en scène </w:t>
      </w:r>
      <w:r>
        <w:rPr>
          <w:b/>
          <w:bCs/>
          <w:color w:val="5A5A5A"/>
          <w:sz w:val="18"/>
          <w:szCs w:val="18"/>
        </w:rPr>
        <w:t xml:space="preserve">[S]</w:t>
      </w:r>
      <w:r>
        <w:rPr>
          <w:color w:val="5A5A5A"/>
          <w:sz w:val="18"/>
          <w:szCs w:val="18"/>
        </w:rPr>
        <w:t xml:space="preserve">. Dans les scènes peintes, la barque repose</w:t>
      </w:r>
    </w:p>
    <w:p>
      <w:pPr>
        <w:pBdr>
          <w:left w:val="single" w:color="B8860B" w:sz="18" w:space="8"/>
        </w:pBdr>
        <w:shd w:fill="FBF6EC" w:color="auto" w:val="clear"/>
        <w:spacing w:after="140" w:before="0" w:line="264"/>
        <w:ind w:left="340" w:right="200"/>
      </w:pPr>
      <w:r>
        <w:rPr>
          <w:b/>
          <w:bCs/>
          <w:sz w:val="21"/>
          <w:szCs w:val="21"/>
        </w:rPr>
        <w:t xml:space="preserve">sur le dos</w:t>
      </w:r>
      <w:r>
        <w:rPr>
          <w:sz w:val="21"/>
          <w:szCs w:val="21"/>
        </w:rPr>
        <w:t xml:space="preserve"> d'Aker (§6.1, 6.26).</w:t>
      </w:r>
    </w:p>
    <w:p>
      <w:pPr>
        <w:spacing w:after="120" w:line="276"/>
      </w:pPr>
      <w:r>
        <w:rPr>
          <w:b/>
          <w:bCs/>
        </w:rPr>
        <w:t xml:space="preserve">Case 4</w:t>
      </w:r>
      <w:r>
        <w:t xml:space="preserve"> — À l'intérieur : le long corps double du dieu, comme un tunnel sous la terre. La barque glisse. Au-dessus, la ligne de sol.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 Ce dieu, ainsi, sur le dos du mystérieux Aker… » Encadré : légende du Livre de la Terre, trad. d'après Darnell &amp; Darnell 2018 (§6.26).</w:t>
      </w:r>
    </w:p>
    <w:p>
      <w:pPr>
        <w:pBdr>
          <w:left w:val="single" w:color="9E9E9E" w:sz="18" w:space="8"/>
        </w:pBdr>
        <w:shd w:fill="F2F2F2" w:color="auto" w:val="clear"/>
        <w:spacing w:after="140" w:before="60" w:line="264"/>
        <w:ind w:left="340" w:right="200"/>
      </w:pPr>
      <w:r>
        <w:rPr>
          <w:color w:val="5A5A5A"/>
          <w:sz w:val="18"/>
          <w:szCs w:val="18"/>
        </w:rPr>
        <w:t xml:space="preserve">Source : [DARNELL] §6.26. </w:t>
      </w:r>
      <w:r>
        <w:rPr>
          <w:b/>
          <w:bCs/>
          <w:color w:val="5A5A5A"/>
          <w:sz w:val="18"/>
          <w:szCs w:val="18"/>
        </w:rPr>
        <w:t xml:space="preserve">V</w:t>
      </w:r>
      <w:r>
        <w:rPr>
          <w:color w:val="5A5A5A"/>
          <w:sz w:val="18"/>
          <w:szCs w:val="18"/>
        </w:rPr>
        <w:t xml:space="preserve"> — La légende est citée </w:t>
      </w:r>
      <w:r>
        <w:rPr>
          <w:b/>
          <w:bCs/>
          <w:color w:val="5A5A5A"/>
          <w:sz w:val="18"/>
          <w:szCs w:val="18"/>
        </w:rPr>
        <w:t xml:space="preserve">telle quelle</w:t>
      </w:r>
      <w:r>
        <w:rPr>
          <w:color w:val="5A5A5A"/>
          <w:sz w:val="18"/>
          <w:szCs w:val="18"/>
        </w:rPr>
        <w:t xml:space="preserve">, avec ses points de suspension : ne pas la compléter.</w:t>
      </w:r>
    </w:p>
    <w:p>
      <w:pPr>
        <w:spacing w:after="120" w:line="276"/>
      </w:pPr>
      <w:r>
        <w:rPr>
          <w:b/>
          <w:bCs/>
        </w:rPr>
        <w:t xml:space="preserve">Case 5</w:t>
      </w:r>
      <w:r>
        <w:t xml:space="preserve"> — La barque approche de l'autre tête. À la proue, un scarabée apparaît.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À la proue de la barque, on avait écrit : « Sortir d'Aker ».</w:t>
      </w:r>
    </w:p>
    <w:p>
      <w:pPr>
        <w:pBdr>
          <w:left w:val="single" w:color="9E9E9E" w:sz="18" w:space="8"/>
        </w:pBdr>
        <w:shd w:fill="F2F2F2" w:color="auto" w:val="clear"/>
        <w:spacing w:after="140" w:before="60" w:line="264"/>
        <w:ind w:left="340" w:right="200"/>
      </w:pPr>
      <w:r>
        <w:rPr>
          <w:color w:val="5A5A5A"/>
          <w:sz w:val="18"/>
          <w:szCs w:val="18"/>
        </w:rPr>
        <w:t xml:space="preserve">Source : §6.26 : barque sur Aker, proue « Sortir d'Aker » [DARNELL] (bible 02 §5). </w:t>
      </w:r>
      <w:r>
        <w:rPr>
          <w:b/>
          <w:bCs/>
          <w:color w:val="5A5A5A"/>
          <w:sz w:val="18"/>
          <w:szCs w:val="18"/>
        </w:rPr>
        <w:t xml:space="preserve">V</w:t>
      </w:r>
      <w:r>
        <w:rPr>
          <w:color w:val="5A5A5A"/>
          <w:sz w:val="18"/>
          <w:szCs w:val="18"/>
        </w:rPr>
        <w:t xml:space="preserve"> — Le scarabée à la proue est </w:t>
      </w:r>
      <w:r>
        <w:rPr>
          <w:b/>
          <w:bCs/>
          <w:color w:val="5A5A5A"/>
          <w:sz w:val="18"/>
          <w:szCs w:val="18"/>
        </w:rPr>
        <w:t xml:space="preserve">[S]</w:t>
      </w:r>
      <w:r>
        <w:rPr>
          <w:color w:val="5A5A5A"/>
          <w:sz w:val="18"/>
          <w:szCs w:val="18"/>
        </w:rPr>
        <w:t xml:space="preserve">, appuyé sur le rôle d'Aker dans la naissance de Khépri (bible 03 §1).</w:t>
      </w:r>
    </w:p>
    <w:p>
      <w:pPr>
        <w:spacing w:after="120" w:line="276"/>
      </w:pPr>
      <w:r>
        <w:rPr>
          <w:b/>
          <w:bCs/>
        </w:rPr>
        <w:t xml:space="preserve">Case 6</w:t>
      </w:r>
      <w:r>
        <w:t xml:space="preserve"> — La barque sort par la gueule du lion de l'est. Lumière dorée à l'horizon.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 et elle ressort à l'est.</w:t>
      </w:r>
    </w:p>
    <w:p>
      <w:pPr>
        <w:spacing w:after="120" w:line="276"/>
      </w:pPr>
      <w:r>
        <w:rPr>
          <w:b/>
          <w:bCs/>
        </w:rPr>
        <w:t xml:space="preserve">Case 7</w:t>
      </w:r>
      <w:r>
        <w:t xml:space="preserve"> — Retour au présent : la même scène peinte dans la chambre J, sous les LED. Le liseré doré disparaît. Kerbu a la main levée, comme s'il venait de suivre la barque du doigt (à distance de la paroi).</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w:t>
      </w:r>
      <w:r>
        <w:rPr>
          <w:i/>
          <w:iCs/>
          <w:sz w:val="21"/>
          <w:szCs w:val="21"/>
        </w:rPr>
        <w:t xml:space="preserve">(off)</w:t>
      </w:r>
      <w:r>
        <w:rPr>
          <w:sz w:val="21"/>
          <w:szCs w:val="21"/>
        </w:rPr>
        <w:t xml:space="preserve"> : Kerbu, tu n'as pas touché, hein ?</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Je n'ai rien touché. J'ai juste… traversé.</w:t>
      </w:r>
    </w:p>
    <w:p>
      <w:pPr>
        <w:pBdr>
          <w:bottom w:val="single" w:color="D6C7A8" w:sz="6" w:space="1"/>
        </w:pBdr>
        <w:spacing w:after="120" w:before="120"/>
      </w:pPr>
    </w:p>
    <w:p>
      <w:pPr>
        <w:pStyle w:val="Heading2"/>
      </w:pPr>
      <w:r>
        <w:t xml:space="preserve">Planche 4 — Révélation et suspense (8 cases)</w:t>
      </w:r>
    </w:p>
    <w:p>
      <w:pPr>
        <w:spacing w:after="120" w:line="276"/>
      </w:pPr>
      <w:r>
        <w:rPr>
          <w:b/>
          <w:bCs/>
        </w:rPr>
        <w:t xml:space="preserve">Case 1</w:t>
      </w:r>
      <w:r>
        <w:t xml:space="preserve"> — Kerbu revient au split-screen de Maya : les deux Aker côte à côte. Il pose un doigt sur chaque tête de l'écran. </w:t>
      </w:r>
      <w:r>
        <w:rPr>
          <w:b/>
          <w:bCs/>
        </w:rPr>
        <w:t xml:space="preserve">[H]</w:t>
      </w:r>
      <w:r>
        <w:t xml:space="preserve"> pour les images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Deux têtes. Une à chaque horizon.</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Laquelle est le début ?</w:t>
      </w:r>
    </w:p>
    <w:p>
      <w:pPr>
        <w:spacing w:after="120" w:line="276"/>
      </w:pPr>
      <w:r>
        <w:rPr>
          <w:b/>
          <w:bCs/>
        </w:rPr>
        <w:t xml:space="preserve">Case 2</w:t>
      </w:r>
      <w:r>
        <w:t xml:space="preserve"> — Nefertari ouvre un PDF sur son téléphone : le livre de Darnell. Une phrase surlignée.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Darnell rapporte une idée de Roberson. L'avant de chaque lion peut se lire avec un mot égyptien : </w:t>
      </w:r>
      <w:r>
        <w:rPr>
          <w:i/>
          <w:iCs/>
          <w:sz w:val="21"/>
          <w:szCs w:val="21"/>
        </w:rPr>
        <w:t xml:space="preserve">ḥꜣ.t</w:t>
      </w:r>
      <w:r>
        <w:rPr>
          <w:sz w:val="21"/>
          <w:szCs w:val="21"/>
        </w:rPr>
        <w:t xml:space="preserve">.</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Qui veut dire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 Commencement ».</w:t>
      </w:r>
    </w:p>
    <w:p>
      <w:pPr>
        <w:pBdr>
          <w:left w:val="single" w:color="9E9E9E" w:sz="18" w:space="8"/>
        </w:pBdr>
        <w:shd w:fill="F2F2F2" w:color="auto" w:val="clear"/>
        <w:spacing w:after="140" w:before="60" w:line="264"/>
        <w:ind w:left="340" w:right="200"/>
      </w:pPr>
      <w:r>
        <w:rPr>
          <w:color w:val="5A5A5A"/>
          <w:sz w:val="18"/>
          <w:szCs w:val="18"/>
        </w:rPr>
        <w:t xml:space="preserve">Source : [DARNELL] p. 498, paraphrasant [ROBERSON] p. 148 (bible 02 §4). </w:t>
      </w:r>
      <w:r>
        <w:rPr>
          <w:b/>
          <w:bCs/>
          <w:color w:val="5A5A5A"/>
          <w:sz w:val="18"/>
          <w:szCs w:val="18"/>
        </w:rPr>
        <w:t xml:space="preserve">V</w:t>
      </w:r>
      <w:r>
        <w:rPr>
          <w:color w:val="5A5A5A"/>
          <w:sz w:val="18"/>
          <w:szCs w:val="18"/>
        </w:rPr>
        <w:t xml:space="preserve"> — Afficher la translittération </w:t>
      </w:r>
      <w:r>
        <w:rPr>
          <w:i/>
          <w:iCs/>
          <w:color w:val="5A5A5A"/>
          <w:sz w:val="18"/>
          <w:szCs w:val="18"/>
        </w:rPr>
        <w:t xml:space="preserve">ḥꜣ.t</w:t>
      </w:r>
      <w:r>
        <w:rPr>
          <w:color w:val="5A5A5A"/>
          <w:sz w:val="18"/>
          <w:szCs w:val="18"/>
        </w:rPr>
        <w:t xml:space="preserve"> ; ne pas dessiner le signe hiéroglyphique sans le copier d'une publication.</w:t>
      </w:r>
    </w:p>
    <w:p>
      <w:pPr>
        <w:spacing w:after="120" w:line="276"/>
      </w:pPr>
      <w:r>
        <w:rPr>
          <w:b/>
          <w:bCs/>
        </w:rPr>
        <w:t xml:space="preserve">Case 3</w:t>
      </w:r>
      <w:r>
        <w:t xml:space="preserve"> — Gros plan : Kerbu, les yeux qui s'agrandissent. Derrière lui, en surimpression discrète, les deux têtes d'Aker.</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Deux têtes… donc deux commencements.</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Et pas de fin.</w:t>
      </w:r>
    </w:p>
    <w:p>
      <w:pPr>
        <w:spacing w:after="120" w:line="276"/>
      </w:pPr>
      <w:r>
        <w:rPr>
          <w:b/>
          <w:bCs/>
        </w:rPr>
        <w:t xml:space="preserve">Case 4</w:t>
      </w:r>
      <w:r>
        <w:t xml:space="preserve"> (grande case) — Silence. Les quatre personnages devant la scène peinte. En cartouche, la phrase attribuée, sur fond papier.</w:t>
      </w:r>
    </w:p>
    <w:p>
      <w:pPr>
        <w:pBdr>
          <w:left w:val="single" w:color="B8860B" w:sz="18" w:space="8"/>
        </w:pBdr>
        <w:shd w:fill="FBF6EC" w:color="auto" w:val="clear"/>
        <w:spacing w:after="40" w:before="60" w:line="264"/>
        <w:ind w:left="340" w:right="200"/>
      </w:pPr>
      <w:r>
        <w:rPr>
          <w:sz w:val="21"/>
          <w:szCs w:val="21"/>
        </w:rPr>
        <w:t xml:space="preserve">Cartouche : « … comme si le dieu solaire allait d'un commencement à un autre sans jamais atteindre la "fin". »</w:t>
      </w:r>
    </w:p>
    <w:p>
      <w:pPr>
        <w:pBdr>
          <w:left w:val="single" w:color="B8860B" w:sz="18" w:space="8"/>
        </w:pBdr>
        <w:shd w:fill="FBF6EC" w:color="auto" w:val="clear"/>
        <w:spacing w:after="140" w:before="0" w:line="264"/>
        <w:ind w:left="340" w:right="200"/>
      </w:pPr>
      <w:r>
        <w:rPr>
          <w:sz w:val="21"/>
          <w:szCs w:val="21"/>
        </w:rPr>
        <w:t xml:space="preserve">Cartouche : J. C. Darnell &amp; C. Manassa Darnell (2018, p. 498), d'après J. A. Roberson (2012, p. 148).</w:t>
      </w:r>
    </w:p>
    <w:p>
      <w:pPr>
        <w:pBdr>
          <w:left w:val="single" w:color="9E9E9E" w:sz="18" w:space="8"/>
        </w:pBdr>
        <w:shd w:fill="F2F2F2" w:color="auto" w:val="clear"/>
        <w:spacing w:after="40" w:before="60" w:line="264"/>
        <w:ind w:left="340" w:right="200"/>
      </w:pPr>
      <w:r>
        <w:rPr>
          <w:color w:val="5A5A5A"/>
          <w:sz w:val="18"/>
          <w:szCs w:val="18"/>
        </w:rPr>
        <w:t xml:space="preserve">Source : citation exacte (notre trad. de Darnell) [DARNELL] p. 498 / [ROBERSON] p. 148. </w:t>
      </w:r>
      <w:r>
        <w:rPr>
          <w:b/>
          <w:bCs/>
          <w:color w:val="5A5A5A"/>
          <w:sz w:val="18"/>
          <w:szCs w:val="18"/>
        </w:rPr>
        <w:t xml:space="preserve">V</w:t>
      </w:r>
      <w:r>
        <w:rPr>
          <w:color w:val="5A5A5A"/>
          <w:sz w:val="18"/>
          <w:szCs w:val="18"/>
        </w:rPr>
        <w:t xml:space="preserve"> —</w:t>
      </w:r>
    </w:p>
    <w:p>
      <w:pPr>
        <w:pBdr>
          <w:left w:val="single" w:color="B8860B" w:sz="18" w:space="8"/>
        </w:pBdr>
        <w:shd w:fill="FBF6EC" w:color="auto" w:val="clear"/>
        <w:spacing w:after="140" w:before="0" w:line="264"/>
        <w:ind w:left="340" w:right="200"/>
      </w:pPr>
      <w:r>
        <w:rPr>
          <w:b/>
          <w:bCs/>
          <w:sz w:val="21"/>
          <w:szCs w:val="21"/>
        </w:rPr>
        <w:t xml:space="preserve">Devise de la série</w:t>
      </w:r>
      <w:r>
        <w:rPr>
          <w:sz w:val="21"/>
          <w:szCs w:val="21"/>
        </w:rPr>
        <w:t xml:space="preserve"> : toujours l'attribuer exactement ainsi.</w:t>
      </w:r>
    </w:p>
    <w:p>
      <w:pPr>
        <w:spacing w:after="120" w:line="276"/>
      </w:pPr>
      <w:r>
        <w:rPr>
          <w:b/>
          <w:bCs/>
        </w:rPr>
        <w:t xml:space="preserve">Case 5</w:t>
      </w:r>
      <w:r>
        <w:t xml:space="preserve"> — Nefertari, honnête, à Kerbu.</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Note bien : c'est une lecture de savants. Pas une phrase écrite sur le mur.</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Case symbolisme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Case… interprétation publiée. C'est déjà beaucoup mieux.</w:t>
      </w:r>
    </w:p>
    <w:p>
      <w:pPr>
        <w:pBdr>
          <w:left w:val="single" w:color="9E9E9E" w:sz="18" w:space="8"/>
        </w:pBdr>
        <w:shd w:fill="F2F2F2" w:color="auto" w:val="clear"/>
        <w:spacing w:after="140" w:before="60" w:line="264"/>
        <w:ind w:left="340" w:right="200"/>
      </w:pPr>
      <w:r>
        <w:rPr>
          <w:color w:val="5A5A5A"/>
          <w:sz w:val="18"/>
          <w:szCs w:val="18"/>
        </w:rPr>
        <w:t xml:space="preserve">Statut : la lecture « d'un commencement à un autre » est </w:t>
      </w:r>
      <w:r>
        <w:rPr>
          <w:b/>
          <w:bCs/>
          <w:color w:val="5A5A5A"/>
          <w:sz w:val="18"/>
          <w:szCs w:val="18"/>
        </w:rPr>
        <w:t xml:space="preserve">[S]</w:t>
      </w:r>
      <w:r>
        <w:rPr>
          <w:color w:val="5A5A5A"/>
          <w:sz w:val="18"/>
          <w:szCs w:val="18"/>
        </w:rPr>
        <w:t xml:space="preserve">, mais </w:t>
      </w:r>
      <w:r>
        <w:rPr>
          <w:b/>
          <w:bCs/>
          <w:color w:val="5A5A5A"/>
          <w:sz w:val="18"/>
          <w:szCs w:val="18"/>
        </w:rPr>
        <w:t xml:space="preserve">publiée et attribuée</w:t>
      </w:r>
      <w:r>
        <w:rPr>
          <w:color w:val="5A5A5A"/>
          <w:sz w:val="18"/>
          <w:szCs w:val="18"/>
        </w:rPr>
        <w:t xml:space="preserve"> ; la nuance enseigne au lecteur la différence entre une intuition de personnage et une hypothèse savante.</w:t>
      </w:r>
    </w:p>
    <w:p>
      <w:pPr>
        <w:spacing w:after="120" w:line="276"/>
      </w:pPr>
      <w:r>
        <w:rPr>
          <w:b/>
          <w:bCs/>
        </w:rPr>
        <w:t xml:space="preserve">Case 6</w:t>
      </w:r>
      <w:r>
        <w:t xml:space="preserve"> — Le capteur, sur son trépied : la diode passe directement au rouge.</w:t>
      </w:r>
    </w:p>
    <w:p>
      <w:pPr>
        <w:pBdr>
          <w:left w:val="single" w:color="B8860B" w:sz="18" w:space="8"/>
        </w:pBdr>
        <w:shd w:fill="FBF6EC" w:color="auto" w:val="clear"/>
        <w:spacing w:after="40" w:before="60" w:line="264"/>
        <w:ind w:left="340" w:right="200"/>
      </w:pPr>
      <w:r>
        <w:rPr>
          <w:sz w:val="21"/>
          <w:szCs w:val="21"/>
        </w:rPr>
        <w:t xml:space="preserve">SFX : BIIIP ! BIIIP ! BIIIP !</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Rouge. On remonte. Tout de suite.</w:t>
      </w:r>
    </w:p>
    <w:p>
      <w:pPr>
        <w:spacing w:after="120" w:line="276"/>
      </w:pPr>
      <w:r>
        <w:rPr>
          <w:b/>
          <w:bCs/>
        </w:rPr>
        <w:t xml:space="preserve">Case 7</w:t>
      </w:r>
      <w:r>
        <w:t xml:space="preserve"> — L'équipe remonte en hâte ; Maya replie le scanner, Mansour serre son livre contre lui. Kerbu est le dernier.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Cartouche : Temps restant : 25 minutes. Le capteur a décidé pour eux.</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Le tombeau respire mal quand on y reste trop.</w:t>
      </w:r>
    </w:p>
    <w:p>
      <w:pPr>
        <w:pBdr>
          <w:left w:val="single" w:color="9E9E9E" w:sz="18" w:space="8"/>
        </w:pBdr>
        <w:shd w:fill="F2F2F2" w:color="auto" w:val="clear"/>
        <w:spacing w:after="140" w:before="60" w:line="264"/>
        <w:ind w:left="340" w:right="200"/>
      </w:pPr>
      <w:r>
        <w:rPr>
          <w:color w:val="5A5A5A"/>
          <w:sz w:val="18"/>
          <w:szCs w:val="18"/>
        </w:rPr>
        <w:t xml:space="preserve">Note : rappel de la contrainte de conservation (épisode 1) ; aucun chiffre d'humidité n'est cité.</w:t>
      </w:r>
    </w:p>
    <w:p>
      <w:pPr>
        <w:spacing w:after="120" w:line="276"/>
      </w:pPr>
      <w:r>
        <w:rPr>
          <w:b/>
          <w:bCs/>
        </w:rPr>
        <w:t xml:space="preserve">Case 8</w:t>
      </w:r>
      <w:r>
        <w:t xml:space="preserve"> (bandeau final) — Dans la pente, Kerbu se retourne. Au fond, sous la dernière LED, la scène d'Aker et, à côté, à peine éclairée, une silhouette momiforme peinte. </w:t>
      </w:r>
      <w:r>
        <w:rPr>
          <w:b/>
          <w:bCs/>
        </w:rPr>
        <w:t xml:space="preserve">[F]</w:t>
      </w:r>
      <w:r>
        <w:t xml:space="preserve"> pour la mise en scène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Si le Soleil passe d'un commencement à un autre… que trouve-t-il entre les deux ?</w:t>
      </w:r>
    </w:p>
    <w:p>
      <w:pPr>
        <w:pBdr>
          <w:left w:val="single" w:color="B8860B" w:sz="18" w:space="8"/>
        </w:pBdr>
        <w:shd w:fill="FBF6EC" w:color="auto" w:val="clear"/>
        <w:spacing w:after="140" w:before="0" w:line="264"/>
        <w:ind w:left="340" w:right="200"/>
      </w:pPr>
      <w:r>
        <w:rPr>
          <w:sz w:val="21"/>
          <w:szCs w:val="21"/>
        </w:rPr>
        <w:t xml:space="preserve">Cartouche : À suivre — Épisode 5 : </w:t>
      </w:r>
      <w:r>
        <w:rPr>
          <w:i/>
          <w:iCs/>
          <w:sz w:val="21"/>
          <w:szCs w:val="21"/>
        </w:rPr>
        <w:t xml:space="preserve">Le corps d'Osiris</w:t>
      </w:r>
      <w:r>
        <w:rPr>
          <w:sz w:val="21"/>
          <w:szCs w:val="21"/>
        </w:rPr>
        <w:t xml:space="preserve">.</w:t>
      </w:r>
    </w:p>
    <w:p>
      <w:pPr>
        <w:pBdr>
          <w:left w:val="single" w:color="9E9E9E" w:sz="18" w:space="8"/>
        </w:pBdr>
        <w:shd w:fill="F2F2F2" w:color="auto" w:val="clear"/>
        <w:spacing w:after="140" w:before="60" w:line="264"/>
        <w:ind w:left="340" w:right="200"/>
      </w:pPr>
      <w:r>
        <w:rPr>
          <w:color w:val="5A5A5A"/>
          <w:sz w:val="18"/>
          <w:szCs w:val="18"/>
        </w:rPr>
        <w:t xml:space="preserve">Note dessinateur : la silhouette d'Osiris annonce l'épisode 5 (Osiris est présent dans le Livre de la Terre, §6.4, 6.15 — bible 03 §1). Ne pas l'identifier dans une bulle ; ne pas inventer sa position exacte par rapport à la scène d'Aker : rester dans l'ombre.</w:t>
      </w:r>
    </w:p>
    <w:p>
      <w:pPr>
        <w:pBdr>
          <w:bottom w:val="single" w:color="D6C7A8" w:sz="6" w:space="1"/>
        </w:pBdr>
        <w:spacing w:after="120" w:before="120"/>
      </w:pPr>
    </w:p>
    <w:p>
      <w:pPr>
        <w:pStyle w:val="Heading2"/>
      </w:pPr>
      <w:r>
        <w:t xml:space="preserve">Page documentaire — Épisode 4</w:t>
      </w:r>
    </w:p>
    <w:p>
      <w:pPr>
        <w:spacing w:after="120" w:line="276"/>
      </w:pPr>
      <w:r>
        <w:rPr>
          <w:b/>
          <w:bCs/>
        </w:rPr>
        <w:t xml:space="preserve">Titre</w:t>
      </w:r>
      <w:r>
        <w:t xml:space="preserve"> : Aker, le dieu aux deux horizons</w:t>
      </w:r>
    </w:p>
    <w:p>
      <w:pPr>
        <w:spacing w:after="120" w:line="276"/>
      </w:pPr>
      <w:r>
        <w:rPr>
          <w:b/>
          <w:bCs/>
        </w:rPr>
        <w:t xml:space="preserve">Bloc 1 — Ce que l'on sait [H]</w:t>
      </w:r>
    </w:p>
    <w:p>
      <w:pPr>
        <w:pStyle w:val="ListParagraph"/>
        <w:numPr>
          <w:ilvl w:val="0"/>
          <w:numId w:val="16"/>
        </w:numPr>
        <w:spacing w:after="60" w:line="264"/>
      </w:pPr>
      <w:r>
        <w:rPr>
          <w:b/>
          <w:bCs/>
        </w:rPr>
        <w:t xml:space="preserve">Aker</w:t>
      </w:r>
      <w:r>
        <w:t xml:space="preserve"> garde l'</w:t>
      </w:r>
      <w:r>
        <w:rPr>
          <w:b/>
          <w:bCs/>
        </w:rPr>
        <w:t xml:space="preserve">horizon de l'est</w:t>
      </w:r>
      <w:r>
        <w:t xml:space="preserve"> et celui de l'</w:t>
      </w:r>
      <w:r>
        <w:rPr>
          <w:b/>
          <w:bCs/>
        </w:rPr>
        <w:t xml:space="preserve">ouest</w:t>
      </w:r>
      <w:r>
        <w:t xml:space="preserve">, et porte la barque du Soleil pendant la nuit (bible 03 §1).</w:t>
      </w:r>
    </w:p>
    <w:p>
      <w:pPr>
        <w:pStyle w:val="ListParagraph"/>
        <w:numPr>
          <w:ilvl w:val="0"/>
          <w:numId w:val="16"/>
        </w:numPr>
        <w:spacing w:after="60" w:line="264"/>
      </w:pPr>
      <w:r>
        <w:t xml:space="preserve">Son image change avec le temps : d'abord l'avant d'un lion, puis deux avant-corps de lion dos à dos, puis un </w:t>
      </w:r>
      <w:r>
        <w:rPr>
          <w:b/>
          <w:bCs/>
        </w:rPr>
        <w:t xml:space="preserve">double sphinx</w:t>
      </w:r>
      <w:r>
        <w:t xml:space="preserve"> à tête humaine (d'après Leitz, </w:t>
      </w:r>
      <w:r>
        <w:rPr>
          <w:i/>
          <w:iCs/>
        </w:rPr>
        <w:t xml:space="preserve">LGG</w:t>
      </w:r>
      <w:r>
        <w:t xml:space="preserve">).</w:t>
      </w:r>
    </w:p>
    <w:p>
      <w:pPr>
        <w:pStyle w:val="ListParagraph"/>
        <w:numPr>
          <w:ilvl w:val="0"/>
          <w:numId w:val="16"/>
        </w:numPr>
        <w:spacing w:after="60" w:line="264"/>
      </w:pPr>
      <w:r>
        <w:t xml:space="preserve">Dans KV9, il apparaît en double sphinx dans le </w:t>
      </w:r>
      <w:r>
        <w:rPr>
          <w:b/>
          <w:bCs/>
        </w:rPr>
        <w:t xml:space="preserve">Livre des Cavernes</w:t>
      </w:r>
      <w:r>
        <w:t xml:space="preserve"> (division 3) et dans le </w:t>
      </w:r>
      <w:r>
        <w:rPr>
          <w:b/>
          <w:bCs/>
        </w:rPr>
        <w:t xml:space="preserve">Livre de la Terre</w:t>
      </w:r>
      <w:r>
        <w:t xml:space="preserve">, dans la chambre funéraire [TMP], [DARNELL].</w:t>
      </w:r>
    </w:p>
    <w:p>
      <w:pPr>
        <w:pStyle w:val="ListParagraph"/>
        <w:numPr>
          <w:ilvl w:val="0"/>
          <w:numId w:val="16"/>
        </w:numPr>
        <w:spacing w:after="60" w:line="264"/>
      </w:pPr>
      <w:r>
        <w:t xml:space="preserve">Dans le Livre de la Terre, une scène montre la barque sur le double Aker, avec </w:t>
      </w:r>
      <w:r>
        <w:rPr>
          <w:b/>
          <w:bCs/>
        </w:rPr>
        <w:t xml:space="preserve">Khépri</w:t>
      </w:r>
      <w:r>
        <w:t xml:space="preserve"> et </w:t>
      </w:r>
      <w:r>
        <w:rPr>
          <w:b/>
          <w:bCs/>
        </w:rPr>
        <w:t xml:space="preserve">Thot</w:t>
      </w:r>
      <w:r>
        <w:t xml:space="preserve"> à bord ; en dessous, Ramsès VI, figuré deux fois, soulève un disque. La légende dit : « Le roi de Haute et Basse-Égypte, Ramsès (VI), soulève Rê. » (trad. d'après Darnell &amp; Darnell 2018, §6.1).</w:t>
      </w:r>
    </w:p>
    <w:p>
      <w:pPr>
        <w:pStyle w:val="ListParagraph"/>
        <w:numPr>
          <w:ilvl w:val="0"/>
          <w:numId w:val="16"/>
        </w:numPr>
        <w:spacing w:after="60" w:line="264"/>
      </w:pPr>
      <w:r>
        <w:t xml:space="preserve">Une autre barque porte à la proue l'inscription « Sortir d'Aker » (§6.26).</w:t>
      </w:r>
    </w:p>
    <w:p>
      <w:pPr>
        <w:pStyle w:val="ListParagraph"/>
        <w:numPr>
          <w:ilvl w:val="0"/>
          <w:numId w:val="16"/>
        </w:numPr>
        <w:spacing w:after="60" w:line="264"/>
      </w:pPr>
      <w:r>
        <w:t xml:space="preserve">Selon J. A. Roberson (2012), cité par Darnell &amp; Darnell (2018, p. 498), l'avant de chaque lion peut se lire </w:t>
      </w:r>
      <w:r>
        <w:rPr>
          <w:i/>
          <w:iCs/>
        </w:rPr>
        <w:t xml:space="preserve">ḥꜣ.t</w:t>
      </w:r>
      <w:r>
        <w:t xml:space="preserve">, « commencement » : le Soleil irait « d'un commencement à un autre ».</w:t>
      </w:r>
    </w:p>
    <w:p>
      <w:pPr>
        <w:spacing w:after="60"/>
      </w:pPr>
    </w:p>
    <w:p>
      <w:pPr>
        <w:spacing w:after="120" w:line="276"/>
      </w:pPr>
      <w:r>
        <w:rPr>
          <w:b/>
          <w:bCs/>
        </w:rPr>
        <w:t xml:space="preserve">Bloc 2 — Ce qui est inventé [F]</w:t>
      </w:r>
    </w:p>
    <w:p>
      <w:pPr>
        <w:pStyle w:val="ListParagraph"/>
        <w:numPr>
          <w:ilvl w:val="0"/>
          <w:numId w:val="17"/>
        </w:numPr>
        <w:spacing w:after="60" w:line="264"/>
      </w:pPr>
      <w:r>
        <w:t xml:space="preserve">La mission, la tablette de Maya et son « split-screen », l'alerte du capteur.</w:t>
      </w:r>
    </w:p>
    <w:p>
      <w:pPr>
        <w:pStyle w:val="ListParagraph"/>
        <w:numPr>
          <w:ilvl w:val="0"/>
          <w:numId w:val="17"/>
        </w:numPr>
        <w:spacing w:after="60" w:line="264"/>
      </w:pPr>
      <w:r>
        <w:t xml:space="preserve">La théorie de Marsac sur une chambre gardée par les sphinx.</w:t>
      </w:r>
    </w:p>
    <w:p>
      <w:pPr>
        <w:spacing w:after="60"/>
      </w:pPr>
    </w:p>
    <w:p>
      <w:pPr>
        <w:spacing w:after="120" w:line="276"/>
      </w:pPr>
      <w:r>
        <w:rPr>
          <w:b/>
          <w:bCs/>
        </w:rPr>
        <w:t xml:space="preserve">Bloc 3 — Ce qui est interprétation [S]</w:t>
      </w:r>
    </w:p>
    <w:p>
      <w:pPr>
        <w:pStyle w:val="ListParagraph"/>
        <w:numPr>
          <w:ilvl w:val="0"/>
          <w:numId w:val="18"/>
        </w:numPr>
        <w:spacing w:after="60" w:line="264"/>
      </w:pPr>
      <w:r>
        <w:t xml:space="preserve">La reconstitution de la planche 3 : la barque qui </w:t>
      </w:r>
      <w:r>
        <w:rPr>
          <w:b/>
          <w:bCs/>
        </w:rPr>
        <w:t xml:space="preserve">entre par une gueule et sort par l'autre</w:t>
      </w:r>
      <w:r>
        <w:t xml:space="preserve">. Les peintures montrent plutôt la barque </w:t>
      </w:r>
      <w:r>
        <w:rPr>
          <w:b/>
          <w:bCs/>
        </w:rPr>
        <w:t xml:space="preserve">sur le dos</w:t>
      </w:r>
      <w:r>
        <w:t xml:space="preserve"> d'Aker ; les textes parlent de barques qui « entrent dans Aker et en sortent » (§6.40).</w:t>
      </w:r>
    </w:p>
    <w:p>
      <w:pPr>
        <w:pStyle w:val="ListParagraph"/>
        <w:numPr>
          <w:ilvl w:val="0"/>
          <w:numId w:val="18"/>
        </w:numPr>
        <w:spacing w:after="60" w:line="264"/>
      </w:pPr>
      <w:r>
        <w:t xml:space="preserve">« Deux têtes, donc deux commencements » : une lecture savante (Roberson, Darnell), reprise par Kerbu.</w:t>
      </w:r>
    </w:p>
    <w:p>
      <w:pPr>
        <w:pStyle w:val="ListParagraph"/>
        <w:numPr>
          <w:ilvl w:val="0"/>
          <w:numId w:val="18"/>
        </w:numPr>
        <w:spacing w:after="60" w:line="264"/>
      </w:pPr>
      <w:r>
        <w:t xml:space="preserve">Les noms des deux lions (« hier » et « demain ») sont </w:t>
      </w:r>
      <w:r>
        <w:rPr>
          <w:b/>
          <w:bCs/>
        </w:rPr>
        <w:t xml:space="preserve">incertains</w:t>
      </w:r>
      <w:r>
        <w:t xml:space="preserve"> selon les sources : nous ne les utilisons pas.</w:t>
      </w:r>
    </w:p>
    <w:p>
      <w:pPr>
        <w:spacing w:after="60"/>
      </w:pPr>
    </w:p>
    <w:p>
      <w:pPr>
        <w:spacing w:after="120" w:line="276"/>
      </w:pPr>
      <w:r>
        <w:rPr>
          <w:b/>
          <w:bCs/>
        </w:rPr>
        <w:t xml:space="preserve">Bloc 4 — Pour aller plus loin (références à vérifier avant impression)</w:t>
      </w:r>
    </w:p>
    <w:p>
      <w:pPr>
        <w:pStyle w:val="ListParagraph"/>
        <w:numPr>
          <w:ilvl w:val="0"/>
          <w:numId w:val="19"/>
        </w:numPr>
        <w:spacing w:after="60" w:line="264"/>
      </w:pPr>
      <w:r>
        <w:t xml:space="preserve">J. C. Darnell &amp; C. Manassa Darnell, </w:t>
      </w:r>
      <w:r>
        <w:rPr>
          <w:i/>
          <w:iCs/>
        </w:rPr>
        <w:t xml:space="preserve">The Ancient Egyptian Netherworld Books</w:t>
      </w:r>
      <w:r>
        <w:t xml:space="preserve">, SBL Press, 2018, chap. 6 (PDF en libre accès).</w:t>
      </w:r>
    </w:p>
    <w:p>
      <w:pPr>
        <w:pStyle w:val="ListParagraph"/>
        <w:numPr>
          <w:ilvl w:val="0"/>
          <w:numId w:val="19"/>
        </w:numPr>
        <w:spacing w:after="60" w:line="264"/>
      </w:pPr>
      <w:r>
        <w:t xml:space="preserve">J. A. Roberson, </w:t>
      </w:r>
      <w:r>
        <w:rPr>
          <w:i/>
          <w:iCs/>
        </w:rPr>
        <w:t xml:space="preserve">The Ancient Egyptian Books of the Earth</w:t>
      </w:r>
      <w:r>
        <w:t xml:space="preserve">, Lockwood Press, 2012, p. 148 (non consulté directement).</w:t>
      </w:r>
    </w:p>
    <w:p>
      <w:pPr>
        <w:pStyle w:val="ListParagraph"/>
        <w:numPr>
          <w:ilvl w:val="0"/>
          <w:numId w:val="19"/>
        </w:numPr>
        <w:spacing w:after="60" w:line="264"/>
      </w:pPr>
      <w:r>
        <w:t xml:space="preserve">Leitz, </w:t>
      </w:r>
      <w:r>
        <w:rPr>
          <w:i/>
          <w:iCs/>
        </w:rPr>
        <w:t xml:space="preserve">LGG</w:t>
      </w:r>
      <w:r>
        <w:t xml:space="preserve">, notice « Aker » (référence bibliographique complète à relever avant impression).</w:t>
      </w:r>
    </w:p>
    <w:p>
      <w:pPr>
        <w:pStyle w:val="ListParagraph"/>
        <w:numPr>
          <w:ilvl w:val="0"/>
          <w:numId w:val="19"/>
        </w:numPr>
        <w:spacing w:after="60" w:line="264"/>
      </w:pPr>
      <w:r>
        <w:t xml:space="preserve">R. H. Wilkinson, </w:t>
      </w:r>
      <w:r>
        <w:rPr>
          <w:i/>
          <w:iCs/>
        </w:rPr>
        <w:t xml:space="preserve">The Complete Gods and Goddesses of Ancient Egypt</w:t>
      </w:r>
      <w:r>
        <w:t xml:space="preserve">, 2003.</w:t>
      </w:r>
    </w:p>
    <w:p>
      <w:pPr>
        <w:spacing w:after="60"/>
      </w:pPr>
    </w:p>
    <w:p>
      <w:pPr>
        <w:spacing w:after="120" w:line="276"/>
      </w:pPr>
      <w:r>
        <w:rPr>
          <w:b/>
          <w:bCs/>
        </w:rPr>
        <w:t xml:space="preserve">Illustration</w:t>
      </w:r>
      <w:r>
        <w:t xml:space="preserve"> : planche « model sheet » d'Aker en trois étapes (avant de lion · deux lions dos à dos · double sphinx), chaque croquis </w:t>
      </w:r>
      <w:r>
        <w:rPr>
          <w:b/>
          <w:bCs/>
        </w:rPr>
        <w:t xml:space="preserve">copié d'un exemple publié et légendé avec sa source</w:t>
      </w:r>
      <w:r>
        <w:t xml:space="preserve"> ; à côté, un schéma simple : horizon ouest → Aker → horizon est, avec la mention « image symbolique ».</w:t>
      </w:r>
    </w:p>
    <w:p>
      <w:r>
        <w:br w:type="page"/>
      </w:r>
    </w:p>
    <w:p>
      <w:pPr>
        <w:pStyle w:val="Heading1"/>
      </w:pPr>
      <w:r>
        <w:t xml:space="preserve">Épisode 5 — Le corps d'Osiris</w:t>
      </w:r>
    </w:p>
    <w:p>
      <w:pPr>
        <w:spacing w:after="120" w:line="276"/>
      </w:pPr>
      <w:r>
        <w:rPr>
          <w:b/>
          <w:bCs/>
        </w:rPr>
        <w:t xml:space="preserve">Fonction dans la saison</w:t>
      </w:r>
      <w:r>
        <w:t xml:space="preserve"> : faire entrer Osiris dans l'énigme solaire. Après le ciel (ép. 2), le livre sans début (ép. 3) et les deux horizons d'Aker (ép. 4), le lecteur découvre que, la nuit, le soleil rejoint le dieu des morts. Question de l'épisode : </w:t>
      </w:r>
      <w:r>
        <w:rPr>
          <w:i/>
          <w:iCs/>
        </w:rPr>
        <w:t xml:space="preserve">le soleil renaît-il malgré la mort, ou à travers elle ?</w:t>
      </w:r>
      <w:r>
        <w:t xml:space="preserve"> Fin : le premier « secret » de Marsac, une « salle cachée » sur le scan.</w:t>
      </w:r>
    </w:p>
    <w:p>
      <w:pPr>
        <w:spacing w:after="120" w:line="276"/>
      </w:pPr>
      <w:r>
        <w:rPr>
          <w:b/>
          <w:bCs/>
        </w:rPr>
        <w:t xml:space="preserve">Arcs</w:t>
      </w:r>
      <w:r>
        <w:t xml:space="preserve"> : Kerbu veut fondre Rê et Osiris en </w:t>
      </w:r>
      <w:r>
        <w:rPr>
          <w:i/>
          <w:iCs/>
        </w:rPr>
        <w:t xml:space="preserve">un seul</w:t>
      </w:r>
      <w:r>
        <w:t xml:space="preserve"> dieu ; Nefertari l'arrête sur ce que les murs de KV9 disent vraiment. Mansour apporte la référence savante. Maya mesure. Marsac flaire un secret.</w:t>
      </w:r>
    </w:p>
    <w:p>
      <w:pPr>
        <w:spacing w:after="120" w:line="276"/>
      </w:pPr>
      <w:r>
        <w:rPr>
          <w:b/>
          <w:bCs/>
        </w:rPr>
        <w:t xml:space="preserve">Nuit 5 sur 12 · Zones : D (paroi nord, Livre des Cavernes div. 4), F (paroi ouest), descente de F (Amdouat, heure 6), J (Livre de la Terre §6.4)</w:t>
      </w:r>
      <w:r>
        <w:t xml:space="preserve"> — lettres du Theban Mapping Project.</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Nuit. L'équipe descend le corridor D, lampes frontales allumées. Au premier plan, le capteur de Maya sur son trépied, écran vert.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Cartouche : Nuit 5 sur 12. Temps autorisé : 3 heures.</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Humidité stable. On a de la marge… pour l'instant.</w:t>
      </w:r>
    </w:p>
    <w:p>
      <w:pPr>
        <w:spacing w:after="120" w:line="276"/>
      </w:pPr>
      <w:r>
        <w:rPr>
          <w:b/>
          <w:bCs/>
        </w:rPr>
        <w:t xml:space="preserve">Case 2</w:t>
      </w:r>
      <w:r>
        <w:t xml:space="preserve"> — Kerbu s'arrête devant la paroi nord (à droite en descendant) : deux déesses penchées sur une figure momiforme qu'elles redressent. Dessiner la scène </w:t>
      </w:r>
      <w:r>
        <w:rPr>
          <w:b/>
          <w:bCs/>
        </w:rPr>
        <w:t xml:space="preserve">d'après Piankoff &amp; Rambova 1954 ou les photographies du TMP</w:t>
      </w:r>
      <w:r>
        <w:t xml:space="preserve">, sans inventer de détails.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Isis et Nephthys… elles relèvent Osiris.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Livre des Cavernes, quatrième division. Les deux sœurs autour du corps.</w:t>
      </w:r>
    </w:p>
    <w:p>
      <w:pPr>
        <w:pBdr>
          <w:left w:val="single" w:color="9E9E9E" w:sz="18" w:space="8"/>
        </w:pBdr>
        <w:shd w:fill="F2F2F2" w:color="auto" w:val="clear"/>
        <w:spacing w:after="140" w:before="60" w:line="264"/>
        <w:ind w:left="340" w:right="200"/>
      </w:pPr>
      <w:r>
        <w:rPr>
          <w:color w:val="5A5A5A"/>
          <w:sz w:val="18"/>
          <w:szCs w:val="18"/>
        </w:rPr>
        <w:t xml:space="preserve">Source : Livre des Cavernes, div. 4 : Isis et Nephthys relèvent Osiris [TMP] ; divisions 3, 4 et début de la 5 sur la paroi nord du corridor D [TMP]. </w:t>
      </w:r>
      <w:r>
        <w:rPr>
          <w:b/>
          <w:bCs/>
          <w:color w:val="5A5A5A"/>
          <w:sz w:val="18"/>
          <w:szCs w:val="18"/>
        </w:rPr>
        <w:t xml:space="preserve">V</w:t>
      </w:r>
    </w:p>
    <w:p>
      <w:pPr>
        <w:spacing w:after="120" w:line="276"/>
      </w:pPr>
      <w:r>
        <w:rPr>
          <w:b/>
          <w:bCs/>
        </w:rPr>
        <w:t xml:space="preserve">Case 3</w:t>
      </w:r>
      <w:r>
        <w:t xml:space="preserve"> — Plan large : l'équipe débouche dans la salle à quatre piliers F. Les lampes balaient les piliers peints. En haut, à peine visible, la tête de Nout au plafond (rappel de l'ép. 2). </w:t>
      </w:r>
      <w:r>
        <w:rPr>
          <w:b/>
          <w:bCs/>
        </w:rPr>
        <w:t xml:space="preserve">[H]</w:t>
      </w:r>
    </w:p>
    <w:p>
      <w:pPr>
        <w:pBdr>
          <w:left w:val="single" w:color="B8860B" w:sz="18" w:space="8"/>
        </w:pBdr>
        <w:shd w:fill="FBF6EC" w:color="auto" w:val="clear"/>
        <w:spacing w:after="140" w:before="60" w:line="264"/>
        <w:ind w:left="340" w:right="200"/>
      </w:pPr>
      <w:r>
        <w:rPr>
          <w:sz w:val="21"/>
          <w:szCs w:val="21"/>
        </w:rPr>
        <w:t xml:space="preserve">Cartouche : Salle F. La salle à piliers.</w:t>
      </w:r>
    </w:p>
    <w:p>
      <w:pPr>
        <w:pBdr>
          <w:left w:val="single" w:color="9E9E9E" w:sz="18" w:space="8"/>
        </w:pBdr>
        <w:shd w:fill="F2F2F2" w:color="auto" w:val="clear"/>
        <w:spacing w:after="140" w:before="60" w:line="264"/>
        <w:ind w:left="340" w:right="200"/>
      </w:pPr>
      <w:r>
        <w:rPr>
          <w:color w:val="5A5A5A"/>
          <w:sz w:val="18"/>
          <w:szCs w:val="18"/>
        </w:rPr>
        <w:t xml:space="preserve">Source : salle F à 4 piliers, 8,44 × 7,22 m, avec descente centrale ; plafond : tête et bras de Nout [TMP]. </w:t>
      </w:r>
      <w:r>
        <w:rPr>
          <w:b/>
          <w:bCs/>
          <w:color w:val="5A5A5A"/>
          <w:sz w:val="18"/>
          <w:szCs w:val="18"/>
        </w:rPr>
        <w:t xml:space="preserve">V</w:t>
      </w:r>
    </w:p>
    <w:p>
      <w:pPr>
        <w:spacing w:after="120" w:line="276"/>
      </w:pPr>
      <w:r>
        <w:rPr>
          <w:b/>
          <w:bCs/>
        </w:rPr>
        <w:t xml:space="preserve">Case 4</w:t>
      </w:r>
      <w:r>
        <w:t xml:space="preserve"> — Contrechamp : la paroi ouest, au fond de la salle. Le roi face à Osiris, encensant et versant une libation. Postures, objets et couleurs : copier d'après référence, ne rien inventer.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Le roi encense et verse une libation devant Osiris.</w:t>
      </w:r>
    </w:p>
    <w:p>
      <w:pPr>
        <w:pBdr>
          <w:left w:val="single" w:color="9E9E9E" w:sz="18" w:space="8"/>
        </w:pBdr>
        <w:shd w:fill="F2F2F2" w:color="auto" w:val="clear"/>
        <w:spacing w:after="40" w:before="60" w:line="264"/>
        <w:ind w:left="340" w:right="200"/>
      </w:pPr>
      <w:r>
        <w:rPr>
          <w:color w:val="5A5A5A"/>
          <w:sz w:val="18"/>
          <w:szCs w:val="18"/>
        </w:rPr>
        <w:t xml:space="preserve">Source : salle F, paroi ouest : le roi encense et fait une libation devant Osiris [TMP]. </w:t>
      </w:r>
      <w:r>
        <w:rPr>
          <w:b/>
          <w:bCs/>
          <w:color w:val="5A5A5A"/>
          <w:sz w:val="18"/>
          <w:szCs w:val="18"/>
        </w:rPr>
        <w:t xml:space="preserve">V</w:t>
      </w:r>
    </w:p>
    <w:p>
      <w:pPr>
        <w:pBdr>
          <w:left w:val="single" w:color="9E9E9E" w:sz="18" w:space="8"/>
        </w:pBdr>
        <w:shd w:fill="F2F2F2" w:color="auto" w:val="clear"/>
        <w:spacing w:after="140" w:before="0" w:line="264"/>
        <w:ind w:left="340" w:right="200"/>
      </w:pPr>
      <w:r>
        <w:rPr>
          <w:color w:val="5A5A5A"/>
          <w:sz w:val="18"/>
          <w:szCs w:val="18"/>
        </w:rPr>
        <w:t xml:space="preserve">Rigueur : le TMP dit « le roi ». Ne pas préciser le nom dans la bulle sans vérifier le cartouche sur la photographie de référence.</w:t>
      </w:r>
    </w:p>
    <w:p>
      <w:pPr>
        <w:spacing w:after="120" w:line="276"/>
      </w:pPr>
      <w:r>
        <w:rPr>
          <w:b/>
          <w:bCs/>
        </w:rPr>
        <w:t xml:space="preserve">Case 5</w:t>
      </w:r>
      <w:r>
        <w:t xml:space="preserve"> — Gros plan sur le visage d'Osiris dans la lumière de la lampe de Kerbu.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Sa peau est verte.</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De la moisissure ?</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(sourire)</w:t>
      </w:r>
      <w:r>
        <w:rPr>
          <w:sz w:val="21"/>
          <w:szCs w:val="21"/>
        </w:rPr>
        <w:t xml:space="preserve"> : Non. Une couleur choisie.</w:t>
      </w:r>
    </w:p>
    <w:p>
      <w:pPr>
        <w:pBdr>
          <w:left w:val="single" w:color="9E9E9E" w:sz="18" w:space="8"/>
        </w:pBdr>
        <w:shd w:fill="F2F2F2" w:color="auto" w:val="clear"/>
        <w:spacing w:after="140" w:before="60" w:line="264"/>
        <w:ind w:left="340" w:right="200"/>
      </w:pPr>
      <w:r>
        <w:rPr>
          <w:color w:val="5A5A5A"/>
          <w:sz w:val="18"/>
          <w:szCs w:val="18"/>
        </w:rPr>
        <w:t xml:space="preserve">Rigueur : la couleur de l'Osiris de la paroi ouest de F </w:t>
      </w:r>
      <w:r>
        <w:rPr>
          <w:b/>
          <w:bCs/>
          <w:color w:val="5A5A5A"/>
          <w:sz w:val="18"/>
          <w:szCs w:val="18"/>
        </w:rPr>
        <w:t xml:space="preserve">n'est pas décrite dans nos sources</w:t>
      </w:r>
      <w:r>
        <w:rPr>
          <w:color w:val="5A5A5A"/>
          <w:sz w:val="18"/>
          <w:szCs w:val="18"/>
        </w:rPr>
        <w:t xml:space="preserve">. Le dessinateur la relève sur photographie (Piankoff &amp; Rambova 1954, TMP). Si elle est noire ou autre, remplacer « verte » par la couleur réelle et adapter la case 6.</w:t>
      </w:r>
    </w:p>
    <w:p>
      <w:pPr>
        <w:spacing w:after="120" w:line="276"/>
      </w:pPr>
      <w:r>
        <w:rPr>
          <w:b/>
          <w:bCs/>
        </w:rPr>
        <w:t xml:space="preserve">Case 6</w:t>
      </w:r>
      <w:r>
        <w:t xml:space="preserve"> — Kerbu, de profil, la main tendue vers la paroi sans la toucher.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Le vert, </w:t>
      </w:r>
      <w:r>
        <w:rPr>
          <w:i/>
          <w:iCs/>
          <w:sz w:val="21"/>
          <w:szCs w:val="21"/>
        </w:rPr>
        <w:t xml:space="preserve">ouadj</w:t>
      </w:r>
      <w:r>
        <w:rPr>
          <w:sz w:val="21"/>
          <w:szCs w:val="21"/>
        </w:rPr>
        <w:t xml:space="preserve">, c'est la vie qui pousse. Pour Osiris, on emploie le vert… ou le noir, la couleur du limon fertile. Les deux disent la même chose : ce qui est mort va repousser.</w:t>
      </w:r>
    </w:p>
    <w:p>
      <w:pPr>
        <w:pBdr>
          <w:left w:val="single" w:color="9E9E9E" w:sz="18" w:space="8"/>
        </w:pBdr>
        <w:shd w:fill="F2F2F2" w:color="auto" w:val="clear"/>
        <w:spacing w:after="140" w:before="60" w:line="264"/>
        <w:ind w:left="340" w:right="200"/>
      </w:pPr>
      <w:r>
        <w:rPr>
          <w:color w:val="5A5A5A"/>
          <w:sz w:val="18"/>
          <w:szCs w:val="18"/>
        </w:rPr>
        <w:t xml:space="preserve">Source : vert = vie, croissance (p. 108) ; noir = mort et fertilité, noir et vert interchangeables pour Osiris (p. 109) : Wilkinson, </w:t>
      </w:r>
      <w:r>
        <w:rPr>
          <w:i/>
          <w:iCs/>
          <w:color w:val="5A5A5A"/>
          <w:sz w:val="18"/>
          <w:szCs w:val="18"/>
        </w:rPr>
        <w:t xml:space="preserve">Symbol and Magic in Egyptian Art</w:t>
      </w:r>
      <w:r>
        <w:rPr>
          <w:color w:val="5A5A5A"/>
          <w:sz w:val="18"/>
          <w:szCs w:val="18"/>
        </w:rPr>
        <w:t xml:space="preserve">, 1994, via [WHE]. </w:t>
      </w:r>
      <w:r>
        <w:rPr>
          <w:b/>
          <w:bCs/>
          <w:color w:val="5A5A5A"/>
          <w:sz w:val="18"/>
          <w:szCs w:val="18"/>
        </w:rPr>
        <w:t xml:space="preserve">V</w:t>
      </w:r>
      <w:r>
        <w:rPr>
          <w:color w:val="5A5A5A"/>
          <w:sz w:val="18"/>
          <w:szCs w:val="18"/>
        </w:rPr>
        <w:t xml:space="preserve"> (secondaire : Wilkinson non ouvert directement). « Ce qui est mort va repousser » : formulation de Kerbu, </w:t>
      </w:r>
      <w:r>
        <w:rPr>
          <w:b/>
          <w:bCs/>
          <w:color w:val="5A5A5A"/>
          <w:sz w:val="18"/>
          <w:szCs w:val="18"/>
        </w:rPr>
        <w:t xml:space="preserve">[S]</w:t>
      </w:r>
      <w:r>
        <w:rPr>
          <w:color w:val="5A5A5A"/>
          <w:sz w:val="18"/>
          <w:szCs w:val="18"/>
        </w:rPr>
        <w:t xml:space="preserve"> léger.</w:t>
      </w:r>
    </w:p>
    <w:p>
      <w:pPr>
        <w:spacing w:after="120" w:line="276"/>
      </w:pPr>
      <w:r>
        <w:rPr>
          <w:b/>
          <w:bCs/>
        </w:rPr>
        <w:t xml:space="preserve">Case 7</w:t>
      </w:r>
      <w:r>
        <w:t xml:space="preserve"> — Nefertari, bras croisés, petit sourire.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Bien. Pour une fois, tu ne m'as rien dit qui ne soit pas dans un livre.</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La nuit est encore longue.</w:t>
      </w:r>
    </w:p>
    <w:p>
      <w:pPr>
        <w:pBdr>
          <w:bottom w:val="single" w:color="D6C7A8" w:sz="6" w:space="1"/>
        </w:pBdr>
        <w:spacing w:after="120" w:before="120"/>
      </w:pPr>
    </w:p>
    <w:p>
      <w:pPr>
        <w:pStyle w:val="Heading2"/>
      </w:pPr>
      <w:r>
        <w:t xml:space="preserve">Planche 2 — Analyse d'une inscription (8 cases)</w:t>
      </w:r>
    </w:p>
    <w:p>
      <w:pPr>
        <w:spacing w:after="120" w:line="276"/>
      </w:pPr>
      <w:r>
        <w:rPr>
          <w:b/>
          <w:bCs/>
        </w:rPr>
        <w:t xml:space="preserve">Case 1</w:t>
      </w:r>
      <w:r>
        <w:t xml:space="preserve"> (grande case) — Chambre funéraire J. Les quatre lampes se rapprochent d'une scène du Livre de la Terre : un naos où se tient Osiris, des chaudrons, des ennemis ; plus loin, Anubis devant un coffre. Dessiner </w:t>
      </w:r>
      <w:r>
        <w:rPr>
          <w:b/>
          <w:bCs/>
        </w:rPr>
        <w:t xml:space="preserve">exclusivement d'après Piankoff &amp; Rambova 1954</w:t>
      </w:r>
      <w:r>
        <w:t xml:space="preserve"> (emplacement exact sur les parois : à relever dans cette publication). </w:t>
      </w:r>
      <w:r>
        <w:rPr>
          <w:b/>
          <w:bCs/>
        </w:rPr>
        <w:t xml:space="preserve">[H]</w:t>
      </w:r>
    </w:p>
    <w:p>
      <w:pPr>
        <w:pBdr>
          <w:left w:val="single" w:color="B8860B" w:sz="18" w:space="8"/>
        </w:pBdr>
        <w:shd w:fill="FBF6EC" w:color="auto" w:val="clear"/>
        <w:spacing w:after="140" w:before="60" w:line="264"/>
        <w:ind w:left="340" w:right="200"/>
      </w:pPr>
      <w:r>
        <w:rPr>
          <w:sz w:val="21"/>
          <w:szCs w:val="21"/>
        </w:rPr>
        <w:t xml:space="preserve">Cartouche : Chambre J. Livre de la Terre.</w:t>
      </w:r>
    </w:p>
    <w:p>
      <w:pPr>
        <w:pBdr>
          <w:left w:val="single" w:color="9E9E9E" w:sz="18" w:space="8"/>
        </w:pBdr>
        <w:shd w:fill="F2F2F2" w:color="auto" w:val="clear"/>
        <w:spacing w:after="40" w:before="60" w:line="264"/>
        <w:ind w:left="340" w:right="200"/>
      </w:pPr>
      <w:r>
        <w:rPr>
          <w:color w:val="5A5A5A"/>
          <w:sz w:val="18"/>
          <w:szCs w:val="18"/>
        </w:rPr>
        <w:t xml:space="preserve">Source : [DARNELL] §6.4 : naos d'Osiris, chaudrons, ennemis ; Anubis garde le « Coffre mystérieux ».</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 Les chaudrons et les ennemis seront traités à l'épisode 7 : ici, les laisser dans l'ombre.</w:t>
      </w:r>
    </w:p>
    <w:p>
      <w:pPr>
        <w:spacing w:after="120" w:line="276"/>
      </w:pPr>
      <w:r>
        <w:rPr>
          <w:b/>
          <w:bCs/>
        </w:rPr>
        <w:t xml:space="preserve">Case 2</w:t>
      </w:r>
      <w:r>
        <w:t xml:space="preserve"> — Nefertari, tablette et loupe, suit les colonnes de signes.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Ici, c'est Rê qui parle. Écoutez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w:t>
      </w:r>
      <w:r>
        <w:rPr>
          <w:i/>
          <w:iCs/>
          <w:sz w:val="21"/>
          <w:szCs w:val="21"/>
        </w:rPr>
        <w:t xml:space="preserve">(bulle à bord doré, citation)</w:t>
      </w:r>
      <w:r>
        <w:rPr>
          <w:sz w:val="21"/>
          <w:szCs w:val="21"/>
        </w:rPr>
        <w:t xml:space="preserve"> : « Quand vous entendez ma voix, vous respirez ! »</w:t>
      </w:r>
    </w:p>
    <w:p>
      <w:pPr>
        <w:pBdr>
          <w:left w:val="single" w:color="9E9E9E" w:sz="18" w:space="8"/>
        </w:pBdr>
        <w:shd w:fill="F2F2F2" w:color="auto" w:val="clear"/>
        <w:spacing w:after="140" w:before="60" w:line="264"/>
        <w:ind w:left="340" w:right="200"/>
      </w:pPr>
      <w:r>
        <w:rPr>
          <w:color w:val="5A5A5A"/>
          <w:sz w:val="18"/>
          <w:szCs w:val="18"/>
        </w:rPr>
        <w:t xml:space="preserve">Source : [DARNELL] §6.4, notre traduction de la version anglaise (trad. d'après Darnell &amp; Darnell 2018). </w:t>
      </w:r>
      <w:r>
        <w:rPr>
          <w:b/>
          <w:bCs/>
          <w:color w:val="5A5A5A"/>
          <w:sz w:val="18"/>
          <w:szCs w:val="18"/>
        </w:rPr>
        <w:t xml:space="preserve">V</w:t>
      </w:r>
      <w:r>
        <w:rPr>
          <w:color w:val="5A5A5A"/>
          <w:sz w:val="18"/>
          <w:szCs w:val="18"/>
        </w:rPr>
        <w:t xml:space="preserve">. Ne pas préciser à qui Rê s'adresse au-delà de ce que montre la scène. Lettrage : sous la bulle, en petit : </w:t>
      </w:r>
      <w:r>
        <w:rPr>
          <w:i/>
          <w:iCs/>
          <w:color w:val="5A5A5A"/>
          <w:sz w:val="18"/>
          <w:szCs w:val="18"/>
        </w:rPr>
        <w:t xml:space="preserve">trad. d'après Darnell &amp; Darnell 2018</w:t>
      </w:r>
      <w:r>
        <w:rPr>
          <w:color w:val="5A5A5A"/>
          <w:sz w:val="18"/>
          <w:szCs w:val="18"/>
        </w:rPr>
        <w:t xml:space="preserve">.</w:t>
      </w:r>
    </w:p>
    <w:p>
      <w:pPr>
        <w:spacing w:after="120" w:line="276"/>
      </w:pPr>
      <w:r>
        <w:rPr>
          <w:b/>
          <w:bCs/>
        </w:rPr>
        <w:t xml:space="preserve">Case 3</w:t>
      </w:r>
      <w:r>
        <w:t xml:space="preserve"> — Silence. Les quatre visages, éclairés par en dessous. Maya baisse instinctivement la voix.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w:t>
      </w:r>
      <w:r>
        <w:rPr>
          <w:i/>
          <w:iCs/>
          <w:sz w:val="21"/>
          <w:szCs w:val="21"/>
        </w:rPr>
        <w:t xml:space="preserve">(chuchotant)</w:t>
      </w:r>
      <w:r>
        <w:rPr>
          <w:sz w:val="21"/>
          <w:szCs w:val="21"/>
        </w:rPr>
        <w:t xml:space="preserve"> : Le soleil parle… et ceux qui l'entendent se remettent à respirer.</w:t>
      </w:r>
    </w:p>
    <w:p>
      <w:pPr>
        <w:spacing w:after="120" w:line="276"/>
      </w:pPr>
      <w:r>
        <w:rPr>
          <w:b/>
          <w:bCs/>
        </w:rPr>
        <w:t xml:space="preserve">Case 4</w:t>
      </w:r>
      <w:r>
        <w:t xml:space="preserve"> — Kerbu, exalté. </w:t>
      </w:r>
      <w:r>
        <w:rPr>
          <w:b/>
          <w:bCs/>
        </w:rPr>
        <w:t xml:space="preserve">[S]</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Vous comprenez ? La voix du soleil rend le souffle ! Dans cette chambre, Rê descend chez Osiris. Rê et Osiris, c'est le même dieu !</w:t>
      </w:r>
    </w:p>
    <w:p>
      <w:pPr>
        <w:spacing w:after="120" w:line="276"/>
      </w:pPr>
      <w:r>
        <w:rPr>
          <w:b/>
          <w:bCs/>
        </w:rPr>
        <w:t xml:space="preserve">Case 5</w:t>
      </w:r>
      <w:r>
        <w:t xml:space="preserve"> — Nefertari lève une main, ferme.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Stop. Le mur dit : « Quand vous entendez ma voix, vous respirez. » Il ne dit pas « Rê est Osiris ».</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Mais il existe une phrase…</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 « C'est Rê qui repose en Osiris, Osiris qui repose en Rê. » Je la connais. Elle n'est pas ici.</w:t>
      </w:r>
    </w:p>
    <w:p>
      <w:pPr>
        <w:spacing w:after="120" w:line="276"/>
      </w:pPr>
      <w:r>
        <w:rPr>
          <w:b/>
          <w:bCs/>
        </w:rPr>
        <w:t xml:space="preserve">Case 6</w:t>
      </w:r>
      <w:r>
        <w:t xml:space="preserve"> — Mansour ouvre son vieux Piankoff &amp; Rambova annoté </w:t>
      </w:r>
      <w:r>
        <w:rPr>
          <w:b/>
          <w:bCs/>
        </w:rPr>
        <w:t xml:space="preserve">[F]</w:t>
      </w:r>
      <w:r>
        <w:t xml:space="preserve"> ; une photographie en noir et blanc d'une autre tombe glisse entre les pages (à dessiner sans détail lisible).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Elle est dans la tombe de Néfertari. QV66. Près d'un Rê momiforme à tête de bélier. À la dynastie précédente.</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w:t>
      </w:r>
      <w:r>
        <w:rPr>
          <w:i/>
          <w:iCs/>
          <w:sz w:val="21"/>
          <w:szCs w:val="21"/>
        </w:rPr>
        <w:t xml:space="preserve">(off)</w:t>
      </w:r>
      <w:r>
        <w:rPr>
          <w:sz w:val="21"/>
          <w:szCs w:val="21"/>
        </w:rPr>
        <w:t xml:space="preserve"> : Ma presque homonyme. Je ne la laisserai pas déménager chez Ramsès VI.</w:t>
      </w:r>
    </w:p>
    <w:p>
      <w:pPr>
        <w:pBdr>
          <w:left w:val="single" w:color="9E9E9E" w:sz="18" w:space="8"/>
        </w:pBdr>
        <w:shd w:fill="F2F2F2" w:color="auto" w:val="clear"/>
        <w:spacing w:after="40" w:before="60" w:line="264"/>
        <w:ind w:left="340" w:right="200"/>
      </w:pPr>
      <w:r>
        <w:rPr>
          <w:color w:val="5A5A5A"/>
          <w:sz w:val="18"/>
          <w:szCs w:val="18"/>
        </w:rPr>
        <w:t xml:space="preserve">Source : formule attestée dans la tombe de Néfertari (QV66), XIXᵉ dynastie, près d'un Rê momiforme à tête de bélier : [OEAE] Luft 2001, p. 142 ; [NATGEO]. </w:t>
      </w:r>
      <w:r>
        <w:rPr>
          <w:b/>
          <w:bCs/>
          <w:color w:val="5A5A5A"/>
          <w:sz w:val="18"/>
          <w:szCs w:val="18"/>
        </w:rPr>
        <w:t xml:space="preserve">V</w:t>
      </w:r>
      <w:r>
        <w:rPr>
          <w:color w:val="5A5A5A"/>
          <w:sz w:val="18"/>
          <w:szCs w:val="18"/>
        </w:rPr>
        <w:t xml:space="preserve">. </w:t>
      </w:r>
      <w:r>
        <w:rPr>
          <w:b/>
          <w:bCs/>
          <w:color w:val="5A5A5A"/>
          <w:sz w:val="18"/>
          <w:szCs w:val="18"/>
        </w:rPr>
        <w:t xml:space="preserve">Elle n'est pas dans KV9</w:t>
      </w:r>
      <w:r>
        <w:rPr>
          <w:color w:val="5A5A5A"/>
          <w:sz w:val="18"/>
          <w:szCs w:val="18"/>
        </w:rPr>
        <w:t xml:space="preserve"> : parallèle seulement. Paroi exacte dans QV66 : </w:t>
      </w:r>
      <w:r>
        <w:rPr>
          <w:b/>
          <w:bCs/>
          <w:color w:val="5A5A5A"/>
          <w:sz w:val="18"/>
          <w:szCs w:val="18"/>
        </w:rPr>
        <w:t xml:space="preserve">N</w:t>
      </w:r>
      <w:r>
        <w:rPr>
          <w:color w:val="5A5A5A"/>
          <w:sz w:val="18"/>
          <w:szCs w:val="18"/>
        </w:rPr>
        <w:t xml:space="preserve">, ne pas la préciser.</w:t>
      </w:r>
    </w:p>
    <w:p>
      <w:pPr>
        <w:pBdr>
          <w:left w:val="single" w:color="9E9E9E" w:sz="18" w:space="8"/>
        </w:pBdr>
        <w:shd w:fill="F2F2F2" w:color="auto" w:val="clear"/>
        <w:spacing w:after="140" w:before="0" w:line="264"/>
        <w:ind w:left="340" w:right="200"/>
      </w:pPr>
      <w:r>
        <w:rPr>
          <w:color w:val="5A5A5A"/>
          <w:sz w:val="18"/>
          <w:szCs w:val="18"/>
        </w:rPr>
        <w:t xml:space="preserve">Rigueur : « la dynastie précédente » = XIXᵉ dynastie (KV9 : XXᵉ). Aucun écart en années ne doit être donné sans source.</w:t>
      </w:r>
    </w:p>
    <w:p>
      <w:pPr>
        <w:spacing w:after="120" w:line="276"/>
      </w:pPr>
      <w:r>
        <w:rPr>
          <w:b/>
          <w:bCs/>
        </w:rPr>
        <w:t xml:space="preserve">Case 7</w:t>
      </w:r>
      <w:r>
        <w:t xml:space="preserve"> — Kerbu, un peu vexé, puis il note dans son carnet. Sur la page : deux colonnes, « KV9 » et « ailleurs ».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D'accord. Colonne « ailleurs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Mais tu n'as pas tort de chercher la rencontre. Un autre livre peint dans ce tombeau la raconte : l'Amdouat. Pas sur ce mur.</w:t>
      </w:r>
    </w:p>
    <w:p>
      <w:pPr>
        <w:spacing w:after="120" w:line="276"/>
      </w:pPr>
      <w:r>
        <w:rPr>
          <w:b/>
          <w:bCs/>
        </w:rPr>
        <w:t xml:space="preserve">Case 8</w:t>
      </w:r>
      <w:r>
        <w:t xml:space="preserve"> — Mansour pointe sa canne vers le haut, vers la descente et les corridors qu'ils ont traversés.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Dans l'Amdouat, à la sixième heure de la nuit, l'âme de Rê rejoint son corps. Et ce corps a la forme d'Osiris.</w:t>
      </w:r>
    </w:p>
    <w:p>
      <w:pPr>
        <w:pBdr>
          <w:left w:val="single" w:color="9E9E9E" w:sz="18" w:space="8"/>
        </w:pBdr>
        <w:shd w:fill="F2F2F2" w:color="auto" w:val="clear"/>
        <w:spacing w:after="140" w:before="60" w:line="264"/>
        <w:ind w:left="340" w:right="200"/>
      </w:pPr>
      <w:r>
        <w:rPr>
          <w:color w:val="5A5A5A"/>
          <w:sz w:val="18"/>
          <w:szCs w:val="18"/>
        </w:rPr>
        <w:t xml:space="preserve">Source : union de Rê et d'Osiris à la 6ᵉ heure de l'Amdouat : [OEAE] Luft 2001, p. 142 ; Abt &amp; Hornung 2003. </w:t>
      </w:r>
      <w:r>
        <w:rPr>
          <w:b/>
          <w:bCs/>
          <w:color w:val="5A5A5A"/>
          <w:sz w:val="18"/>
          <w:szCs w:val="18"/>
        </w:rPr>
        <w:t xml:space="preserve">V</w:t>
      </w:r>
      <w:r>
        <w:rPr>
          <w:color w:val="5A5A5A"/>
          <w:sz w:val="18"/>
          <w:szCs w:val="18"/>
        </w:rPr>
        <w:t xml:space="preserve">. Müller (même encyclopédie) place ces étapes une heure plus tôt (</w:t>
      </w:r>
      <w:r>
        <w:rPr>
          <w:b/>
          <w:bCs/>
          <w:color w:val="5A5A5A"/>
          <w:sz w:val="18"/>
          <w:szCs w:val="18"/>
        </w:rPr>
        <w:t xml:space="preserve">C</w:t>
      </w:r>
      <w:r>
        <w:rPr>
          <w:color w:val="5A5A5A"/>
          <w:sz w:val="18"/>
          <w:szCs w:val="18"/>
        </w:rPr>
        <w:t xml:space="preserve">) : la série retient le comptage courant (6ᵉ heure). Amdouat heure 6 dans la descente de F et sur la paroi nord de G [TMP]. </w:t>
      </w:r>
      <w:r>
        <w:rPr>
          <w:b/>
          <w:bCs/>
          <w:color w:val="5A5A5A"/>
          <w:sz w:val="18"/>
          <w:szCs w:val="18"/>
        </w:rPr>
        <w:t xml:space="preserve">V</w:t>
      </w:r>
    </w:p>
    <w:p>
      <w:pPr>
        <w:pBdr>
          <w:bottom w:val="single" w:color="D6C7A8" w:sz="6" w:space="1"/>
        </w:pBdr>
        <w:spacing w:after="120" w:before="120"/>
      </w:pPr>
    </w:p>
    <w:p>
      <w:pPr>
        <w:pStyle w:val="Heading2"/>
      </w:pPr>
      <w:r>
        <w:t xml:space="preserve">Planche 3 — Immersion dans l'Égypte antique (7 cases)</w:t>
      </w:r>
    </w:p>
    <w:p>
      <w:pPr>
        <w:spacing w:after="120" w:line="276"/>
      </w:pPr>
      <w:r>
        <w:t xml:space="preserve">Transition : Kerbu remonte jusqu'à la descente de F, devant la paroi où figure l'heure 6 de l'Amdouat. Il ferme les yeux. </w:t>
      </w:r>
      <w:r>
        <w:rPr>
          <w:b/>
          <w:bCs/>
        </w:rPr>
        <w:t xml:space="preserve">Liseré doré</w:t>
      </w:r>
      <w:r>
        <w:t xml:space="preserve"> sur toutes les cases : </w:t>
      </w:r>
      <w:r>
        <w:rPr>
          <w:b/>
          <w:bCs/>
        </w:rPr>
        <w:t xml:space="preserve">reconstitution symbolique [S]</w:t>
      </w:r>
      <w:r>
        <w:t xml:space="preserve">, pas une scène historique. Le monde mythologique respecte le canon des 18 carreaux (bible 03 §4).</w:t>
      </w:r>
    </w:p>
    <w:p>
      <w:pPr>
        <w:spacing w:after="120" w:line="276"/>
      </w:pPr>
      <w:r>
        <w:rPr>
          <w:b/>
          <w:bCs/>
        </w:rPr>
        <w:t xml:space="preserve">Case 1</w:t>
      </w:r>
      <w:r>
        <w:t xml:space="preserve"> — Case charnière : la paroi peinte (heure 6, d'après référence) ; puis la même image qui s'anime, les couleurs avivées.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La sixième heure de la nuit. Reconstitution symbolique.</w:t>
      </w:r>
    </w:p>
    <w:p>
      <w:pPr>
        <w:pBdr>
          <w:left w:val="single" w:color="9E9E9E" w:sz="18" w:space="8"/>
        </w:pBdr>
        <w:shd w:fill="F2F2F2" w:color="auto" w:val="clear"/>
        <w:spacing w:after="140" w:before="60" w:line="264"/>
        <w:ind w:left="340" w:right="200"/>
      </w:pPr>
      <w:r>
        <w:rPr>
          <w:color w:val="5A5A5A"/>
          <w:sz w:val="18"/>
          <w:szCs w:val="18"/>
        </w:rPr>
        <w:t xml:space="preserve">Source : Amdouat heure 6 dans la descente de F [TMP]. </w:t>
      </w:r>
      <w:r>
        <w:rPr>
          <w:b/>
          <w:bCs/>
          <w:color w:val="5A5A5A"/>
          <w:sz w:val="18"/>
          <w:szCs w:val="18"/>
        </w:rPr>
        <w:t xml:space="preserve">V</w:t>
      </w:r>
      <w:r>
        <w:rPr>
          <w:color w:val="5A5A5A"/>
          <w:sz w:val="18"/>
          <w:szCs w:val="18"/>
        </w:rPr>
        <w:t xml:space="preserve">. La mise en mouvement est une </w:t>
      </w:r>
      <w:r>
        <w:rPr>
          <w:b/>
          <w:bCs/>
          <w:color w:val="5A5A5A"/>
          <w:sz w:val="18"/>
          <w:szCs w:val="18"/>
        </w:rPr>
        <w:t xml:space="preserve">[S]</w:t>
      </w:r>
      <w:r>
        <w:rPr>
          <w:color w:val="5A5A5A"/>
          <w:sz w:val="18"/>
          <w:szCs w:val="18"/>
        </w:rPr>
        <w:t xml:space="preserve">.</w:t>
      </w:r>
    </w:p>
    <w:p>
      <w:pPr>
        <w:spacing w:after="120" w:line="276"/>
      </w:pPr>
      <w:r>
        <w:rPr>
          <w:b/>
          <w:bCs/>
        </w:rPr>
        <w:t xml:space="preserve">Case 2</w:t>
      </w:r>
      <w:r>
        <w:t xml:space="preserve"> (grande case) — Un fleuve nocturne. La barque solaire glisse ; au centre, dans un naos, Rê à tête de bélier. </w:t>
      </w:r>
      <w:r>
        <w:rPr>
          <w:b/>
          <w:bCs/>
        </w:rPr>
        <w:t xml:space="preserve">[H]</w:t>
      </w:r>
      <w:r>
        <w:t xml:space="preserve"> pour l'iconographie / </w:t>
      </w:r>
      <w:r>
        <w:rPr>
          <w:b/>
          <w:bCs/>
        </w:rPr>
        <w:t xml:space="preserve">[S]</w:t>
      </w:r>
      <w:r>
        <w:t xml:space="preserve"> pour la mise en scène.</w:t>
      </w:r>
    </w:p>
    <w:p>
      <w:pPr>
        <w:pBdr>
          <w:left w:val="single" w:color="B8860B" w:sz="18" w:space="8"/>
        </w:pBdr>
        <w:shd w:fill="FBF6EC" w:color="auto" w:val="clear"/>
        <w:spacing w:after="140" w:before="60" w:line="264"/>
        <w:ind w:left="340" w:right="200"/>
      </w:pPr>
      <w:r>
        <w:rPr>
          <w:sz w:val="21"/>
          <w:szCs w:val="21"/>
        </w:rPr>
        <w:t xml:space="preserve">Cartouche : La nuit, Rê porte une tête de bélier.</w:t>
      </w:r>
    </w:p>
    <w:p>
      <w:pPr>
        <w:pBdr>
          <w:left w:val="single" w:color="9E9E9E" w:sz="18" w:space="8"/>
        </w:pBdr>
        <w:shd w:fill="F2F2F2" w:color="auto" w:val="clear"/>
        <w:spacing w:after="140" w:before="60" w:line="264"/>
        <w:ind w:left="340" w:right="200"/>
      </w:pPr>
      <w:r>
        <w:rPr>
          <w:color w:val="5A5A5A"/>
          <w:sz w:val="18"/>
          <w:szCs w:val="18"/>
        </w:rPr>
        <w:t xml:space="preserve">Source : Rê nocturne à tête de bélier ; dans l'Amdouat, Rê à tête de bélier dans un naos sur sa barque (bible 03 §1 et §2). </w:t>
      </w:r>
      <w:r>
        <w:rPr>
          <w:b/>
          <w:bCs/>
          <w:color w:val="5A5A5A"/>
          <w:sz w:val="18"/>
          <w:szCs w:val="18"/>
        </w:rPr>
        <w:t xml:space="preserve">V</w:t>
      </w:r>
      <w:r>
        <w:rPr>
          <w:color w:val="5A5A5A"/>
          <w:sz w:val="18"/>
          <w:szCs w:val="18"/>
        </w:rPr>
        <w:t xml:space="preserve">. Détails de la barque et de l'équipage : copier d'après une copie publiée de l'Amdouat, ne pas inventer.</w:t>
      </w:r>
    </w:p>
    <w:p>
      <w:pPr>
        <w:spacing w:after="120" w:line="276"/>
      </w:pPr>
      <w:r>
        <w:rPr>
          <w:b/>
          <w:bCs/>
        </w:rPr>
        <w:t xml:space="preserve">Case 3</w:t>
      </w:r>
      <w:r>
        <w:t xml:space="preserve"> — Au fond de l'eau sombre, un corps momifié étendu, peau verte, immobile.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Au plus profond, un corps attend. Il a la forme d'Osiris.</w:t>
      </w:r>
    </w:p>
    <w:p>
      <w:pPr>
        <w:spacing w:after="120" w:line="276"/>
      </w:pPr>
      <w:r>
        <w:rPr>
          <w:b/>
          <w:bCs/>
        </w:rPr>
        <w:t xml:space="preserve">Case 4</w:t>
      </w:r>
      <w:r>
        <w:t xml:space="preserve"> — La lumière du bélier descend vers le corps : un rayon doré, sans contact encore. </w:t>
      </w:r>
      <w:r>
        <w:rPr>
          <w:b/>
          <w:bCs/>
        </w:rPr>
        <w:t xml:space="preserve">[S]</w:t>
      </w:r>
    </w:p>
    <w:p>
      <w:pPr>
        <w:pBdr>
          <w:left w:val="single" w:color="B8860B" w:sz="18" w:space="8"/>
        </w:pBdr>
        <w:shd w:fill="FBF6EC" w:color="auto" w:val="clear"/>
        <w:spacing w:after="40" w:before="60" w:line="264"/>
        <w:ind w:left="340" w:right="200"/>
      </w:pPr>
      <w:r>
        <w:rPr>
          <w:b/>
          <w:bCs/>
          <w:sz w:val="21"/>
          <w:szCs w:val="21"/>
        </w:rPr>
        <w:t xml:space="preserve">Rê</w:t>
      </w:r>
      <w:r>
        <w:rPr>
          <w:sz w:val="21"/>
          <w:szCs w:val="21"/>
        </w:rPr>
        <w:t xml:space="preserve"> </w:t>
      </w:r>
      <w:r>
        <w:rPr>
          <w:i/>
          <w:iCs/>
          <w:sz w:val="21"/>
          <w:szCs w:val="21"/>
        </w:rPr>
        <w:t xml:space="preserve">(bulle dorée, sans texte égyptien)</w:t>
      </w:r>
      <w:r>
        <w:rPr>
          <w:sz w:val="21"/>
          <w:szCs w:val="21"/>
        </w:rPr>
        <w:t xml:space="preserve"> : …</w:t>
      </w:r>
    </w:p>
    <w:p>
      <w:pPr>
        <w:pBdr>
          <w:left w:val="single" w:color="B8860B" w:sz="18" w:space="8"/>
        </w:pBdr>
        <w:shd w:fill="FBF6EC" w:color="auto" w:val="clear"/>
        <w:spacing w:after="140" w:before="0" w:line="264"/>
        <w:ind w:left="340" w:right="200"/>
      </w:pPr>
      <w:r>
        <w:rPr>
          <w:sz w:val="21"/>
          <w:szCs w:val="21"/>
        </w:rPr>
        <w:t xml:space="preserve">Cartouche : L'âme de Rê cherche son corps.</w:t>
      </w:r>
    </w:p>
    <w:p>
      <w:pPr>
        <w:pBdr>
          <w:left w:val="single" w:color="9E9E9E" w:sz="18" w:space="8"/>
        </w:pBdr>
        <w:shd w:fill="F2F2F2" w:color="auto" w:val="clear"/>
        <w:spacing w:after="140" w:before="60" w:line="264"/>
        <w:ind w:left="340" w:right="200"/>
      </w:pPr>
      <w:r>
        <w:rPr>
          <w:color w:val="5A5A5A"/>
          <w:sz w:val="18"/>
          <w:szCs w:val="18"/>
        </w:rPr>
        <w:t xml:space="preserve">Rigueur : </w:t>
      </w:r>
      <w:r>
        <w:rPr>
          <w:b/>
          <w:bCs/>
          <w:color w:val="5A5A5A"/>
          <w:sz w:val="18"/>
          <w:szCs w:val="18"/>
        </w:rPr>
        <w:t xml:space="preserve">aucune parole n'est prêtée à Rê</w:t>
      </w:r>
      <w:r>
        <w:rPr>
          <w:color w:val="5A5A5A"/>
          <w:sz w:val="18"/>
          <w:szCs w:val="18"/>
        </w:rPr>
        <w:t xml:space="preserve"> dans cette case : nos sources ne donnent pas de légende traduite pour la 6ᵉ heure. La bulle reste muette (points de suspension).</w:t>
      </w:r>
    </w:p>
    <w:p>
      <w:pPr>
        <w:spacing w:after="120" w:line="276"/>
      </w:pPr>
      <w:r>
        <w:rPr>
          <w:b/>
          <w:bCs/>
        </w:rPr>
        <w:t xml:space="preserve">Case 5</w:t>
      </w:r>
      <w:r>
        <w:t xml:space="preserve"> (case verticale) — Les deux figures se superposent : le bélier doré et la momie verte, en transparence, ne forment plus qu'une silhouette lumineuse.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Pour un instant, le soleil et le dieu des morts se rejoignent.</w:t>
      </w:r>
    </w:p>
    <w:p>
      <w:pPr>
        <w:spacing w:after="120" w:line="276"/>
      </w:pPr>
      <w:r>
        <w:rPr>
          <w:b/>
          <w:bCs/>
        </w:rPr>
        <w:t xml:space="preserve">Case 6</w:t>
      </w:r>
      <w:r>
        <w:t xml:space="preserve"> — En incrustation, dans un cadre différent (bord pointillé), la formule de QV66, présentée comme une citation venue d'ailleurs. </w:t>
      </w:r>
      <w:r>
        <w:rPr>
          <w:b/>
          <w:bCs/>
        </w:rPr>
        <w:t xml:space="preserve">[H]</w:t>
      </w:r>
    </w:p>
    <w:p>
      <w:pPr>
        <w:pBdr>
          <w:left w:val="single" w:color="B8860B" w:sz="18" w:space="8"/>
        </w:pBdr>
        <w:shd w:fill="FBF6EC" w:color="auto" w:val="clear"/>
        <w:spacing w:after="140" w:before="60" w:line="264"/>
        <w:ind w:left="340" w:right="200"/>
      </w:pPr>
      <w:r>
        <w:rPr>
          <w:sz w:val="21"/>
          <w:szCs w:val="21"/>
        </w:rPr>
        <w:t xml:space="preserve">Cartouche-citation : « C'est Rê qui repose en Osiris, Osiris qui repose en Rê. » Mention : Tombe de Néfertari (QV66), XIXᵉ dynastie — d'après Luft 2001. </w:t>
      </w:r>
      <w:r>
        <w:rPr>
          <w:i/>
          <w:iCs/>
          <w:sz w:val="21"/>
          <w:szCs w:val="21"/>
        </w:rPr>
        <w:t xml:space="preserve">Pas dans KV9.</w:t>
      </w:r>
    </w:p>
    <w:p>
      <w:pPr>
        <w:pBdr>
          <w:left w:val="single" w:color="9E9E9E" w:sz="18" w:space="8"/>
        </w:pBdr>
        <w:shd w:fill="F2F2F2" w:color="auto" w:val="clear"/>
        <w:spacing w:after="140" w:before="60" w:line="264"/>
        <w:ind w:left="340" w:right="200"/>
      </w:pPr>
      <w:r>
        <w:rPr>
          <w:color w:val="5A5A5A"/>
          <w:sz w:val="18"/>
          <w:szCs w:val="18"/>
        </w:rPr>
        <w:t xml:space="preserve">Source : [OEAE] Luft 2001, p. 142. </w:t>
      </w:r>
      <w:r>
        <w:rPr>
          <w:b/>
          <w:bCs/>
          <w:color w:val="5A5A5A"/>
          <w:sz w:val="18"/>
          <w:szCs w:val="18"/>
        </w:rPr>
        <w:t xml:space="preserve">V</w:t>
      </w:r>
      <w:r>
        <w:rPr>
          <w:color w:val="5A5A5A"/>
          <w:sz w:val="18"/>
          <w:szCs w:val="18"/>
        </w:rPr>
        <w:t xml:space="preserve">. Le cadre pointillé signale au lecteur qu'il s'agit d'un parallèle hors de KV9.</w:t>
      </w:r>
    </w:p>
    <w:p>
      <w:pPr>
        <w:spacing w:after="120" w:line="276"/>
      </w:pPr>
      <w:r>
        <w:rPr>
          <w:b/>
          <w:bCs/>
        </w:rPr>
        <w:t xml:space="preserve">Case 7</w:t>
      </w:r>
      <w:r>
        <w:t xml:space="preserve"> — Retour au présent, même cadrage : la paroi, Kerbu les yeux ouverts. Le liseré doré disparaît.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w:t>
      </w:r>
      <w:r>
        <w:rPr>
          <w:i/>
          <w:iCs/>
          <w:sz w:val="21"/>
          <w:szCs w:val="21"/>
        </w:rPr>
        <w:t xml:space="preserve">(off)</w:t>
      </w:r>
      <w:r>
        <w:rPr>
          <w:sz w:val="21"/>
          <w:szCs w:val="21"/>
        </w:rPr>
        <w:t xml:space="preserve"> : Kerbu ? Le capteur monte. Il nous reste quarante minutes.</w:t>
      </w:r>
    </w:p>
    <w:p>
      <w:pPr>
        <w:pBdr>
          <w:bottom w:val="single" w:color="D6C7A8" w:sz="6" w:space="1"/>
        </w:pBdr>
        <w:spacing w:after="120" w:before="120"/>
      </w:pPr>
    </w:p>
    <w:p>
      <w:pPr>
        <w:pStyle w:val="Heading2"/>
      </w:pPr>
      <w:r>
        <w:t xml:space="preserve">Planche 4 — Révélation et suspense (7 cases)</w:t>
      </w:r>
    </w:p>
    <w:p>
      <w:pPr>
        <w:spacing w:after="120" w:line="276"/>
      </w:pPr>
      <w:r>
        <w:rPr>
          <w:b/>
          <w:bCs/>
        </w:rPr>
        <w:t xml:space="preserve">Case 1</w:t>
      </w:r>
      <w:r>
        <w:t xml:space="preserve"> — Salle F. Kerbu revient vers le groupe, l'air apaisé. Les piliers peints autour d'eux : parmi les dieux des piliers, Ptah-Sokar-Osiris (copier d'après référence). </w:t>
      </w:r>
      <w:r>
        <w:rPr>
          <w:b/>
          <w:bCs/>
        </w:rPr>
        <w:t xml:space="preserve">[H]</w:t>
      </w:r>
    </w:p>
    <w:p>
      <w:pPr>
        <w:pBdr>
          <w:left w:val="single" w:color="9E9E9E" w:sz="18" w:space="8"/>
        </w:pBdr>
        <w:shd w:fill="F2F2F2" w:color="auto" w:val="clear"/>
        <w:spacing w:after="140" w:before="60" w:line="264"/>
        <w:ind w:left="340" w:right="200"/>
      </w:pPr>
      <w:r>
        <w:rPr>
          <w:color w:val="5A5A5A"/>
          <w:sz w:val="18"/>
          <w:szCs w:val="18"/>
        </w:rPr>
        <w:t xml:space="preserve">Source : piliers de F : le roi avec Khonsou, Amon-Rê, Meretseger, Ptah-Sokar-Osiris, Rê-Horakhty, Ptah, Thot [TMP]. </w:t>
      </w:r>
      <w:r>
        <w:rPr>
          <w:b/>
          <w:bCs/>
          <w:color w:val="5A5A5A"/>
          <w:sz w:val="18"/>
          <w:szCs w:val="18"/>
        </w:rPr>
        <w:t xml:space="preserve">V</w:t>
      </w:r>
    </w:p>
    <w:p>
      <w:pPr>
        <w:spacing w:after="120" w:line="276"/>
      </w:pPr>
      <w:r>
        <w:rPr>
          <w:b/>
          <w:bCs/>
        </w:rPr>
        <w:t xml:space="preserve">Case 2</w:t>
      </w:r>
      <w:r>
        <w:t xml:space="preserve"> — Kerbu, face à Nefertari. </w:t>
      </w:r>
      <w:r>
        <w:rPr>
          <w:b/>
          <w:bCs/>
        </w:rPr>
        <w:t xml:space="preserve">[S]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Je crois que j'avais la question à l'envers. Le soleil ne renaît pas </w:t>
      </w:r>
      <w:r>
        <w:rPr>
          <w:i/>
          <w:iCs/>
          <w:sz w:val="21"/>
          <w:szCs w:val="21"/>
        </w:rPr>
        <w:t xml:space="preserve">malgré</w:t>
      </w:r>
      <w:r>
        <w:rPr>
          <w:sz w:val="21"/>
          <w:szCs w:val="21"/>
        </w:rPr>
        <w:t xml:space="preserve"> la mort.</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Il renaît </w:t>
      </w:r>
      <w:r>
        <w:rPr>
          <w:i/>
          <w:iCs/>
          <w:sz w:val="21"/>
          <w:szCs w:val="21"/>
        </w:rPr>
        <w:t xml:space="preserve">à travers</w:t>
      </w:r>
      <w:r>
        <w:rPr>
          <w:sz w:val="21"/>
          <w:szCs w:val="21"/>
        </w:rPr>
        <w:t xml:space="preserve"> elle. Il doit passer par le corps d'Osiris.</w:t>
      </w:r>
    </w:p>
    <w:p>
      <w:pPr>
        <w:spacing w:after="120" w:line="276"/>
      </w:pPr>
      <w:r>
        <w:rPr>
          <w:b/>
          <w:bCs/>
        </w:rPr>
        <w:t xml:space="preserve">Case 3</w:t>
      </w:r>
      <w:r>
        <w:t xml:space="preserve"> — Nefertari réfléchit, sans contredire cette fois.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Ça, c'est ta lecture.</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Colonne « symbolisme ». Je sais.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 Mais elle respecte les textes. Je l'accepte.</w:t>
      </w:r>
    </w:p>
    <w:p>
      <w:pPr>
        <w:pBdr>
          <w:left w:val="single" w:color="9E9E9E" w:sz="18" w:space="8"/>
        </w:pBdr>
        <w:shd w:fill="F2F2F2" w:color="auto" w:val="clear"/>
        <w:spacing w:after="140" w:before="60" w:line="264"/>
        <w:ind w:left="340" w:right="200"/>
      </w:pPr>
      <w:r>
        <w:rPr>
          <w:color w:val="5A5A5A"/>
          <w:sz w:val="18"/>
          <w:szCs w:val="18"/>
        </w:rPr>
        <w:t xml:space="preserve">Statut : la formule « à travers la mort » est une </w:t>
      </w:r>
      <w:r>
        <w:rPr>
          <w:b/>
          <w:bCs/>
          <w:color w:val="5A5A5A"/>
          <w:sz w:val="18"/>
          <w:szCs w:val="18"/>
        </w:rPr>
        <w:t xml:space="preserve">interprétation [S]</w:t>
      </w:r>
      <w:r>
        <w:rPr>
          <w:color w:val="5A5A5A"/>
          <w:sz w:val="18"/>
          <w:szCs w:val="18"/>
        </w:rPr>
        <w:t xml:space="preserve"> de Kerbu, appuyée sur l'union Rê-Osiris de l'Amdouat (V) et sur la phrase du §6.4 (V).</w:t>
      </w:r>
    </w:p>
    <w:p>
      <w:pPr>
        <w:spacing w:after="120" w:line="276"/>
      </w:pPr>
      <w:r>
        <w:rPr>
          <w:b/>
          <w:bCs/>
        </w:rPr>
        <w:t xml:space="preserve">Case 4</w:t>
      </w:r>
      <w:r>
        <w:t xml:space="preserve"> — Bip strident. Le capteur clignote rouge.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SFX : BIIIP — BIIIP</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Seuil atteint. On remonte. Tout de suite.</w:t>
      </w:r>
    </w:p>
    <w:p>
      <w:pPr>
        <w:spacing w:after="120" w:line="276"/>
      </w:pPr>
      <w:r>
        <w:rPr>
          <w:b/>
          <w:bCs/>
        </w:rPr>
        <w:t xml:space="preserve">Case 5</w:t>
      </w:r>
      <w:r>
        <w:t xml:space="preserve"> — Remontée rapide dans le corridor. À l'entrée, sous la grille, Julien Marsac attend devant un écran relié au scanner de Maya (il reçoit les données du scan en direct).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 Vous avez vu ça ? Votre scan, là. Il y a un trou.</w:t>
      </w:r>
    </w:p>
    <w:p>
      <w:pPr>
        <w:spacing w:after="120" w:line="276"/>
      </w:pPr>
      <w:r>
        <w:rPr>
          <w:b/>
          <w:bCs/>
        </w:rPr>
        <w:t xml:space="preserve">Case 6</w:t>
      </w:r>
      <w:r>
        <w:t xml:space="preserve"> — Gros plan sur l'écran : le nuage de points des corridors inférieurs ; près de l'antichambre, derrière une paroi, une zone noire, vide, que le scanner ne remplit pas.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C'est un vide. Derrière la paroi.</w:t>
      </w:r>
    </w:p>
    <w:p>
      <w:pPr>
        <w:pBdr>
          <w:left w:val="single" w:color="B8860B" w:sz="18" w:space="8"/>
        </w:pBdr>
        <w:shd w:fill="FBF6EC" w:color="auto" w:val="clear"/>
        <w:spacing w:after="140" w:before="0" w:line="264"/>
        <w:ind w:left="340" w:right="200"/>
      </w:pPr>
      <w:r>
        <w:rPr>
          <w:b/>
          <w:bCs/>
          <w:sz w:val="21"/>
          <w:szCs w:val="21"/>
        </w:rPr>
        <w:t xml:space="preserve">Marsac</w:t>
      </w:r>
      <w:r>
        <w:rPr>
          <w:sz w:val="21"/>
          <w:szCs w:val="21"/>
        </w:rPr>
        <w:t xml:space="preserve"> : Un vide ? C'est une </w:t>
      </w:r>
      <w:r>
        <w:rPr>
          <w:b/>
          <w:bCs/>
          <w:sz w:val="21"/>
          <w:szCs w:val="21"/>
        </w:rPr>
        <w:t xml:space="preserve">salle cachée</w:t>
      </w:r>
      <w:r>
        <w:rPr>
          <w:sz w:val="21"/>
          <w:szCs w:val="21"/>
        </w:rPr>
        <w:t xml:space="preserve"> !</w:t>
      </w:r>
    </w:p>
    <w:p>
      <w:pPr>
        <w:pBdr>
          <w:left w:val="single" w:color="9E9E9E" w:sz="18" w:space="8"/>
        </w:pBdr>
        <w:shd w:fill="F2F2F2" w:color="auto" w:val="clear"/>
        <w:spacing w:after="140" w:before="60" w:line="264"/>
        <w:ind w:left="340" w:right="200"/>
      </w:pPr>
      <w:r>
        <w:rPr>
          <w:color w:val="5A5A5A"/>
          <w:sz w:val="18"/>
          <w:szCs w:val="18"/>
        </w:rPr>
        <w:t xml:space="preserve">Statut : le scan et ce qu'il montre sont </w:t>
      </w:r>
      <w:r>
        <w:rPr>
          <w:b/>
          <w:bCs/>
          <w:color w:val="5A5A5A"/>
          <w:sz w:val="18"/>
          <w:szCs w:val="18"/>
        </w:rPr>
        <w:t xml:space="preserve">fictifs [F]</w:t>
      </w:r>
      <w:r>
        <w:rPr>
          <w:color w:val="5A5A5A"/>
          <w:sz w:val="18"/>
          <w:szCs w:val="18"/>
        </w:rPr>
        <w:t xml:space="preserve">. L'explication réelle (la brèche vers KV12, [TMP], </w:t>
      </w:r>
      <w:r>
        <w:rPr>
          <w:b/>
          <w:bCs/>
          <w:color w:val="5A5A5A"/>
          <w:sz w:val="18"/>
          <w:szCs w:val="18"/>
        </w:rPr>
        <w:t xml:space="preserve">V</w:t>
      </w:r>
      <w:r>
        <w:rPr>
          <w:color w:val="5A5A5A"/>
          <w:sz w:val="18"/>
          <w:szCs w:val="18"/>
        </w:rPr>
        <w:t xml:space="preserve">) sera donnée à l'épisode 6 : ne rien révéler ici.</w:t>
      </w:r>
    </w:p>
    <w:p>
      <w:pPr>
        <w:spacing w:after="120" w:line="276"/>
      </w:pPr>
      <w:r>
        <w:rPr>
          <w:b/>
          <w:bCs/>
        </w:rPr>
        <w:t xml:space="preserve">Case 7</w:t>
      </w:r>
      <w:r>
        <w:t xml:space="preserve"> (bandeau final) — Contre-plongée sur Marsac, triomphant, la tablette levée vers le ciel qui pâlit. Derrière lui, Mansour et Nefertari échangent un regard las.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Voilà mon film !</w:t>
      </w:r>
    </w:p>
    <w:p>
      <w:pPr>
        <w:pBdr>
          <w:left w:val="single" w:color="B8860B" w:sz="18" w:space="8"/>
        </w:pBdr>
        <w:shd w:fill="FBF6EC" w:color="auto" w:val="clear"/>
        <w:spacing w:after="40" w:before="0" w:line="264"/>
        <w:ind w:left="340" w:right="200"/>
      </w:pPr>
      <w:r>
        <w:rPr>
          <w:b/>
          <w:bCs/>
          <w:sz w:val="21"/>
          <w:szCs w:val="21"/>
        </w:rPr>
        <w:t xml:space="preserve">Mansour</w:t>
      </w:r>
      <w:r>
        <w:rPr>
          <w:sz w:val="21"/>
          <w:szCs w:val="21"/>
        </w:rPr>
        <w:t xml:space="preserve"> </w:t>
      </w:r>
      <w:r>
        <w:rPr>
          <w:i/>
          <w:iCs/>
          <w:sz w:val="21"/>
          <w:szCs w:val="21"/>
        </w:rPr>
        <w:t xml:space="preserve">(petit)</w:t>
      </w:r>
      <w:r>
        <w:rPr>
          <w:sz w:val="21"/>
          <w:szCs w:val="21"/>
        </w:rPr>
        <w:t xml:space="preserve"> : Ou voilà son problème.</w:t>
      </w:r>
    </w:p>
    <w:p>
      <w:pPr>
        <w:pBdr>
          <w:left w:val="single" w:color="B8860B" w:sz="18" w:space="8"/>
        </w:pBdr>
        <w:shd w:fill="FBF6EC" w:color="auto" w:val="clear"/>
        <w:spacing w:after="140" w:before="0" w:line="264"/>
        <w:ind w:left="340" w:right="200"/>
      </w:pPr>
      <w:r>
        <w:rPr>
          <w:sz w:val="21"/>
          <w:szCs w:val="21"/>
        </w:rPr>
        <w:t xml:space="preserve">Cartouche : À suivre — Épisode 6 : </w:t>
      </w:r>
      <w:r>
        <w:rPr>
          <w:i/>
          <w:iCs/>
          <w:sz w:val="21"/>
          <w:szCs w:val="21"/>
        </w:rPr>
        <w:t xml:space="preserve">La naissance du disque solaire</w:t>
      </w:r>
      <w:r>
        <w:rPr>
          <w:sz w:val="21"/>
          <w:szCs w:val="21"/>
        </w:rPr>
        <w:t xml:space="preserve">.</w:t>
      </w:r>
    </w:p>
    <w:p>
      <w:pPr>
        <w:pBdr>
          <w:bottom w:val="single" w:color="D6C7A8" w:sz="6" w:space="1"/>
        </w:pBdr>
        <w:spacing w:after="120" w:before="120"/>
      </w:pPr>
    </w:p>
    <w:p>
      <w:pPr>
        <w:pStyle w:val="Heading2"/>
      </w:pPr>
      <w:r>
        <w:t xml:space="preserve">Page documentaire — Épisode 5</w:t>
      </w:r>
    </w:p>
    <w:p>
      <w:pPr>
        <w:spacing w:after="120" w:line="276"/>
      </w:pPr>
      <w:r>
        <w:rPr>
          <w:b/>
          <w:bCs/>
        </w:rPr>
        <w:t xml:space="preserve">Titre</w:t>
      </w:r>
      <w:r>
        <w:t xml:space="preserve"> : Rê et Osiris : deux dieux, une nuit</w:t>
      </w:r>
    </w:p>
    <w:p>
      <w:pPr>
        <w:spacing w:after="120" w:line="276"/>
      </w:pPr>
      <w:r>
        <w:rPr>
          <w:b/>
          <w:bCs/>
        </w:rPr>
        <w:t xml:space="preserve">Bloc 1 — Ce que l'on sait [H]</w:t>
      </w:r>
    </w:p>
    <w:p>
      <w:pPr>
        <w:pStyle w:val="ListParagraph"/>
        <w:numPr>
          <w:ilvl w:val="0"/>
          <w:numId w:val="20"/>
        </w:numPr>
        <w:spacing w:after="60" w:line="264"/>
      </w:pPr>
      <w:r>
        <w:t xml:space="preserve">Dans la salle à piliers F de KV9, sur la paroi ouest, le roi encense et verse une libation devant Osiris [TMP].</w:t>
      </w:r>
    </w:p>
    <w:p>
      <w:pPr>
        <w:pStyle w:val="ListParagraph"/>
        <w:numPr>
          <w:ilvl w:val="0"/>
          <w:numId w:val="20"/>
        </w:numPr>
        <w:spacing w:after="60" w:line="264"/>
      </w:pPr>
      <w:r>
        <w:t xml:space="preserve">Osiris est représenté momiforme, avec la couronne atef, la crosse et le flagellum ; sa peau est verte (la vie qui pousse) ou noire (le limon fertile), deux couleurs interchangeables pour lui (Wilkinson 1994, p. 108-109, via [WHE]).</w:t>
      </w:r>
    </w:p>
    <w:p>
      <w:pPr>
        <w:pStyle w:val="ListParagraph"/>
        <w:numPr>
          <w:ilvl w:val="0"/>
          <w:numId w:val="20"/>
        </w:numPr>
        <w:spacing w:after="60" w:line="264"/>
      </w:pPr>
      <w:r>
        <w:t xml:space="preserve">Dans le Livre des Cavernes (corridor D, 4ᵉ division), Isis et Nephthys relèvent Osiris [TMP].</w:t>
      </w:r>
    </w:p>
    <w:p>
      <w:pPr>
        <w:pStyle w:val="ListParagraph"/>
        <w:numPr>
          <w:ilvl w:val="0"/>
          <w:numId w:val="20"/>
        </w:numPr>
        <w:spacing w:after="60" w:line="264"/>
      </w:pPr>
      <w:r>
        <w:t xml:space="preserve">Dans le Livre de la Terre (chambre J), une scène montre le naos d'Osiris ; Anubis y garde le « Coffre mystérieux » ; Rê dit : « Quand vous entendez ma voix, vous respirez ! » ([DARNELL] §6.4).</w:t>
      </w:r>
    </w:p>
    <w:p>
      <w:pPr>
        <w:pStyle w:val="ListParagraph"/>
        <w:numPr>
          <w:ilvl w:val="0"/>
          <w:numId w:val="20"/>
        </w:numPr>
        <w:spacing w:after="60" w:line="264"/>
      </w:pPr>
      <w:r>
        <w:t xml:space="preserve">La nuit, Rê porte une tête de bélier. Dans l'Amdouat, à la 6ᵉ heure selon le comptage courant, l'âme (</w:t>
      </w:r>
      <w:r>
        <w:rPr>
          <w:i/>
          <w:iCs/>
        </w:rPr>
        <w:t xml:space="preserve">ba</w:t>
      </w:r>
      <w:r>
        <w:t xml:space="preserve">) de Rê rejoint son corps, qui a la forme d'Osiris (Luft 2001 ; Abt &amp; Hornung 2003). Une autre source place cette étape une heure plus tôt.</w:t>
      </w:r>
    </w:p>
    <w:p>
      <w:pPr>
        <w:pStyle w:val="ListParagraph"/>
        <w:numPr>
          <w:ilvl w:val="0"/>
          <w:numId w:val="20"/>
        </w:numPr>
        <w:spacing w:after="60" w:line="264"/>
      </w:pPr>
      <w:r>
        <w:t xml:space="preserve">La phrase « C'est Rê qui repose en Osiris, Osiris qui repose en Rê » existe bien, mais </w:t>
      </w:r>
      <w:r>
        <w:rPr>
          <w:b/>
          <w:bCs/>
        </w:rPr>
        <w:t xml:space="preserve">dans la tombe de la reine Néfertari (QV66)</w:t>
      </w:r>
      <w:r>
        <w:t xml:space="preserve">, à la XIXᵉ dynastie, et non dans KV9 (Luft 2001, p. 142).</w:t>
      </w:r>
    </w:p>
    <w:p>
      <w:pPr>
        <w:spacing w:after="60"/>
      </w:pPr>
    </w:p>
    <w:p>
      <w:pPr>
        <w:spacing w:after="120" w:line="276"/>
      </w:pPr>
      <w:r>
        <w:rPr>
          <w:b/>
          <w:bCs/>
        </w:rPr>
        <w:t xml:space="preserve">Bloc 2 — Ce qui est inventé [F]</w:t>
      </w:r>
    </w:p>
    <w:p>
      <w:pPr>
        <w:pStyle w:val="ListParagraph"/>
        <w:numPr>
          <w:ilvl w:val="0"/>
          <w:numId w:val="21"/>
        </w:numPr>
        <w:spacing w:after="60" w:line="264"/>
      </w:pPr>
      <w:r>
        <w:t xml:space="preserve">Les personnages, leurs dialogues, la mission de nuit et le capteur.</w:t>
      </w:r>
    </w:p>
    <w:p>
      <w:pPr>
        <w:pStyle w:val="ListParagraph"/>
        <w:numPr>
          <w:ilvl w:val="0"/>
          <w:numId w:val="21"/>
        </w:numPr>
        <w:spacing w:after="60" w:line="264"/>
      </w:pPr>
      <w:r>
        <w:t xml:space="preserve">L'exemplaire annoté de Mansour.</w:t>
      </w:r>
    </w:p>
    <w:p>
      <w:pPr>
        <w:pStyle w:val="ListParagraph"/>
        <w:numPr>
          <w:ilvl w:val="0"/>
          <w:numId w:val="21"/>
        </w:numPr>
        <w:spacing w:after="60" w:line="264"/>
      </w:pPr>
      <w:r>
        <w:t xml:space="preserve">Le scan de Maya et le « vide » qu'il fait apparaître (son explication réelle vient à l'épisode 6).</w:t>
      </w:r>
    </w:p>
    <w:p>
      <w:pPr>
        <w:spacing w:after="60"/>
      </w:pPr>
    </w:p>
    <w:p>
      <w:pPr>
        <w:spacing w:after="120" w:line="276"/>
      </w:pPr>
      <w:r>
        <w:rPr>
          <w:b/>
          <w:bCs/>
        </w:rPr>
        <w:t xml:space="preserve">Bloc 3 — Ce qui est interprétation [S]</w:t>
      </w:r>
    </w:p>
    <w:p>
      <w:pPr>
        <w:pStyle w:val="ListParagraph"/>
        <w:numPr>
          <w:ilvl w:val="0"/>
          <w:numId w:val="22"/>
        </w:numPr>
        <w:spacing w:after="60" w:line="264"/>
      </w:pPr>
      <w:r>
        <w:t xml:space="preserve">La reconstitution de la planche 3 : la descente de Rê vers le corps d'Osiris, mise en images.</w:t>
      </w:r>
    </w:p>
    <w:p>
      <w:pPr>
        <w:pStyle w:val="ListParagraph"/>
        <w:numPr>
          <w:ilvl w:val="0"/>
          <w:numId w:val="22"/>
        </w:numPr>
        <w:spacing w:after="60" w:line="264"/>
      </w:pPr>
      <w:r>
        <w:t xml:space="preserve">« La voix du soleil rend le souffle » ; « le soleil renaît à travers la mort ».</w:t>
      </w:r>
    </w:p>
    <w:p>
      <w:pPr>
        <w:spacing w:after="60"/>
      </w:pPr>
    </w:p>
    <w:p>
      <w:pPr>
        <w:spacing w:after="120" w:line="276"/>
      </w:pPr>
      <w:r>
        <w:rPr>
          <w:b/>
          <w:bCs/>
        </w:rPr>
        <w:t xml:space="preserve">Bloc 4 — Pour aller plus loin (références à vérifier avant impression)</w:t>
      </w:r>
    </w:p>
    <w:p>
      <w:pPr>
        <w:pStyle w:val="ListParagraph"/>
        <w:numPr>
          <w:ilvl w:val="0"/>
          <w:numId w:val="23"/>
        </w:numPr>
        <w:spacing w:after="60" w:line="264"/>
      </w:pPr>
      <w:r>
        <w:t xml:space="preserve">J. C. Darnell &amp; C. Manassa Darnell, </w:t>
      </w:r>
      <w:r>
        <w:rPr>
          <w:i/>
          <w:iCs/>
        </w:rPr>
        <w:t xml:space="preserve">The Ancient Egyptian Netherworld Books</w:t>
      </w:r>
      <w:r>
        <w:t xml:space="preserve">, SBL Press, 2018 (chap. 6, Livre de la Terre ; PDF en libre accès). Les légendes citées sont nos traductions de leur version anglaise.</w:t>
      </w:r>
    </w:p>
    <w:p>
      <w:pPr>
        <w:pStyle w:val="ListParagraph"/>
        <w:numPr>
          <w:ilvl w:val="0"/>
          <w:numId w:val="23"/>
        </w:numPr>
        <w:spacing w:after="60" w:line="264"/>
      </w:pPr>
      <w:r>
        <w:t xml:space="preserve">U. Luft, « Religion », in D. B. Redford (dir.), </w:t>
      </w:r>
      <w:r>
        <w:rPr>
          <w:i/>
          <w:iCs/>
        </w:rPr>
        <w:t xml:space="preserve">The Oxford Encyclopedia of Ancient Egypt</w:t>
      </w:r>
      <w:r>
        <w:t xml:space="preserve">, vol. III, OUP, 2001, p. 142.</w:t>
      </w:r>
    </w:p>
    <w:p>
      <w:pPr>
        <w:pStyle w:val="ListParagraph"/>
        <w:numPr>
          <w:ilvl w:val="0"/>
          <w:numId w:val="23"/>
        </w:numPr>
        <w:spacing w:after="60" w:line="264"/>
      </w:pPr>
      <w:r>
        <w:t xml:space="preserve">R. H. Wilkinson, </w:t>
      </w:r>
      <w:r>
        <w:rPr>
          <w:i/>
          <w:iCs/>
        </w:rPr>
        <w:t xml:space="preserve">Symbol and Magic in Egyptian Art</w:t>
      </w:r>
      <w:r>
        <w:t xml:space="preserve">, 1994 (non consulté directement).</w:t>
      </w:r>
    </w:p>
    <w:p>
      <w:pPr>
        <w:pStyle w:val="ListParagraph"/>
        <w:numPr>
          <w:ilvl w:val="0"/>
          <w:numId w:val="23"/>
        </w:numPr>
        <w:spacing w:after="60" w:line="264"/>
      </w:pPr>
      <w:r>
        <w:t xml:space="preserve">A. Piankoff &amp; N. Rambova, </w:t>
      </w:r>
      <w:r>
        <w:rPr>
          <w:i/>
          <w:iCs/>
        </w:rPr>
        <w:t xml:space="preserve">The Tomb of Ramesses VI</w:t>
      </w:r>
      <w:r>
        <w:t xml:space="preserve">, Bollingen Series XL-1, 1954.</w:t>
      </w:r>
    </w:p>
    <w:p>
      <w:pPr>
        <w:spacing w:after="60"/>
      </w:pPr>
    </w:p>
    <w:p>
      <w:pPr>
        <w:spacing w:after="120" w:line="276"/>
      </w:pPr>
      <w:r>
        <w:rPr>
          <w:b/>
          <w:bCs/>
        </w:rPr>
        <w:t xml:space="preserve">Illustration</w:t>
      </w:r>
      <w:r>
        <w:t xml:space="preserve"> : deux colonnes face à face. À gauche, « Dans KV9 » : la paroi ouest de F, Isis et Nephthys (Cavernes div. 4), le naos d'Osiris (§6.4), l'heure 6 de l'Amdouat. À droite, « Ailleurs » : la formule de QV66 dans un cadre pointillé. Toutes les images d'après Piankoff &amp; Rambova 1954 et le TMP.</w:t>
      </w:r>
    </w:p>
    <w:p>
      <w:r>
        <w:br w:type="page"/>
      </w:r>
    </w:p>
    <w:p>
      <w:pPr>
        <w:pStyle w:val="Heading1"/>
      </w:pPr>
      <w:r>
        <w:t xml:space="preserve">Épisode 6 — La naissance du disque solaire</w:t>
      </w:r>
    </w:p>
    <w:p>
      <w:pPr>
        <w:spacing w:after="120" w:line="276"/>
      </w:pPr>
      <w:r>
        <w:rPr>
          <w:b/>
          <w:bCs/>
        </w:rPr>
        <w:t xml:space="preserve">Fonction dans la saison</w:t>
      </w:r>
      <w:r>
        <w:t xml:space="preserve"> : désamorcer la « salle cachée » de Marsac par un fait réel (la brèche vers KV12), puis montrer le cœur du Livre de la Terre : un disque solaire que la terre elle-même porte et met au monde. Ouvrir le fil rouge de la seconde moitié de la saison : </w:t>
      </w:r>
      <w:r>
        <w:rPr>
          <w:i/>
          <w:iCs/>
        </w:rPr>
        <w:t xml:space="preserve">où est la 12ᵉ heure de l'Amdouat ?</w:t>
      </w:r>
      <w:r>
        <w:t xml:space="preserve"> (réponse à l'épisode 12).</w:t>
      </w:r>
    </w:p>
    <w:p>
      <w:pPr>
        <w:spacing w:after="120" w:line="276"/>
      </w:pPr>
      <w:r>
        <w:rPr>
          <w:b/>
          <w:bCs/>
        </w:rPr>
        <w:t xml:space="preserve">Arcs</w:t>
      </w:r>
      <w:r>
        <w:t xml:space="preserve"> : Marsac perd son « secret » et en cherche aussitôt un autre ; Kerbu, tenté de voir un message caché dans une absence, apprend à écrire « je ne sais pas » ; Maya, en comptant les heures, devient celle qui pose la question.</w:t>
      </w:r>
    </w:p>
    <w:p>
      <w:pPr>
        <w:spacing w:after="120" w:line="276"/>
      </w:pPr>
      <w:r>
        <w:rPr>
          <w:b/>
          <w:bCs/>
        </w:rPr>
        <w:t xml:space="preserve">Nuit 6 sur 12 · Zones : descente de F, corridors G et H (Amdouat), porte I (abords), J (Livre de la Terre §6.3, 6.11, 6.16, 6.40)</w:t>
      </w:r>
      <w:r>
        <w:t xml:space="preserve"> — lettres du Theban Mapping Project.</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Le camp de base près de l'entrée, avant la descente. Marsac a imprimé la capture du scan et l'a punaisée sur un panneau, entourée au feutre rouge : « SALLE CACHÉE ? ».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Cartouche : Nuit 6 sur 12. Temps autorisé : 3 heures.</w:t>
      </w:r>
    </w:p>
    <w:p>
      <w:pPr>
        <w:pBdr>
          <w:left w:val="single" w:color="B8860B" w:sz="18" w:space="8"/>
        </w:pBdr>
        <w:shd w:fill="FBF6EC" w:color="auto" w:val="clear"/>
        <w:spacing w:after="140" w:before="0" w:line="264"/>
        <w:ind w:left="340" w:right="200"/>
      </w:pPr>
      <w:r>
        <w:rPr>
          <w:b/>
          <w:bCs/>
          <w:sz w:val="21"/>
          <w:szCs w:val="21"/>
        </w:rPr>
        <w:t xml:space="preserve">Marsac</w:t>
      </w:r>
      <w:r>
        <w:rPr>
          <w:sz w:val="21"/>
          <w:szCs w:val="21"/>
        </w:rPr>
        <w:t xml:space="preserve"> : J'ai déjà le titre. </w:t>
      </w:r>
      <w:r>
        <w:rPr>
          <w:i/>
          <w:iCs/>
          <w:sz w:val="21"/>
          <w:szCs w:val="21"/>
        </w:rPr>
        <w:t xml:space="preserve">Le secret derrière le mur.</w:t>
      </w:r>
    </w:p>
    <w:p>
      <w:pPr>
        <w:spacing w:after="120" w:line="276"/>
      </w:pPr>
      <w:r>
        <w:rPr>
          <w:b/>
          <w:bCs/>
        </w:rPr>
        <w:t xml:space="preserve">Case 2</w:t>
      </w:r>
      <w:r>
        <w:t xml:space="preserve"> — Maya, sur sa tablette, superpose le nuage de points au plan publié du Theban Mapping Project. Deux calques : bleu (KV9), orange (un autre tombeau). </w:t>
      </w:r>
      <w:r>
        <w:rPr>
          <w:b/>
          <w:bCs/>
        </w:rPr>
        <w:t xml:space="preserve">[F]</w:t>
      </w:r>
      <w:r>
        <w:t xml:space="preserve"> pour l'outil / </w:t>
      </w:r>
      <w:r>
        <w:rPr>
          <w:b/>
          <w:bCs/>
        </w:rPr>
        <w:t xml:space="preserve">[H]</w:t>
      </w:r>
      <w:r>
        <w:t xml:space="preserve"> pour le plan</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Ton vide n'est pas vide, Julien. Il a un numéro.</w:t>
      </w:r>
    </w:p>
    <w:p>
      <w:pPr>
        <w:pBdr>
          <w:left w:val="single" w:color="B8860B" w:sz="18" w:space="8"/>
        </w:pBdr>
        <w:shd w:fill="FBF6EC" w:color="auto" w:val="clear"/>
        <w:spacing w:after="40" w:before="0" w:line="264"/>
        <w:ind w:left="340" w:right="200"/>
      </w:pPr>
      <w:r>
        <w:rPr>
          <w:b/>
          <w:bCs/>
          <w:sz w:val="21"/>
          <w:szCs w:val="21"/>
        </w:rPr>
        <w:t xml:space="preserve">Marsac</w:t>
      </w:r>
      <w:r>
        <w:rPr>
          <w:sz w:val="21"/>
          <w:szCs w:val="21"/>
        </w:rPr>
        <w:t xml:space="preserve"> : Un numéro ?</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KV12.</w:t>
      </w:r>
    </w:p>
    <w:p>
      <w:pPr>
        <w:pBdr>
          <w:left w:val="single" w:color="9E9E9E" w:sz="18" w:space="8"/>
        </w:pBdr>
        <w:shd w:fill="F2F2F2" w:color="auto" w:val="clear"/>
        <w:spacing w:after="40" w:before="60" w:line="264"/>
        <w:ind w:left="340" w:right="200"/>
      </w:pPr>
      <w:r>
        <w:rPr>
          <w:color w:val="5A5A5A"/>
          <w:sz w:val="18"/>
          <w:szCs w:val="18"/>
        </w:rPr>
        <w:t xml:space="preserve">Statut : le scan est </w:t>
      </w:r>
      <w:r>
        <w:rPr>
          <w:b/>
          <w:bCs/>
          <w:color w:val="5A5A5A"/>
          <w:sz w:val="18"/>
          <w:szCs w:val="18"/>
        </w:rPr>
        <w:t xml:space="preserve">fictif [F]</w:t>
      </w:r>
      <w:r>
        <w:rPr>
          <w:color w:val="5A5A5A"/>
          <w:sz w:val="18"/>
          <w:szCs w:val="18"/>
        </w:rPr>
        <w:t xml:space="preserve">. Le fait qu'il traduit est </w:t>
      </w:r>
      <w:r>
        <w:rPr>
          <w:b/>
          <w:bCs/>
          <w:color w:val="5A5A5A"/>
          <w:sz w:val="18"/>
          <w:szCs w:val="18"/>
        </w:rPr>
        <w:t xml:space="preserve">réel</w:t>
      </w:r>
      <w:r>
        <w:rPr>
          <w:color w:val="5A5A5A"/>
          <w:sz w:val="18"/>
          <w:szCs w:val="18"/>
        </w:rPr>
        <w:t xml:space="preserve"> : les ouvriers de KV9 ont percé la salle arrière de KV12 en creusant les corridors inférieurs [TMP]. </w:t>
      </w:r>
      <w:r>
        <w:rPr>
          <w:b/>
          <w:bCs/>
          <w:color w:val="5A5A5A"/>
          <w:sz w:val="18"/>
          <w:szCs w:val="18"/>
        </w:rPr>
        <w:t xml:space="preserve">V</w:t>
      </w:r>
    </w:p>
    <w:p>
      <w:pPr>
        <w:pBdr>
          <w:left w:val="single" w:color="9E9E9E" w:sz="18" w:space="8"/>
        </w:pBdr>
        <w:shd w:fill="F2F2F2" w:color="auto" w:val="clear"/>
        <w:spacing w:after="140" w:before="0" w:line="264"/>
        <w:ind w:left="340" w:right="200"/>
      </w:pPr>
      <w:r>
        <w:rPr>
          <w:color w:val="5A5A5A"/>
          <w:sz w:val="18"/>
          <w:szCs w:val="18"/>
        </w:rPr>
        <w:t xml:space="preserve">Rigueur : le propriétaire de KV12 n'est pas documenté dans la bible : </w:t>
      </w:r>
      <w:r>
        <w:rPr>
          <w:b/>
          <w:bCs/>
          <w:color w:val="5A5A5A"/>
          <w:sz w:val="18"/>
          <w:szCs w:val="18"/>
        </w:rPr>
        <w:t xml:space="preserve">ne pas le nommer</w:t>
      </w:r>
      <w:r>
        <w:rPr>
          <w:color w:val="5A5A5A"/>
          <w:sz w:val="18"/>
          <w:szCs w:val="18"/>
        </w:rPr>
        <w:t xml:space="preserve">.</w:t>
      </w:r>
    </w:p>
    <w:p>
      <w:pPr>
        <w:spacing w:after="120" w:line="276"/>
      </w:pPr>
      <w:r>
        <w:rPr>
          <w:b/>
          <w:bCs/>
        </w:rPr>
        <w:t xml:space="preserve">Case 3</w:t>
      </w:r>
      <w:r>
        <w:t xml:space="preserve"> — Mansour, appuyé sur sa canne, regarde le calque orange.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Ce n'est pas une salle cachée. C'est la tombe du voisin. Les ouvriers de Ramsès VI sont tombés dedans en creusant.</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Je vous raconterai ça sur place. La nuit prochaine.</w:t>
      </w:r>
    </w:p>
    <w:p>
      <w:pPr>
        <w:pBdr>
          <w:left w:val="single" w:color="9E9E9E" w:sz="18" w:space="8"/>
        </w:pBdr>
        <w:shd w:fill="F2F2F2" w:color="auto" w:val="clear"/>
        <w:spacing w:after="140" w:before="60" w:line="264"/>
        <w:ind w:left="340" w:right="200"/>
      </w:pPr>
      <w:r>
        <w:rPr>
          <w:color w:val="5A5A5A"/>
          <w:sz w:val="18"/>
          <w:szCs w:val="18"/>
        </w:rPr>
        <w:t xml:space="preserve">Source : [TMP]. </w:t>
      </w:r>
      <w:r>
        <w:rPr>
          <w:b/>
          <w:bCs/>
          <w:color w:val="5A5A5A"/>
          <w:sz w:val="18"/>
          <w:szCs w:val="18"/>
        </w:rPr>
        <w:t xml:space="preserve">V</w:t>
      </w:r>
      <w:r>
        <w:rPr>
          <w:color w:val="5A5A5A"/>
          <w:sz w:val="18"/>
          <w:szCs w:val="18"/>
        </w:rPr>
        <w:t xml:space="preserve">. Le détail (rebouchage, abaissement des sols et plafonds, linteau de la porte I) est réservé à l'épisode 7.</w:t>
      </w:r>
    </w:p>
    <w:p>
      <w:pPr>
        <w:spacing w:after="120" w:line="276"/>
      </w:pPr>
      <w:r>
        <w:rPr>
          <w:b/>
          <w:bCs/>
        </w:rPr>
        <w:t xml:space="preserve">Case 4</w:t>
      </w:r>
      <w:r>
        <w:t xml:space="preserve"> — Nefertari, une tasse à la main, pédagogue.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Les « chambres cachées » dont parlent les journaux, c'est un débat sur la tombe de Toutânkhamon, KV62. Pas sur KV9. Et même là, rien n'a été confirmé.</w:t>
      </w:r>
    </w:p>
    <w:p>
      <w:pPr>
        <w:pBdr>
          <w:left w:val="single" w:color="9E9E9E" w:sz="18" w:space="8"/>
        </w:pBdr>
        <w:shd w:fill="F2F2F2" w:color="auto" w:val="clear"/>
        <w:spacing w:after="140" w:before="60" w:line="264"/>
        <w:ind w:left="340" w:right="200"/>
      </w:pPr>
      <w:r>
        <w:rPr>
          <w:color w:val="5A5A5A"/>
          <w:sz w:val="18"/>
          <w:szCs w:val="18"/>
        </w:rPr>
        <w:t xml:space="preserve">Source : débat sur KV62 ; radar 2018 : pas de chambre adjacente ; relevés 2020 et 2026 : vides possibles, rien de confirmé (bible 03 §5). </w:t>
      </w:r>
      <w:r>
        <w:rPr>
          <w:b/>
          <w:bCs/>
          <w:color w:val="5A5A5A"/>
          <w:sz w:val="18"/>
          <w:szCs w:val="18"/>
        </w:rPr>
        <w:t xml:space="preserve">V / C</w:t>
      </w:r>
      <w:r>
        <w:rPr>
          <w:color w:val="5A5A5A"/>
          <w:sz w:val="18"/>
          <w:szCs w:val="18"/>
        </w:rPr>
        <w:t xml:space="preserve">. Aucune publication sur une chambre cachée dans KV9. Ne pas citer de noms d'équipes ni de chiffres.</w:t>
      </w:r>
    </w:p>
    <w:p>
      <w:pPr>
        <w:spacing w:after="120" w:line="276"/>
      </w:pPr>
      <w:r>
        <w:rPr>
          <w:b/>
          <w:bCs/>
        </w:rPr>
        <w:t xml:space="preserve">Case 5</w:t>
      </w:r>
      <w:r>
        <w:t xml:space="preserve"> — Marsac, déçu, arrache sa feuille… puis la retourne et écrit au dos.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 Bon. Alors on cherche autre chose. Il y a forcément autre chose.</w:t>
      </w:r>
    </w:p>
    <w:p>
      <w:pPr>
        <w:spacing w:after="120" w:line="276"/>
      </w:pPr>
      <w:r>
        <w:rPr>
          <w:b/>
          <w:bCs/>
        </w:rPr>
        <w:t xml:space="preserve">Case 6</w:t>
      </w:r>
      <w:r>
        <w:t xml:space="preserve"> — Descente. La pente centrale de la salle F ; sur les parois de la descente, un cobra ailé, des vautours, des déesses (Nekhbet, Neith, Meretseger, Serket) encadrant les premières images de l'Amdouat. Copier d'après référence.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Ici commence l'Amdouat. « Ce qui est dans la Douat ». Les douze heures de la nuit.</w:t>
      </w:r>
    </w:p>
    <w:p>
      <w:pPr>
        <w:pBdr>
          <w:left w:val="single" w:color="9E9E9E" w:sz="18" w:space="8"/>
        </w:pBdr>
        <w:shd w:fill="F2F2F2" w:color="auto" w:val="clear"/>
        <w:spacing w:after="140" w:before="60" w:line="264"/>
        <w:ind w:left="340" w:right="200"/>
      </w:pPr>
      <w:r>
        <w:rPr>
          <w:color w:val="5A5A5A"/>
          <w:sz w:val="18"/>
          <w:szCs w:val="18"/>
        </w:rPr>
        <w:t xml:space="preserve">Source : descente de F : Nekhbet (cobra ailé), Amdouat heure 1, Neith ; Meretseger, Amdouat heure 6, Serket ; trois vautours [TMP]. </w:t>
      </w:r>
      <w:r>
        <w:rPr>
          <w:b/>
          <w:bCs/>
          <w:color w:val="5A5A5A"/>
          <w:sz w:val="18"/>
          <w:szCs w:val="18"/>
        </w:rPr>
        <w:t xml:space="preserve">V</w:t>
      </w:r>
      <w:r>
        <w:rPr>
          <w:color w:val="5A5A5A"/>
          <w:sz w:val="18"/>
          <w:szCs w:val="18"/>
        </w:rPr>
        <w:t xml:space="preserve">. Amdouat = « ce qui est dans la Douat », 12 heures de la nuit (bible 03 §2). </w:t>
      </w:r>
      <w:r>
        <w:rPr>
          <w:b/>
          <w:bCs/>
          <w:color w:val="5A5A5A"/>
          <w:sz w:val="18"/>
          <w:szCs w:val="18"/>
        </w:rPr>
        <w:t xml:space="preserve">V</w:t>
      </w:r>
    </w:p>
    <w:p>
      <w:pPr>
        <w:spacing w:after="120" w:line="276"/>
      </w:pPr>
      <w:r>
        <w:rPr>
          <w:b/>
          <w:bCs/>
        </w:rPr>
        <w:t xml:space="preserve">Case 7</w:t>
      </w:r>
      <w:r>
        <w:t xml:space="preserve"> — Corridor G : Maya photographie le plafond (barques, momies couchées sur des lits) ; dans la roche, deux trous de poutre (position exacte d'après le plan et les photographies du TMP).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Et ces deux trous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Des logements de poutres. Peut-être pour descendre le sarcophage. </w:t>
      </w:r>
      <w:r>
        <w:rPr>
          <w:i/>
          <w:iCs/>
          <w:sz w:val="21"/>
          <w:szCs w:val="21"/>
        </w:rPr>
        <w:t xml:space="preserve">Peut-être.</w:t>
      </w:r>
    </w:p>
    <w:p>
      <w:pPr>
        <w:pBdr>
          <w:left w:val="single" w:color="9E9E9E" w:sz="18" w:space="8"/>
        </w:pBdr>
        <w:shd w:fill="F2F2F2" w:color="auto" w:val="clear"/>
        <w:spacing w:after="140" w:before="60" w:line="264"/>
        <w:ind w:left="340" w:right="200"/>
      </w:pPr>
      <w:r>
        <w:rPr>
          <w:color w:val="5A5A5A"/>
          <w:sz w:val="18"/>
          <w:szCs w:val="18"/>
        </w:rPr>
        <w:t xml:space="preserve">Source : G : plafond avec barques solaires et momies sur lits ; deux trous de poutre, « peut-être pour descendre le sarcophage » [TMP]. </w:t>
      </w:r>
      <w:r>
        <w:rPr>
          <w:b/>
          <w:bCs/>
          <w:color w:val="5A5A5A"/>
          <w:sz w:val="18"/>
          <w:szCs w:val="18"/>
        </w:rPr>
        <w:t xml:space="preserve">V</w:t>
      </w:r>
      <w:r>
        <w:rPr>
          <w:color w:val="5A5A5A"/>
          <w:sz w:val="18"/>
          <w:szCs w:val="18"/>
        </w:rPr>
        <w:t xml:space="preserve"> (fonction : hypothèse du TMP, d'où le « peut-être »).</w:t>
      </w:r>
    </w:p>
    <w:p>
      <w:pPr>
        <w:pBdr>
          <w:bottom w:val="single" w:color="D6C7A8" w:sz="6" w:space="1"/>
        </w:pBdr>
        <w:spacing w:after="120" w:before="120"/>
      </w:pPr>
    </w:p>
    <w:p>
      <w:pPr>
        <w:pStyle w:val="Heading2"/>
      </w:pPr>
      <w:r>
        <w:t xml:space="preserve">Planche 2 — Analyse d'une inscription (7 cases)</w:t>
      </w:r>
    </w:p>
    <w:p>
      <w:pPr>
        <w:spacing w:after="120" w:line="276"/>
      </w:pPr>
      <w:r>
        <w:rPr>
          <w:b/>
          <w:bCs/>
        </w:rPr>
        <w:t xml:space="preserve">Case 1</w:t>
      </w:r>
      <w:r>
        <w:t xml:space="preserve"> (grande case) — Chambre J. Une scène immense : un grand disque, embrassé par deux bras qui sortent du sol ; autour, douze étoiles et douze petits disques. Dessiner </w:t>
      </w:r>
      <w:r>
        <w:rPr>
          <w:b/>
          <w:bCs/>
        </w:rPr>
        <w:t xml:space="preserve">d'après Piankoff &amp; Rambova 1954</w:t>
      </w:r>
      <w:r>
        <w:t xml:space="preserve"> (position sur la paroi à relever dans cette publication). </w:t>
      </w:r>
      <w:r>
        <w:rPr>
          <w:b/>
          <w:bCs/>
        </w:rPr>
        <w:t xml:space="preserve">[H]</w:t>
      </w:r>
    </w:p>
    <w:p>
      <w:pPr>
        <w:pBdr>
          <w:left w:val="single" w:color="B8860B" w:sz="18" w:space="8"/>
        </w:pBdr>
        <w:shd w:fill="FBF6EC" w:color="auto" w:val="clear"/>
        <w:spacing w:after="40" w:before="60" w:line="264"/>
        <w:ind w:left="340" w:right="200"/>
      </w:pPr>
      <w:r>
        <w:rPr>
          <w:sz w:val="21"/>
          <w:szCs w:val="21"/>
        </w:rPr>
        <w:t xml:space="preserve">Cartouche : Chambre J. Livre de la Terre.</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Des bras… qui sortent de la terre.</w:t>
      </w:r>
    </w:p>
    <w:p>
      <w:pPr>
        <w:pBdr>
          <w:left w:val="single" w:color="9E9E9E" w:sz="18" w:space="8"/>
        </w:pBdr>
        <w:shd w:fill="F2F2F2" w:color="auto" w:val="clear"/>
        <w:spacing w:after="40" w:before="60" w:line="264"/>
        <w:ind w:left="340" w:right="200"/>
      </w:pPr>
      <w:r>
        <w:rPr>
          <w:color w:val="5A5A5A"/>
          <w:sz w:val="18"/>
          <w:szCs w:val="18"/>
        </w:rPr>
        <w:t xml:space="preserve">Source : [DARNELL] §6.3 : grand disque embrassé par des bras sortant du sol, 12 étoiles, 12 disques.</w:t>
      </w:r>
    </w:p>
    <w:p>
      <w:pPr>
        <w:pBdr>
          <w:left w:val="single" w:color="B8860B" w:sz="18" w:space="8"/>
        </w:pBdr>
        <w:shd w:fill="FBF6EC" w:color="auto" w:val="clear"/>
        <w:spacing w:after="140" w:before="0" w:line="264"/>
        <w:ind w:left="340" w:right="200"/>
      </w:pPr>
      <w:r>
        <w:rPr>
          <w:b/>
          <w:bCs/>
          <w:sz w:val="21"/>
          <w:szCs w:val="21"/>
        </w:rPr>
        <w:t xml:space="preserve">V</w:t>
      </w:r>
    </w:p>
    <w:p>
      <w:pPr>
        <w:spacing w:after="120" w:line="276"/>
      </w:pPr>
      <w:r>
        <w:rPr>
          <w:b/>
          <w:bCs/>
        </w:rPr>
        <w:t xml:space="preserve">Case 2</w:t>
      </w:r>
      <w:r>
        <w:t xml:space="preserve"> — Maya compte du bout de son stylet, à distance de la paroi.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 dix, onze, douze étoiles. Et douze disques.</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Douze, comme les heures de la nuit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Possible. Mais le texte ne le dit pas. On note la question, pas la réponse.</w:t>
      </w:r>
    </w:p>
    <w:p>
      <w:pPr>
        <w:pBdr>
          <w:left w:val="single" w:color="9E9E9E" w:sz="18" w:space="8"/>
        </w:pBdr>
        <w:shd w:fill="F2F2F2" w:color="auto" w:val="clear"/>
        <w:spacing w:after="140" w:before="60" w:line="264"/>
        <w:ind w:left="340" w:right="200"/>
      </w:pPr>
      <w:r>
        <w:rPr>
          <w:color w:val="5A5A5A"/>
          <w:sz w:val="18"/>
          <w:szCs w:val="18"/>
        </w:rPr>
        <w:t xml:space="preserve">Statut : le lien « 12 = heures de la nuit » est une </w:t>
      </w:r>
      <w:r>
        <w:rPr>
          <w:b/>
          <w:bCs/>
          <w:color w:val="5A5A5A"/>
          <w:sz w:val="18"/>
          <w:szCs w:val="18"/>
        </w:rPr>
        <w:t xml:space="preserve">question [S]</w:t>
      </w:r>
      <w:r>
        <w:rPr>
          <w:color w:val="5A5A5A"/>
          <w:sz w:val="18"/>
          <w:szCs w:val="18"/>
        </w:rPr>
        <w:t xml:space="preserve"> du personnage, non une lecture attestée par nos sources.</w:t>
      </w:r>
    </w:p>
    <w:p>
      <w:pPr>
        <w:spacing w:after="120" w:line="276"/>
      </w:pPr>
      <w:r>
        <w:rPr>
          <w:b/>
          <w:bCs/>
        </w:rPr>
        <w:t xml:space="preserve">Case 3</w:t>
      </w:r>
      <w:r>
        <w:t xml:space="preserve"> — Nefertari lit la légende.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La scène parle du « cadavre de Noun qui est dans la terre ». Et on lit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w:t>
      </w:r>
      <w:r>
        <w:rPr>
          <w:i/>
          <w:iCs/>
          <w:sz w:val="21"/>
          <w:szCs w:val="21"/>
        </w:rPr>
        <w:t xml:space="preserve">(bulle à bord doré)</w:t>
      </w:r>
      <w:r>
        <w:rPr>
          <w:sz w:val="21"/>
          <w:szCs w:val="21"/>
        </w:rPr>
        <w:t xml:space="preserve"> : « Ô, donne-moi tes bras ! »</w:t>
      </w:r>
    </w:p>
    <w:p>
      <w:pPr>
        <w:pBdr>
          <w:left w:val="single" w:color="9E9E9E" w:sz="18" w:space="8"/>
        </w:pBdr>
        <w:shd w:fill="F2F2F2" w:color="auto" w:val="clear"/>
        <w:spacing w:after="140" w:before="60" w:line="264"/>
        <w:ind w:left="340" w:right="200"/>
      </w:pPr>
      <w:r>
        <w:rPr>
          <w:color w:val="5A5A5A"/>
          <w:sz w:val="18"/>
          <w:szCs w:val="18"/>
        </w:rPr>
        <w:t xml:space="preserve">Source : [DARNELL] §6.3, trad. d'après Darnell &amp; Darnell 2018. </w:t>
      </w:r>
      <w:r>
        <w:rPr>
          <w:b/>
          <w:bCs/>
          <w:color w:val="5A5A5A"/>
          <w:sz w:val="18"/>
          <w:szCs w:val="18"/>
        </w:rPr>
        <w:t xml:space="preserve">V</w:t>
      </w:r>
      <w:r>
        <w:rPr>
          <w:color w:val="5A5A5A"/>
          <w:sz w:val="18"/>
          <w:szCs w:val="18"/>
        </w:rPr>
        <w:t xml:space="preserve">. Le locuteur de cette phrase n'est pas précisé dans nos sources : </w:t>
      </w:r>
      <w:r>
        <w:rPr>
          <w:b/>
          <w:bCs/>
          <w:color w:val="5A5A5A"/>
          <w:sz w:val="18"/>
          <w:szCs w:val="18"/>
        </w:rPr>
        <w:t xml:space="preserve">ne pas l'attribuer</w:t>
      </w:r>
      <w:r>
        <w:rPr>
          <w:color w:val="5A5A5A"/>
          <w:sz w:val="18"/>
          <w:szCs w:val="18"/>
        </w:rPr>
        <w:t xml:space="preserve"> dans la bulle.</w:t>
      </w:r>
    </w:p>
    <w:p>
      <w:pPr>
        <w:spacing w:after="120" w:line="276"/>
      </w:pPr>
      <w:r>
        <w:rPr>
          <w:b/>
          <w:bCs/>
        </w:rPr>
        <w:t xml:space="preserve">Case 4</w:t>
      </w:r>
      <w:r>
        <w:t xml:space="preserve"> — Kerbu se déplace vers une autre scène : deux bras émergeant d'en bas soulèvent un disque. Copier d'après référence.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Encore des bras.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Les « deux bras de Noun ». L'océan des origines. Il soulève le disque.</w:t>
      </w:r>
    </w:p>
    <w:p>
      <w:pPr>
        <w:pBdr>
          <w:left w:val="single" w:color="9E9E9E" w:sz="18" w:space="8"/>
        </w:pBdr>
        <w:shd w:fill="F2F2F2" w:color="auto" w:val="clear"/>
        <w:spacing w:after="140" w:before="60" w:line="264"/>
        <w:ind w:left="340" w:right="200"/>
      </w:pPr>
      <w:r>
        <w:rPr>
          <w:color w:val="5A5A5A"/>
          <w:sz w:val="18"/>
          <w:szCs w:val="18"/>
        </w:rPr>
        <w:t xml:space="preserve">Source : [DARNELL] §6.11 et §6.40 : les « deux bras de Noun » soulèvent le disque. </w:t>
      </w:r>
      <w:r>
        <w:rPr>
          <w:b/>
          <w:bCs/>
          <w:color w:val="5A5A5A"/>
          <w:sz w:val="18"/>
          <w:szCs w:val="18"/>
        </w:rPr>
        <w:t xml:space="preserve">V</w:t>
      </w:r>
      <w:r>
        <w:rPr>
          <w:color w:val="5A5A5A"/>
          <w:sz w:val="18"/>
          <w:szCs w:val="18"/>
        </w:rPr>
        <w:t xml:space="preserve">. Noun = océan primordial (bible 03 §1). </w:t>
      </w:r>
      <w:r>
        <w:rPr>
          <w:b/>
          <w:bCs/>
          <w:color w:val="5A5A5A"/>
          <w:sz w:val="18"/>
          <w:szCs w:val="18"/>
        </w:rPr>
        <w:t xml:space="preserve">V</w:t>
      </w:r>
      <w:r>
        <w:rPr>
          <w:color w:val="5A5A5A"/>
          <w:sz w:val="18"/>
          <w:szCs w:val="18"/>
        </w:rPr>
        <w:t xml:space="preserve">. La scène §6.40 (Noun et Tatenen) sera reprise à l'épisode 8 : ne pas montrer Tatenen ici.</w:t>
      </w:r>
    </w:p>
    <w:p>
      <w:pPr>
        <w:spacing w:after="120" w:line="276"/>
      </w:pPr>
      <w:r>
        <w:rPr>
          <w:b/>
          <w:bCs/>
        </w:rPr>
        <w:t xml:space="preserve">Case 5</w:t>
      </w:r>
      <w:r>
        <w:t xml:space="preserve"> — Gros plan : un disque d'où sort un scarabée, et la figure que la légende nomme « Celle qui détruit » (forme, position et couleurs : copier d'après Piankoff &amp; Rambova 1954, ne rien inventer).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Ici, « le cadavre de Celle qui détruit ». Du disque sort Khépri, le scarabée. Et le soleil dit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w:t>
      </w:r>
      <w:r>
        <w:rPr>
          <w:i/>
          <w:iCs/>
          <w:sz w:val="21"/>
          <w:szCs w:val="21"/>
        </w:rPr>
        <w:t xml:space="preserve">(bulle à bord doré)</w:t>
      </w:r>
      <w:r>
        <w:rPr>
          <w:sz w:val="21"/>
          <w:szCs w:val="21"/>
        </w:rPr>
        <w:t xml:space="preserve"> : « Moi-même, je me mets au monde. »</w:t>
      </w:r>
    </w:p>
    <w:p>
      <w:pPr>
        <w:pBdr>
          <w:left w:val="single" w:color="9E9E9E" w:sz="18" w:space="8"/>
        </w:pBdr>
        <w:shd w:fill="F2F2F2" w:color="auto" w:val="clear"/>
        <w:spacing w:after="140" w:before="60" w:line="264"/>
        <w:ind w:left="340" w:right="200"/>
      </w:pPr>
      <w:r>
        <w:rPr>
          <w:color w:val="5A5A5A"/>
          <w:sz w:val="18"/>
          <w:szCs w:val="18"/>
        </w:rPr>
        <w:t xml:space="preserve">Source : [DARNELL] §6.16, trad. d'après Darnell &amp; Darnell 2018. </w:t>
      </w:r>
      <w:r>
        <w:rPr>
          <w:b/>
          <w:bCs/>
          <w:color w:val="5A5A5A"/>
          <w:sz w:val="18"/>
          <w:szCs w:val="18"/>
        </w:rPr>
        <w:t xml:space="preserve">V</w:t>
      </w:r>
      <w:r>
        <w:rPr>
          <w:color w:val="5A5A5A"/>
          <w:sz w:val="18"/>
          <w:szCs w:val="18"/>
        </w:rPr>
        <w:t xml:space="preserve"> — Locuteur : « le soleil » (bible 02 §5), pas Khépri nommément : garder « le soleil » dans toutes les bulles.</w:t>
      </w:r>
    </w:p>
    <w:p>
      <w:pPr>
        <w:spacing w:after="120" w:line="276"/>
      </w:pPr>
      <w:r>
        <w:rPr>
          <w:b/>
          <w:bCs/>
        </w:rPr>
        <w:t xml:space="preserve">Case 6</w:t>
      </w:r>
      <w:r>
        <w:t xml:space="preserve"> — Mansour, son Piankoff &amp; Rambova ouvert </w:t>
      </w:r>
      <w:r>
        <w:rPr>
          <w:b/>
          <w:bCs/>
        </w:rPr>
        <w:t xml:space="preserve">[F]</w:t>
      </w:r>
      <w:r>
        <w:t xml:space="preserve">, montre une page de signes (sans texte lisible inventé).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Khépri, c'est le soleil du matin. Son nom est lié au verbe </w:t>
      </w:r>
      <w:r>
        <w:rPr>
          <w:i/>
          <w:iCs/>
          <w:sz w:val="21"/>
          <w:szCs w:val="21"/>
        </w:rPr>
        <w:t xml:space="preserve">ḫpr</w:t>
      </w:r>
      <w:r>
        <w:rPr>
          <w:sz w:val="21"/>
          <w:szCs w:val="21"/>
        </w:rPr>
        <w:t xml:space="preserve"> : « venir à l'existence ».</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Le soleil qui devient… en se faisant naître lui-même.</w:t>
      </w:r>
    </w:p>
    <w:p>
      <w:pPr>
        <w:pBdr>
          <w:left w:val="single" w:color="9E9E9E" w:sz="18" w:space="8"/>
        </w:pBdr>
        <w:shd w:fill="F2F2F2" w:color="auto" w:val="clear"/>
        <w:spacing w:after="140" w:before="60" w:line="264"/>
        <w:ind w:left="340" w:right="200"/>
      </w:pPr>
      <w:r>
        <w:rPr>
          <w:color w:val="5A5A5A"/>
          <w:sz w:val="18"/>
          <w:szCs w:val="18"/>
        </w:rPr>
        <w:t xml:space="preserve">Source : Khépri, soleil du matin ; nom lié au verbe </w:t>
      </w:r>
      <w:r>
        <w:rPr>
          <w:i/>
          <w:iCs/>
          <w:color w:val="5A5A5A"/>
          <w:sz w:val="18"/>
          <w:szCs w:val="18"/>
        </w:rPr>
        <w:t xml:space="preserve">ḫpr</w:t>
      </w:r>
      <w:r>
        <w:rPr>
          <w:color w:val="5A5A5A"/>
          <w:sz w:val="18"/>
          <w:szCs w:val="18"/>
        </w:rPr>
        <w:t xml:space="preserve"> (bible 03 §1). </w:t>
      </w:r>
      <w:r>
        <w:rPr>
          <w:b/>
          <w:bCs/>
          <w:color w:val="5A5A5A"/>
          <w:sz w:val="18"/>
          <w:szCs w:val="18"/>
        </w:rPr>
        <w:t xml:space="preserve">V</w:t>
      </w:r>
    </w:p>
    <w:p>
      <w:pPr>
        <w:spacing w:after="120" w:line="276"/>
      </w:pPr>
      <w:r>
        <w:rPr>
          <w:b/>
          <w:bCs/>
        </w:rPr>
        <w:t xml:space="preserve">Case 7</w:t>
      </w:r>
      <w:r>
        <w:t xml:space="preserve"> — Kerbu recule pour embrasser les deux scènes du regard. </w:t>
      </w:r>
      <w:r>
        <w:rPr>
          <w:b/>
          <w:bCs/>
        </w:rPr>
        <w:t xml:space="preserve">[S]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Des bras de Noun d'un côté. Un scarabée qui s'enfante de l'autre. Deux façons de dire la même naissance.</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Deux images. Je te laisse « la même ».</w:t>
      </w:r>
    </w:p>
    <w:p>
      <w:pPr>
        <w:pBdr>
          <w:left w:val="single" w:color="9E9E9E" w:sz="18" w:space="8"/>
        </w:pBdr>
        <w:shd w:fill="F2F2F2" w:color="auto" w:val="clear"/>
        <w:spacing w:after="140" w:before="60" w:line="264"/>
        <w:ind w:left="340" w:right="200"/>
      </w:pPr>
      <w:r>
        <w:rPr>
          <w:color w:val="5A5A5A"/>
          <w:sz w:val="18"/>
          <w:szCs w:val="18"/>
        </w:rPr>
        <w:t xml:space="preserve">Statut : « deux façons de dire la même naissance » est une </w:t>
      </w:r>
      <w:r>
        <w:rPr>
          <w:b/>
          <w:bCs/>
          <w:color w:val="5A5A5A"/>
          <w:sz w:val="18"/>
          <w:szCs w:val="18"/>
        </w:rPr>
        <w:t xml:space="preserve">interprétation [S]</w:t>
      </w:r>
      <w:r>
        <w:rPr>
          <w:color w:val="5A5A5A"/>
          <w:sz w:val="18"/>
          <w:szCs w:val="18"/>
        </w:rPr>
        <w:t xml:space="preserve"> de Kerbu. Elle annonce la résolution de la saison (images concurrentes, [PLEUGER] p. 67), sans la citer encore.</w:t>
      </w:r>
    </w:p>
    <w:p>
      <w:pPr>
        <w:pBdr>
          <w:bottom w:val="single" w:color="D6C7A8" w:sz="6" w:space="1"/>
        </w:pBdr>
        <w:spacing w:after="120" w:before="120"/>
      </w:pPr>
    </w:p>
    <w:p>
      <w:pPr>
        <w:pStyle w:val="Heading2"/>
      </w:pPr>
      <w:r>
        <w:t xml:space="preserve">Planche 3 — Immersion dans l'Égypte antique (6 cases)</w:t>
      </w:r>
    </w:p>
    <w:p>
      <w:pPr>
        <w:spacing w:after="120" w:line="276"/>
      </w:pPr>
      <w:r>
        <w:t xml:space="preserve">Transition : Kerbu, seul devant le grand disque de §6.3, éteint sa lampe une seconde. </w:t>
      </w:r>
      <w:r>
        <w:rPr>
          <w:b/>
          <w:bCs/>
        </w:rPr>
        <w:t xml:space="preserve">Liseré doré</w:t>
      </w:r>
      <w:r>
        <w:t xml:space="preserve"> : </w:t>
      </w:r>
      <w:r>
        <w:rPr>
          <w:b/>
          <w:bCs/>
        </w:rPr>
        <w:t xml:space="preserve">reconstitution symbolique [S]</w:t>
      </w:r>
      <w:r>
        <w:t xml:space="preserve">. Aucun texte égyptien inventé ; les seules paroles sont celles de la planche 2, attribuées.</w:t>
      </w:r>
    </w:p>
    <w:p>
      <w:pPr>
        <w:spacing w:after="120" w:line="276"/>
      </w:pPr>
      <w:r>
        <w:rPr>
          <w:b/>
          <w:bCs/>
        </w:rPr>
        <w:t xml:space="preserve">Case 1</w:t>
      </w:r>
      <w:r>
        <w:t xml:space="preserve"> — Case charnière : la paroi sombre, puis le noir total, puis une lueur rouge au plus bas de la case.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Sous la terre. Avant le matin. Reconstitution symbolique.</w:t>
      </w:r>
    </w:p>
    <w:p>
      <w:pPr>
        <w:spacing w:after="120" w:line="276"/>
      </w:pPr>
      <w:r>
        <w:rPr>
          <w:b/>
          <w:bCs/>
        </w:rPr>
        <w:t xml:space="preserve">Case 2</w:t>
      </w:r>
      <w:r>
        <w:t xml:space="preserve"> (grande case) — Coupe verticale imaginaire : en haut, une mince couche de sol ; en dessous, des eaux noires infinies. Au fond, un disque rouge, immobile.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Dans les profondeurs, les eaux des origines. Les Égyptiens les appelaient Noun.</w:t>
      </w:r>
    </w:p>
    <w:p>
      <w:pPr>
        <w:pBdr>
          <w:left w:val="single" w:color="9E9E9E" w:sz="18" w:space="8"/>
        </w:pBdr>
        <w:shd w:fill="F2F2F2" w:color="auto" w:val="clear"/>
        <w:spacing w:after="140" w:before="60" w:line="264"/>
        <w:ind w:left="340" w:right="200"/>
      </w:pPr>
      <w:r>
        <w:rPr>
          <w:color w:val="5A5A5A"/>
          <w:sz w:val="18"/>
          <w:szCs w:val="18"/>
        </w:rPr>
        <w:t xml:space="preserve">Source : Noun = océan primordial (bible 03 §1). </w:t>
      </w:r>
      <w:r>
        <w:rPr>
          <w:b/>
          <w:bCs/>
          <w:color w:val="5A5A5A"/>
          <w:sz w:val="18"/>
          <w:szCs w:val="18"/>
        </w:rPr>
        <w:t xml:space="preserve">V</w:t>
      </w:r>
      <w:r>
        <w:rPr>
          <w:color w:val="5A5A5A"/>
          <w:sz w:val="18"/>
          <w:szCs w:val="18"/>
        </w:rPr>
        <w:t xml:space="preserve"> pour le nom ; la mise en scène est </w:t>
      </w:r>
      <w:r>
        <w:rPr>
          <w:b/>
          <w:bCs/>
          <w:color w:val="5A5A5A"/>
          <w:sz w:val="18"/>
          <w:szCs w:val="18"/>
        </w:rPr>
        <w:t xml:space="preserve">[S]</w:t>
      </w:r>
      <w:r>
        <w:rPr>
          <w:color w:val="5A5A5A"/>
          <w:sz w:val="18"/>
          <w:szCs w:val="18"/>
        </w:rPr>
        <w:t xml:space="preserve">.</w:t>
      </w:r>
    </w:p>
    <w:p>
      <w:pPr>
        <w:spacing w:after="120" w:line="276"/>
      </w:pPr>
      <w:r>
        <w:rPr>
          <w:b/>
          <w:bCs/>
        </w:rPr>
        <w:t xml:space="preserve">Case 3</w:t>
      </w:r>
      <w:r>
        <w:t xml:space="preserve"> — Deux bras immenses, bleu-vert, montent des eaux et enveloppent le disque.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Cartouche-citation : « Ô, donne-moi tes bras ! » — </w:t>
      </w:r>
      <w:r>
        <w:rPr>
          <w:i/>
          <w:iCs/>
          <w:sz w:val="21"/>
          <w:szCs w:val="21"/>
        </w:rPr>
        <w:t xml:space="preserve">trad. d'après Darnell &amp; Darnell 2018 (§6.3)</w:t>
      </w:r>
    </w:p>
    <w:p>
      <w:pPr>
        <w:pBdr>
          <w:left w:val="single" w:color="9E9E9E" w:sz="18" w:space="8"/>
        </w:pBdr>
        <w:shd w:fill="F2F2F2" w:color="auto" w:val="clear"/>
        <w:spacing w:after="140" w:before="60" w:line="264"/>
        <w:ind w:left="340" w:right="200"/>
      </w:pPr>
      <w:r>
        <w:rPr>
          <w:color w:val="5A5A5A"/>
          <w:sz w:val="18"/>
          <w:szCs w:val="18"/>
        </w:rPr>
        <w:t xml:space="preserve">Rigueur : couleur de Noun « peau bleu-vert » (bible 03 §1, </w:t>
      </w:r>
      <w:r>
        <w:rPr>
          <w:b/>
          <w:bCs/>
          <w:color w:val="5A5A5A"/>
          <w:sz w:val="18"/>
          <w:szCs w:val="18"/>
        </w:rPr>
        <w:t xml:space="preserve">V</w:t>
      </w:r>
      <w:r>
        <w:rPr>
          <w:color w:val="5A5A5A"/>
          <w:sz w:val="18"/>
          <w:szCs w:val="18"/>
        </w:rPr>
        <w:t xml:space="preserve">) ; forme des bras : s'inspirer des scènes de §6.3 / §6.11 dans Piankoff &amp; Rambova 1954.</w:t>
      </w:r>
    </w:p>
    <w:p>
      <w:pPr>
        <w:spacing w:after="120" w:line="276"/>
      </w:pPr>
      <w:r>
        <w:rPr>
          <w:b/>
          <w:bCs/>
        </w:rPr>
        <w:t xml:space="preserve">Case 4</w:t>
      </w:r>
      <w:r>
        <w:t xml:space="preserve"> — Les bras soulèvent le disque vers le haut de la case ; la couche de sol se fend de lumière. </w:t>
      </w:r>
      <w:r>
        <w:rPr>
          <w:b/>
          <w:bCs/>
        </w:rPr>
        <w:t xml:space="preserve">[S]</w:t>
      </w:r>
    </w:p>
    <w:p>
      <w:pPr>
        <w:pBdr>
          <w:left w:val="single" w:color="B8860B" w:sz="18" w:space="8"/>
        </w:pBdr>
        <w:shd w:fill="FBF6EC" w:color="auto" w:val="clear"/>
        <w:spacing w:after="140" w:before="60" w:line="264"/>
        <w:ind w:left="340" w:right="200"/>
      </w:pPr>
      <w:r>
        <w:rPr>
          <w:sz w:val="21"/>
          <w:szCs w:val="21"/>
        </w:rPr>
        <w:t xml:space="preserve">Cartouche : La terre ne retient pas le soleil. Elle le porte.</w:t>
      </w:r>
    </w:p>
    <w:p>
      <w:pPr>
        <w:spacing w:after="120" w:line="276"/>
      </w:pPr>
      <w:r>
        <w:rPr>
          <w:b/>
          <w:bCs/>
        </w:rPr>
        <w:t xml:space="preserve">Case 5</w:t>
      </w:r>
      <w:r>
        <w:t xml:space="preserve"> (case verticale) — Le disque s'ouvre ; un scarabée doré en sort, ailes à demi déployées. </w:t>
      </w:r>
      <w:r>
        <w:rPr>
          <w:b/>
          <w:bCs/>
        </w:rPr>
        <w:t xml:space="preserve">[S]</w:t>
      </w:r>
    </w:p>
    <w:p>
      <w:pPr>
        <w:pBdr>
          <w:left w:val="single" w:color="B8860B" w:sz="18" w:space="8"/>
        </w:pBdr>
        <w:shd w:fill="FBF6EC" w:color="auto" w:val="clear"/>
        <w:spacing w:after="140" w:before="60" w:line="264"/>
        <w:ind w:left="340" w:right="200"/>
      </w:pPr>
      <w:r>
        <w:rPr>
          <w:b/>
          <w:bCs/>
          <w:sz w:val="21"/>
          <w:szCs w:val="21"/>
        </w:rPr>
        <w:t xml:space="preserve">Le soleil</w:t>
      </w:r>
      <w:r>
        <w:rPr>
          <w:sz w:val="21"/>
          <w:szCs w:val="21"/>
        </w:rPr>
        <w:t xml:space="preserve"> </w:t>
      </w:r>
      <w:r>
        <w:rPr>
          <w:i/>
          <w:iCs/>
          <w:sz w:val="21"/>
          <w:szCs w:val="21"/>
        </w:rPr>
        <w:t xml:space="preserve">(bulle dorée)</w:t>
      </w:r>
      <w:r>
        <w:rPr>
          <w:sz w:val="21"/>
          <w:szCs w:val="21"/>
        </w:rPr>
        <w:t xml:space="preserve"> : « Moi-même, je me mets au monde. » Mention : </w:t>
      </w:r>
      <w:r>
        <w:rPr>
          <w:i/>
          <w:iCs/>
          <w:sz w:val="21"/>
          <w:szCs w:val="21"/>
        </w:rPr>
        <w:t xml:space="preserve">trad. d'après Darnell &amp; Darnell 2018 (§6.16)</w:t>
      </w:r>
    </w:p>
    <w:p>
      <w:pPr>
        <w:spacing w:after="120" w:line="276"/>
      </w:pPr>
      <w:r>
        <w:rPr>
          <w:b/>
          <w:bCs/>
        </w:rPr>
        <w:t xml:space="preserve">Case 6</w:t>
      </w:r>
      <w:r>
        <w:t xml:space="preserve"> — Retour au présent, même cadrage : Kerbu rallume sa lampe ; le faisceau tombe exactement sur le scarabée peint. Le liseré doré disparaît.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w:t>
      </w:r>
      <w:r>
        <w:rPr>
          <w:i/>
          <w:iCs/>
          <w:sz w:val="21"/>
          <w:szCs w:val="21"/>
        </w:rPr>
        <w:t xml:space="preserve">(murmure)</w:t>
      </w:r>
      <w:r>
        <w:rPr>
          <w:sz w:val="21"/>
          <w:szCs w:val="21"/>
        </w:rPr>
        <w:t xml:space="preserve"> : Il ne se lève pas. Il naît.</w:t>
      </w:r>
    </w:p>
    <w:p>
      <w:pPr>
        <w:pBdr>
          <w:bottom w:val="single" w:color="D6C7A8" w:sz="6" w:space="1"/>
        </w:pBdr>
        <w:spacing w:after="120" w:before="120"/>
      </w:pPr>
    </w:p>
    <w:p>
      <w:pPr>
        <w:pStyle w:val="Heading2"/>
      </w:pPr>
      <w:r>
        <w:t xml:space="preserve">Planche 4 — Révélation et suspense (8 cases)</w:t>
      </w:r>
    </w:p>
    <w:p>
      <w:pPr>
        <w:spacing w:after="120" w:line="276"/>
      </w:pPr>
      <w:r>
        <w:rPr>
          <w:b/>
          <w:bCs/>
        </w:rPr>
        <w:t xml:space="preserve">Case 1</w:t>
      </w:r>
      <w:r>
        <w:t xml:space="preserve"> — Remontée vers la sortie, par les corridors H puis G. Maya filme les parois en continu, l'écran affiche des numéros d'heures qu'elle a étiquetés (1, 2, 3… 11). </w:t>
      </w:r>
      <w:r>
        <w:rPr>
          <w:b/>
          <w:bCs/>
        </w:rPr>
        <w:t xml:space="preserve">[F]</w:t>
      </w:r>
      <w:r>
        <w:t xml:space="preserve"> pour l'outil / </w:t>
      </w:r>
      <w:r>
        <w:rPr>
          <w:b/>
          <w:bCs/>
        </w:rPr>
        <w:t xml:space="preserve">[H]</w:t>
      </w:r>
      <w:r>
        <w:t xml:space="preserve"> pour le contenu</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 J'indexe les heures pour le modèle 3D. Descente de F : heures 1 et 6. G : 1 à 3, puis 6 à 8. H : 4 et 5, puis 8 à 11.</w:t>
      </w:r>
    </w:p>
    <w:p>
      <w:pPr>
        <w:pBdr>
          <w:left w:val="single" w:color="9E9E9E" w:sz="18" w:space="8"/>
        </w:pBdr>
        <w:shd w:fill="F2F2F2" w:color="auto" w:val="clear"/>
        <w:spacing w:after="140" w:before="60" w:line="264"/>
        <w:ind w:left="340" w:right="200"/>
      </w:pPr>
      <w:r>
        <w:rPr>
          <w:color w:val="5A5A5A"/>
          <w:sz w:val="18"/>
          <w:szCs w:val="18"/>
        </w:rPr>
        <w:t xml:space="preserve">Source : répartition de l'Amdouat [TMP] (bible 01 §2). </w:t>
      </w:r>
      <w:r>
        <w:rPr>
          <w:b/>
          <w:bCs/>
          <w:color w:val="5A5A5A"/>
          <w:sz w:val="18"/>
          <w:szCs w:val="18"/>
        </w:rPr>
        <w:t xml:space="preserve">V</w:t>
      </w:r>
    </w:p>
    <w:p>
      <w:pPr>
        <w:spacing w:after="120" w:line="276"/>
      </w:pPr>
      <w:r>
        <w:rPr>
          <w:b/>
          <w:bCs/>
        </w:rPr>
        <w:t xml:space="preserve">Case 2</w:t>
      </w:r>
      <w:r>
        <w:t xml:space="preserve"> — Maya s'arrête net, au bas du corridor H. Elle fait défiler sa liste.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Onze. J'ai onze heures.</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Il en manque une. La douzième.</w:t>
      </w:r>
    </w:p>
    <w:p>
      <w:pPr>
        <w:pBdr>
          <w:left w:val="single" w:color="9E9E9E" w:sz="18" w:space="8"/>
        </w:pBdr>
        <w:shd w:fill="F2F2F2" w:color="auto" w:val="clear"/>
        <w:spacing w:after="140" w:before="60" w:line="264"/>
        <w:ind w:left="340" w:right="200"/>
      </w:pPr>
      <w:r>
        <w:rPr>
          <w:color w:val="5A5A5A"/>
          <w:sz w:val="18"/>
          <w:szCs w:val="18"/>
        </w:rPr>
        <w:t xml:space="preserve">Source : dans KV9, l'Amdouat ne comporte que 11 heures sur 12 : la 12ᵉ manque [TMP]. </w:t>
      </w:r>
      <w:r>
        <w:rPr>
          <w:b/>
          <w:bCs/>
          <w:color w:val="5A5A5A"/>
          <w:sz w:val="18"/>
          <w:szCs w:val="18"/>
        </w:rPr>
        <w:t xml:space="preserve">V</w:t>
      </w:r>
    </w:p>
    <w:p>
      <w:pPr>
        <w:spacing w:after="120" w:line="276"/>
      </w:pPr>
      <w:r>
        <w:rPr>
          <w:b/>
          <w:bCs/>
        </w:rPr>
        <w:t xml:space="preserve">Case 3</w:t>
      </w:r>
      <w:r>
        <w:t xml:space="preserve"> — Kerbu, frappé, se retourne vers la paroi. </w:t>
      </w:r>
      <w:r>
        <w:rPr>
          <w:b/>
          <w:bCs/>
        </w:rPr>
        <w:t xml:space="preserve">[H]</w:t>
      </w:r>
      <w:r>
        <w:t xml:space="preserve"> /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Où est la douzième heure ?</w:t>
      </w:r>
    </w:p>
    <w:p>
      <w:pPr>
        <w:spacing w:after="120" w:line="276"/>
      </w:pPr>
      <w:r>
        <w:rPr>
          <w:b/>
          <w:bCs/>
        </w:rPr>
        <w:t xml:space="preserve">Case 4</w:t>
      </w:r>
      <w:r>
        <w:t xml:space="preserve"> — Mansour, calme.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C'est celle du matin. Dans l'Amdouat, à la fin, la barque traverse un serpent géant et le soleil en sort en scarabée. Dans la tombe de Thoutmosis III, KV34, le livre est complet.</w:t>
      </w:r>
    </w:p>
    <w:p>
      <w:pPr>
        <w:pBdr>
          <w:left w:val="single" w:color="9E9E9E" w:sz="18" w:space="8"/>
        </w:pBdr>
        <w:shd w:fill="F2F2F2" w:color="auto" w:val="clear"/>
        <w:spacing w:after="140" w:before="60" w:line="264"/>
        <w:ind w:left="340" w:right="200"/>
      </w:pPr>
      <w:r>
        <w:rPr>
          <w:color w:val="5A5A5A"/>
          <w:sz w:val="18"/>
          <w:szCs w:val="18"/>
        </w:rPr>
        <w:t xml:space="preserve">Source : fin de l'Amdouat (traversée d'un serpent géant, sortie en scarabée) ; copie complète dans KV34 (Thoutmosis III) (bible 03 §2). </w:t>
      </w:r>
      <w:r>
        <w:rPr>
          <w:b/>
          <w:bCs/>
          <w:color w:val="5A5A5A"/>
          <w:sz w:val="18"/>
          <w:szCs w:val="18"/>
        </w:rPr>
        <w:t xml:space="preserve">V</w:t>
      </w:r>
      <w:r>
        <w:rPr>
          <w:color w:val="5A5A5A"/>
          <w:sz w:val="18"/>
          <w:szCs w:val="18"/>
        </w:rPr>
        <w:t xml:space="preserve">. Ne pas décrire la 12ᵉ heure au-delà de ces éléments.</w:t>
      </w:r>
    </w:p>
    <w:p>
      <w:pPr>
        <w:spacing w:after="120" w:line="276"/>
      </w:pPr>
      <w:r>
        <w:rPr>
          <w:b/>
          <w:bCs/>
        </w:rPr>
        <w:t xml:space="preserve">Case 5</w:t>
      </w:r>
      <w:r>
        <w:t xml:space="preserve"> — Marsac (venu jusqu'au haut de la descente, casque sur la tête) s'enflamme.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 Ils l'ont enlevée exprès ! C'est ça, le message codé. L'heure de la renaissance, cachée !</w:t>
      </w:r>
    </w:p>
    <w:p>
      <w:pPr>
        <w:spacing w:after="120" w:line="276"/>
      </w:pPr>
      <w:r>
        <w:rPr>
          <w:b/>
          <w:bCs/>
        </w:rPr>
        <w:t xml:space="preserve">Case 6</w:t>
      </w:r>
      <w:r>
        <w:t xml:space="preserve"> — Kerbu ouvre la bouche pour approuver… puis se reprend. Il regarde Nefertari.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Ce serait beau. Mais on n'en sait rien.</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w:t>
      </w:r>
      <w:r>
        <w:rPr>
          <w:i/>
          <w:iCs/>
          <w:sz w:val="21"/>
          <w:szCs w:val="21"/>
        </w:rPr>
        <w:t xml:space="preserve">(surprise)</w:t>
      </w:r>
      <w:r>
        <w:rPr>
          <w:sz w:val="21"/>
          <w:szCs w:val="21"/>
        </w:rPr>
        <w:t xml:space="preserve"> : Tu viens de dire « on n'en sait rien » ?</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Nouvelle colonne dans le carnet.</w:t>
      </w:r>
    </w:p>
    <w:p>
      <w:pPr>
        <w:pBdr>
          <w:left w:val="single" w:color="9E9E9E" w:sz="18" w:space="8"/>
        </w:pBdr>
        <w:shd w:fill="F2F2F2" w:color="auto" w:val="clear"/>
        <w:spacing w:after="140" w:before="60" w:line="264"/>
        <w:ind w:left="340" w:right="200"/>
      </w:pPr>
      <w:r>
        <w:rPr>
          <w:color w:val="5A5A5A"/>
          <w:sz w:val="18"/>
          <w:szCs w:val="18"/>
        </w:rPr>
        <w:t xml:space="preserve">Garde-fou : </w:t>
      </w:r>
      <w:r>
        <w:rPr>
          <w:b/>
          <w:bCs/>
          <w:color w:val="5A5A5A"/>
          <w:sz w:val="18"/>
          <w:szCs w:val="18"/>
        </w:rPr>
        <w:t xml:space="preserve">personne ne doit affirmer que la 12ᵉ heure a été omise volontairement</w:t>
      </w:r>
      <w:r>
        <w:rPr>
          <w:color w:val="5A5A5A"/>
          <w:sz w:val="18"/>
          <w:szCs w:val="18"/>
        </w:rPr>
        <w:t xml:space="preserve">. La raison de l'absence est inconnue </w:t>
      </w:r>
      <w:r>
        <w:rPr>
          <w:b/>
          <w:bCs/>
          <w:color w:val="5A5A5A"/>
          <w:sz w:val="18"/>
          <w:szCs w:val="18"/>
        </w:rPr>
        <w:t xml:space="preserve">[N]</w:t>
      </w:r>
      <w:r>
        <w:rPr>
          <w:color w:val="5A5A5A"/>
          <w:sz w:val="18"/>
          <w:szCs w:val="18"/>
        </w:rPr>
        <w:t xml:space="preserve">. La réplique de Marsac est réfutée dans la case même.</w:t>
      </w:r>
    </w:p>
    <w:p>
      <w:pPr>
        <w:spacing w:after="120" w:line="276"/>
      </w:pPr>
      <w:r>
        <w:rPr>
          <w:b/>
          <w:bCs/>
        </w:rPr>
        <w:t xml:space="preserve">Case 7</w:t>
      </w:r>
      <w:r>
        <w:t xml:space="preserve"> — Nefertari, la main levée vers la paroi de H (sans la toucher), le regard vers le fond du tombeau.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Peut-être que l'aube est ailleurs dans le tombeau. Sous une autre forme.</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Alors on la cherchera.</w:t>
      </w:r>
    </w:p>
    <w:p>
      <w:pPr>
        <w:pBdr>
          <w:left w:val="single" w:color="9E9E9E" w:sz="18" w:space="8"/>
        </w:pBdr>
        <w:shd w:fill="F2F2F2" w:color="auto" w:val="clear"/>
        <w:spacing w:after="140" w:before="60" w:line="264"/>
        <w:ind w:left="340" w:right="200"/>
      </w:pPr>
      <w:r>
        <w:rPr>
          <w:color w:val="5A5A5A"/>
          <w:sz w:val="18"/>
          <w:szCs w:val="18"/>
        </w:rPr>
        <w:t xml:space="preserve">Statut : hypothèse de personnage </w:t>
      </w:r>
      <w:r>
        <w:rPr>
          <w:b/>
          <w:bCs/>
          <w:color w:val="5A5A5A"/>
          <w:sz w:val="18"/>
          <w:szCs w:val="18"/>
        </w:rPr>
        <w:t xml:space="preserve">[S]</w:t>
      </w:r>
      <w:r>
        <w:rPr>
          <w:color w:val="5A5A5A"/>
          <w:sz w:val="18"/>
          <w:szCs w:val="18"/>
        </w:rPr>
        <w:t xml:space="preserve">, posée comme question. Le fil sera repris à l'épisode 12 (scène finale du Livre des Portes en K, [TMP]) et présenté alors comme un rapprochement interprétatif.</w:t>
      </w:r>
    </w:p>
    <w:p>
      <w:pPr>
        <w:spacing w:after="120" w:line="276"/>
      </w:pPr>
      <w:r>
        <w:rPr>
          <w:b/>
          <w:bCs/>
        </w:rPr>
        <w:t xml:space="preserve">Case 8</w:t>
      </w:r>
      <w:r>
        <w:t xml:space="preserve"> (bandeau final) — Le capteur bipe ; l'équipe remonte. Au dernier plan, au bas du corridor H, le faisceau d'une lampe s'attarde sur le plafond couvert de figures étranges, puis sur l'encadrement de la porte I. </w:t>
      </w:r>
      <w:r>
        <w:rPr>
          <w:b/>
          <w:bCs/>
        </w:rPr>
        <w:t xml:space="preserve">[H]</w:t>
      </w:r>
      <w:r>
        <w:t xml:space="preserve"> décor</w:t>
      </w:r>
    </w:p>
    <w:p>
      <w:pPr>
        <w:pBdr>
          <w:left w:val="single" w:color="B8860B" w:sz="18" w:space="8"/>
        </w:pBdr>
        <w:shd w:fill="FBF6EC" w:color="auto" w:val="clear"/>
        <w:spacing w:after="40" w:before="60" w:line="264"/>
        <w:ind w:left="340" w:right="200"/>
      </w:pPr>
      <w:r>
        <w:rPr>
          <w:sz w:val="21"/>
          <w:szCs w:val="21"/>
        </w:rPr>
        <w:t xml:space="preserve">SFX : BIP… BIP…</w:t>
      </w:r>
    </w:p>
    <w:p>
      <w:pPr>
        <w:pBdr>
          <w:left w:val="single" w:color="B8860B" w:sz="18" w:space="8"/>
        </w:pBdr>
        <w:shd w:fill="FBF6EC" w:color="auto" w:val="clear"/>
        <w:spacing w:after="40" w:before="0" w:line="264"/>
        <w:ind w:left="340" w:right="200"/>
      </w:pPr>
      <w:r>
        <w:rPr>
          <w:b/>
          <w:bCs/>
          <w:sz w:val="21"/>
          <w:szCs w:val="21"/>
        </w:rPr>
        <w:t xml:space="preserve">Mansour</w:t>
      </w:r>
      <w:r>
        <w:rPr>
          <w:sz w:val="21"/>
          <w:szCs w:val="21"/>
        </w:rPr>
        <w:t xml:space="preserve"> </w:t>
      </w:r>
      <w:r>
        <w:rPr>
          <w:i/>
          <w:iCs/>
          <w:sz w:val="21"/>
          <w:szCs w:val="21"/>
        </w:rPr>
        <w:t xml:space="preserve">(off)</w:t>
      </w:r>
      <w:r>
        <w:rPr>
          <w:sz w:val="21"/>
          <w:szCs w:val="21"/>
        </w:rPr>
        <w:t xml:space="preserve"> : Demain, je vous montre où la roche a cédé.</w:t>
      </w:r>
    </w:p>
    <w:p>
      <w:pPr>
        <w:pBdr>
          <w:left w:val="single" w:color="B8860B" w:sz="18" w:space="8"/>
        </w:pBdr>
        <w:shd w:fill="FBF6EC" w:color="auto" w:val="clear"/>
        <w:spacing w:after="140" w:before="0" w:line="264"/>
        <w:ind w:left="340" w:right="200"/>
      </w:pPr>
      <w:r>
        <w:rPr>
          <w:sz w:val="21"/>
          <w:szCs w:val="21"/>
        </w:rPr>
        <w:t xml:space="preserve">Cartouche : À suivre — Épisode 7 : </w:t>
      </w:r>
      <w:r>
        <w:rPr>
          <w:i/>
          <w:iCs/>
          <w:sz w:val="21"/>
          <w:szCs w:val="21"/>
        </w:rPr>
        <w:t xml:space="preserve">Les puissances souterraines</w:t>
      </w:r>
      <w:r>
        <w:rPr>
          <w:sz w:val="21"/>
          <w:szCs w:val="21"/>
        </w:rPr>
        <w:t xml:space="preserve">.</w:t>
      </w:r>
    </w:p>
    <w:p>
      <w:pPr>
        <w:pBdr>
          <w:left w:val="single" w:color="9E9E9E" w:sz="18" w:space="8"/>
        </w:pBdr>
        <w:shd w:fill="F2F2F2" w:color="auto" w:val="clear"/>
        <w:spacing w:after="140" w:before="60" w:line="264"/>
        <w:ind w:left="340" w:right="200"/>
      </w:pPr>
      <w:r>
        <w:rPr>
          <w:color w:val="5A5A5A"/>
          <w:sz w:val="18"/>
          <w:szCs w:val="18"/>
        </w:rPr>
        <w:t xml:space="preserve">Source : plafond de H : scènes cryptographiques [TMP]. </w:t>
      </w:r>
      <w:r>
        <w:rPr>
          <w:b/>
          <w:bCs/>
          <w:color w:val="5A5A5A"/>
          <w:sz w:val="18"/>
          <w:szCs w:val="18"/>
        </w:rPr>
        <w:t xml:space="preserve">V</w:t>
      </w:r>
      <w:r>
        <w:rPr>
          <w:color w:val="5A5A5A"/>
          <w:sz w:val="18"/>
          <w:szCs w:val="18"/>
        </w:rPr>
        <w:t xml:space="preserve">. Ne pas les détailler ici (épisode 7).</w:t>
      </w:r>
    </w:p>
    <w:p>
      <w:pPr>
        <w:pBdr>
          <w:bottom w:val="single" w:color="D6C7A8" w:sz="6" w:space="1"/>
        </w:pBdr>
        <w:spacing w:after="120" w:before="120"/>
      </w:pPr>
    </w:p>
    <w:p>
      <w:pPr>
        <w:pStyle w:val="Heading2"/>
      </w:pPr>
      <w:r>
        <w:t xml:space="preserve">Page documentaire — Épisode 6</w:t>
      </w:r>
    </w:p>
    <w:p>
      <w:pPr>
        <w:spacing w:after="120" w:line="276"/>
      </w:pPr>
      <w:r>
        <w:rPr>
          <w:b/>
          <w:bCs/>
        </w:rPr>
        <w:t xml:space="preserve">Titre</w:t>
      </w:r>
      <w:r>
        <w:t xml:space="preserve"> : Naître de la terre : le disque, les bras et le scarabée</w:t>
      </w:r>
    </w:p>
    <w:p>
      <w:pPr>
        <w:spacing w:after="120" w:line="276"/>
      </w:pPr>
      <w:r>
        <w:rPr>
          <w:b/>
          <w:bCs/>
        </w:rPr>
        <w:t xml:space="preserve">Bloc 1 — Ce que l'on sait [H]</w:t>
      </w:r>
    </w:p>
    <w:p>
      <w:pPr>
        <w:pStyle w:val="ListParagraph"/>
        <w:numPr>
          <w:ilvl w:val="0"/>
          <w:numId w:val="24"/>
        </w:numPr>
        <w:spacing w:after="60" w:line="264"/>
      </w:pPr>
      <w:r>
        <w:t xml:space="preserve">En creusant les corridors inférieurs de KV9, les ouvriers de Ramsès VI ont percé la salle arrière d'une tombe voisine, KV12 ; la brèche a été rebouchée [TMP]. Il n'existe aucune publication sur une « chambre cachée » dans KV9 ; le débat sur des chambres cachées concerne KV62 (Toutânkhamon), où rien n'a été confirmé.</w:t>
      </w:r>
    </w:p>
    <w:p>
      <w:pPr>
        <w:pStyle w:val="ListParagraph"/>
        <w:numPr>
          <w:ilvl w:val="0"/>
          <w:numId w:val="24"/>
        </w:numPr>
        <w:spacing w:after="60" w:line="264"/>
      </w:pPr>
      <w:r>
        <w:t xml:space="preserve">Dans le Livre de la Terre de la chambre J : un grand disque est embrassé par des bras sortant du sol, avec 12 étoiles et 12 disques ([DARNELL] §6.3) ; les « deux bras de Noun » soulèvent le disque (§6.11, 6.40) ; Khépri sort du disque, et le soleil dit : « Moi-même, je me mets au monde » (§6.16).</w:t>
      </w:r>
    </w:p>
    <w:p>
      <w:pPr>
        <w:pStyle w:val="ListParagraph"/>
        <w:numPr>
          <w:ilvl w:val="0"/>
          <w:numId w:val="24"/>
        </w:numPr>
        <w:spacing w:after="60" w:line="264"/>
      </w:pPr>
      <w:r>
        <w:t xml:space="preserve">Khépri, le soleil du matin, a un nom lié au verbe </w:t>
      </w:r>
      <w:r>
        <w:rPr>
          <w:i/>
          <w:iCs/>
        </w:rPr>
        <w:t xml:space="preserve">ḫpr</w:t>
      </w:r>
      <w:r>
        <w:t xml:space="preserve">, « venir à l'existence ». Noun est l'océan des origines.</w:t>
      </w:r>
    </w:p>
    <w:p>
      <w:pPr>
        <w:pStyle w:val="ListParagraph"/>
        <w:numPr>
          <w:ilvl w:val="0"/>
          <w:numId w:val="24"/>
        </w:numPr>
        <w:spacing w:after="60" w:line="264"/>
      </w:pPr>
      <w:r>
        <w:t xml:space="preserve">L'Amdouat décrit les 12 heures de la nuit. Dans KV9, il est réparti entre la descente de F et les corridors G et H, mais </w:t>
      </w:r>
      <w:r>
        <w:rPr>
          <w:b/>
          <w:bCs/>
        </w:rPr>
        <w:t xml:space="preserve">seules 11 heures sont présentes : la 12ᵉ manque</w:t>
      </w:r>
      <w:r>
        <w:t xml:space="preserve"> [TMP]. On ne sait pas pourquoi.</w:t>
      </w:r>
    </w:p>
    <w:p>
      <w:pPr>
        <w:pStyle w:val="ListParagraph"/>
        <w:numPr>
          <w:ilvl w:val="0"/>
          <w:numId w:val="24"/>
        </w:numPr>
        <w:spacing w:after="60" w:line="264"/>
      </w:pPr>
      <w:r>
        <w:t xml:space="preserve">Ailleurs, à la fin de l'Amdouat, la barque traverse un serpent géant et le soleil sort en scarabée ; le livre est complet dans KV34 (Thoutmosis III).</w:t>
      </w:r>
    </w:p>
    <w:p>
      <w:pPr>
        <w:pStyle w:val="ListParagraph"/>
        <w:numPr>
          <w:ilvl w:val="0"/>
          <w:numId w:val="24"/>
        </w:numPr>
        <w:spacing w:after="60" w:line="264"/>
      </w:pPr>
      <w:r>
        <w:t xml:space="preserve">Le Livre des Portes se termine par une scène où Noun soulève la barque hors des eaux primordiales : dans KV9, elle figure dans la salle F et au fond, en K [TMP].</w:t>
      </w:r>
    </w:p>
    <w:p>
      <w:pPr>
        <w:spacing w:after="60"/>
      </w:pPr>
    </w:p>
    <w:p>
      <w:pPr>
        <w:spacing w:after="120" w:line="276"/>
      </w:pPr>
      <w:r>
        <w:rPr>
          <w:b/>
          <w:bCs/>
        </w:rPr>
        <w:t xml:space="preserve">Bloc 2 — Ce qui est inventé [F]</w:t>
      </w:r>
    </w:p>
    <w:p>
      <w:pPr>
        <w:pStyle w:val="ListParagraph"/>
        <w:numPr>
          <w:ilvl w:val="0"/>
          <w:numId w:val="25"/>
        </w:numPr>
        <w:spacing w:after="60" w:line="264"/>
      </w:pPr>
      <w:r>
        <w:t xml:space="preserve">Les personnages, la mission, le capteur, les dialogues.</w:t>
      </w:r>
    </w:p>
    <w:p>
      <w:pPr>
        <w:pStyle w:val="ListParagraph"/>
        <w:numPr>
          <w:ilvl w:val="0"/>
          <w:numId w:val="25"/>
        </w:numPr>
        <w:spacing w:after="60" w:line="264"/>
      </w:pPr>
      <w:r>
        <w:t xml:space="preserve">Le scan de Maya et son calque : la brèche est réelle, la façon dont l'équipe la « voit » est inventée.</w:t>
      </w:r>
    </w:p>
    <w:p>
      <w:pPr>
        <w:spacing w:after="60"/>
      </w:pPr>
    </w:p>
    <w:p>
      <w:pPr>
        <w:spacing w:after="120" w:line="276"/>
      </w:pPr>
      <w:r>
        <w:rPr>
          <w:b/>
          <w:bCs/>
        </w:rPr>
        <w:t xml:space="preserve">Bloc 3 — Ce qui est interprétation [S]</w:t>
      </w:r>
    </w:p>
    <w:p>
      <w:pPr>
        <w:pStyle w:val="ListParagraph"/>
        <w:numPr>
          <w:ilvl w:val="0"/>
          <w:numId w:val="26"/>
        </w:numPr>
        <w:spacing w:after="60" w:line="264"/>
      </w:pPr>
      <w:r>
        <w:t xml:space="preserve">La reconstitution de la planche 3 (les eaux du Noun, les bras, le scarabée qui sort du disque).</w:t>
      </w:r>
    </w:p>
    <w:p>
      <w:pPr>
        <w:pStyle w:val="ListParagraph"/>
        <w:numPr>
          <w:ilvl w:val="0"/>
          <w:numId w:val="26"/>
        </w:numPr>
        <w:spacing w:after="60" w:line="264"/>
      </w:pPr>
      <w:r>
        <w:t xml:space="preserve">« Douze étoiles, comme les heures de la nuit ? » : simple question.</w:t>
      </w:r>
    </w:p>
    <w:p>
      <w:pPr>
        <w:pStyle w:val="ListParagraph"/>
        <w:numPr>
          <w:ilvl w:val="0"/>
          <w:numId w:val="26"/>
        </w:numPr>
        <w:spacing w:after="60" w:line="264"/>
      </w:pPr>
      <w:r>
        <w:t xml:space="preserve">« Deux images de la même naissance » ; « l'aube est peut-être ailleurs dans le tombeau ».</w:t>
      </w:r>
    </w:p>
    <w:p>
      <w:pPr>
        <w:pStyle w:val="ListParagraph"/>
        <w:numPr>
          <w:ilvl w:val="0"/>
          <w:numId w:val="26"/>
        </w:numPr>
        <w:spacing w:after="60" w:line="264"/>
      </w:pPr>
      <w:r>
        <w:rPr>
          <w:b/>
          <w:bCs/>
        </w:rPr>
        <w:t xml:space="preserve">Ce que nous ne savons pas [N]</w:t>
      </w:r>
      <w:r>
        <w:t xml:space="preserve"> : pourquoi la 12ᵉ heure de l'Amdouat manque dans KV9. Aucune source ne dit qu'elle a été omise volontairement.</w:t>
      </w:r>
    </w:p>
    <w:p>
      <w:pPr>
        <w:spacing w:after="60"/>
      </w:pPr>
    </w:p>
    <w:p>
      <w:pPr>
        <w:spacing w:after="120" w:line="276"/>
      </w:pPr>
      <w:r>
        <w:rPr>
          <w:b/>
          <w:bCs/>
        </w:rPr>
        <w:t xml:space="preserve">Bloc 4 — Pour aller plus loin (références à vérifier avant impression)</w:t>
      </w:r>
    </w:p>
    <w:p>
      <w:pPr>
        <w:pStyle w:val="ListParagraph"/>
        <w:numPr>
          <w:ilvl w:val="0"/>
          <w:numId w:val="27"/>
        </w:numPr>
        <w:spacing w:after="60" w:line="264"/>
      </w:pPr>
      <w:r>
        <w:t xml:space="preserve">J. C. Darnell &amp; C. Manassa Darnell, </w:t>
      </w:r>
      <w:r>
        <w:rPr>
          <w:i/>
          <w:iCs/>
        </w:rPr>
        <w:t xml:space="preserve">The Ancient Egyptian Netherworld Books</w:t>
      </w:r>
      <w:r>
        <w:t xml:space="preserve">, SBL Press, 2018 (Livre de la Terre, chap. 6 ; légendes citées en traduction française d'après leur version anglaise).</w:t>
      </w:r>
    </w:p>
    <w:p>
      <w:pPr>
        <w:pStyle w:val="ListParagraph"/>
        <w:numPr>
          <w:ilvl w:val="0"/>
          <w:numId w:val="27"/>
        </w:numPr>
        <w:spacing w:after="60" w:line="264"/>
      </w:pPr>
      <w:r>
        <w:t xml:space="preserve">Theban Mapping Project, fiche KV9 et article « Funerary Compositions ».</w:t>
      </w:r>
    </w:p>
    <w:p>
      <w:pPr>
        <w:pStyle w:val="ListParagraph"/>
        <w:numPr>
          <w:ilvl w:val="0"/>
          <w:numId w:val="27"/>
        </w:numPr>
        <w:spacing w:after="60" w:line="264"/>
      </w:pPr>
      <w:r>
        <w:t xml:space="preserve">A. Piankoff &amp; N. Rambova, </w:t>
      </w:r>
      <w:r>
        <w:rPr>
          <w:i/>
          <w:iCs/>
        </w:rPr>
        <w:t xml:space="preserve">The Tomb of Ramesses VI</w:t>
      </w:r>
      <w:r>
        <w:t xml:space="preserve">, Bollingen Series XL-1, 1954.</w:t>
      </w:r>
    </w:p>
    <w:p>
      <w:pPr>
        <w:pStyle w:val="ListParagraph"/>
        <w:numPr>
          <w:ilvl w:val="0"/>
          <w:numId w:val="27"/>
        </w:numPr>
        <w:spacing w:after="60" w:line="264"/>
      </w:pPr>
      <w:r>
        <w:t xml:space="preserve">E. Hornung, </w:t>
      </w:r>
      <w:r>
        <w:rPr>
          <w:i/>
          <w:iCs/>
        </w:rPr>
        <w:t xml:space="preserve">The Ancient Egyptian Books of the Afterlife</w:t>
      </w:r>
      <w:r>
        <w:t xml:space="preserve">, Cornell University Press, 1999 (non consulté).</w:t>
      </w:r>
    </w:p>
    <w:p>
      <w:pPr>
        <w:spacing w:after="60"/>
      </w:pPr>
    </w:p>
    <w:p>
      <w:pPr>
        <w:spacing w:after="120" w:line="276"/>
      </w:pPr>
      <w:r>
        <w:rPr>
          <w:b/>
          <w:bCs/>
        </w:rPr>
        <w:t xml:space="preserve">Illustration</w:t>
      </w:r>
      <w:r>
        <w:t xml:space="preserve"> : à gauche, schéma de la descente F → G → H avec les numéros des heures de l'Amdouat (d'après le TMP) et une case vide grisée « 12 ? » ; à droite, les trois scènes de naissance du disque (§6.3, §6.11, §6.16) redessinées d'après Piankoff &amp; Rambova 1954. En médaillon, le plan TMP montrant la position de KV12 par rapport aux corridors inférieurs de KV9.</w:t>
      </w:r>
    </w:p>
    <w:p>
      <w:r>
        <w:br w:type="page"/>
      </w:r>
    </w:p>
    <w:p>
      <w:pPr>
        <w:pStyle w:val="Heading1"/>
      </w:pPr>
      <w:r>
        <w:t xml:space="preserve">Épisode 7 — Les puissances souterraines</w:t>
      </w:r>
    </w:p>
    <w:p>
      <w:pPr>
        <w:spacing w:after="120" w:line="276"/>
      </w:pPr>
      <w:r>
        <w:rPr>
          <w:b/>
          <w:bCs/>
        </w:rPr>
        <w:t xml:space="preserve">Fonction dans la saison</w:t>
      </w:r>
      <w:r>
        <w:t xml:space="preserve"> : transformer la « salle cachée » de Marsac en une vraie histoire de chantier (la brèche vers KV12), et affronter la face sombre du monde inférieur : ennemis ligotés, chaudrons, Apophis. Question de l'épisode : </w:t>
      </w:r>
      <w:r>
        <w:rPr>
          <w:i/>
          <w:iCs/>
        </w:rPr>
        <w:t xml:space="preserve">contre quoi le tombeau se protège-t-il ?</w:t>
      </w:r>
      <w:r>
        <w:t xml:space="preserve"> Fin : le plafond cryptographique de H, une écriture qu'on ne lit pas d'emblée.</w:t>
      </w:r>
    </w:p>
    <w:p>
      <w:pPr>
        <w:spacing w:after="120" w:line="276"/>
      </w:pPr>
      <w:r>
        <w:rPr>
          <w:b/>
          <w:bCs/>
        </w:rPr>
        <w:t xml:space="preserve">Arcs</w:t>
      </w:r>
      <w:r>
        <w:t xml:space="preserve"> : Kerbu relie le désordre mythique au désordre réel, mais doit marquer cette idée comme sa lecture ; Nefertari apprend qu'un même linteau peut avoir plusieurs « auteurs » de lecture ; Marsac découvre qu'un accident vrai vaut mieux qu'un secret inventé.</w:t>
      </w:r>
    </w:p>
    <w:p>
      <w:pPr>
        <w:spacing w:after="120" w:line="276"/>
      </w:pPr>
      <w:r>
        <w:rPr>
          <w:b/>
          <w:bCs/>
        </w:rPr>
        <w:t xml:space="preserve">Nuit 7 sur 12 · Zones : H (plafond cryptographique), porte I (linteau et brèche rebouchée), J (punitions du Livre de la Terre)</w:t>
      </w:r>
      <w:r>
        <w:t xml:space="preserve"> ; rappel en incrustation : Livre des Cavernes div. 5 (D / E) — lettres du Theban Mapping Project.</w:t>
      </w:r>
    </w:p>
    <w:p>
      <w:pPr>
        <w:spacing w:after="120" w:line="276"/>
      </w:pPr>
      <w:r>
        <w:rPr>
          <w:b/>
          <w:bCs/>
        </w:rPr>
        <w:t xml:space="preserve">Consigne générale pour les punitions</w:t>
      </w:r>
      <w:r>
        <w:t xml:space="preserve"> : public adolescent. Les ennemis, les chaudrons et les têtes coupées sont </w:t>
      </w:r>
      <w:r>
        <w:rPr>
          <w:b/>
          <w:bCs/>
        </w:rPr>
        <w:t xml:space="preserve">dessinés dans le style des peintures murales</w:t>
      </w:r>
      <w:r>
        <w:t xml:space="preserve"> (figures plates, silhouettes, couleurs de la paroi), toujours à distance, </w:t>
      </w:r>
      <w:r>
        <w:rPr>
          <w:b/>
          <w:bCs/>
        </w:rPr>
        <w:t xml:space="preserve">jamais en « réaliste »</w:t>
      </w:r>
      <w:r>
        <w:t xml:space="preserve">, sans sang ni détail anatomique. Copier les compositions d'après Piankoff &amp; Rambova 1954 et les photographies du TMP.</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L'équipe descend le corridor H. Au fond, l'encadrement de la porte I. Marsac est du voyage cette nuit, casque trop grand, caméra de poing.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Cartouche : Nuit 7 sur 12. Temps autorisé : 3 heures.</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Julien, tu restes derrière la ligne. Et tu respires lentement. Le capteur compte aussi ton souffle.</w:t>
      </w:r>
    </w:p>
    <w:p>
      <w:pPr>
        <w:spacing w:after="120" w:line="276"/>
      </w:pPr>
      <w:r>
        <w:rPr>
          <w:b/>
          <w:bCs/>
        </w:rPr>
        <w:t xml:space="preserve">Case 2</w:t>
      </w:r>
      <w:r>
        <w:t xml:space="preserve"> — Maya déplie son écran portable, </w:t>
      </w:r>
      <w:r>
        <w:rPr>
          <w:b/>
          <w:bCs/>
        </w:rPr>
        <w:t xml:space="preserve">dos à la paroi</w:t>
      </w:r>
      <w:r>
        <w:t xml:space="preserve"> (jamais de projection sur la peinture, voir épisode 2), et affiche le calque du plan TMP : KV9 en bleu, KV12 en orange. Le point de contact se trouve au sud du linteau de la porte I. </w:t>
      </w:r>
      <w:r>
        <w:rPr>
          <w:b/>
          <w:bCs/>
        </w:rPr>
        <w:t xml:space="preserve">[F]</w:t>
      </w:r>
      <w:r>
        <w:t xml:space="preserve"> pour la projection / </w:t>
      </w:r>
      <w:r>
        <w:rPr>
          <w:b/>
          <w:bCs/>
        </w:rPr>
        <w:t xml:space="preserve">[H]</w:t>
      </w:r>
      <w:r>
        <w:t xml:space="preserve"> pour le plan</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 Voilà ton vide, Julien. Juste là.</w:t>
      </w:r>
    </w:p>
    <w:p>
      <w:pPr>
        <w:pBdr>
          <w:left w:val="single" w:color="9E9E9E" w:sz="18" w:space="8"/>
        </w:pBdr>
        <w:shd w:fill="F2F2F2" w:color="auto" w:val="clear"/>
        <w:spacing w:after="40" w:before="60" w:line="264"/>
        <w:ind w:left="340" w:right="200"/>
      </w:pPr>
      <w:r>
        <w:rPr>
          <w:color w:val="5A5A5A"/>
          <w:sz w:val="18"/>
          <w:szCs w:val="18"/>
        </w:rPr>
        <w:t xml:space="preserve">Source : brèche rebouchée au sud du linteau de la porte I [TMP]. </w:t>
      </w:r>
      <w:r>
        <w:rPr>
          <w:b/>
          <w:bCs/>
          <w:color w:val="5A5A5A"/>
          <w:sz w:val="18"/>
          <w:szCs w:val="18"/>
        </w:rPr>
        <w:t xml:space="preserve">V</w:t>
      </w:r>
    </w:p>
    <w:p>
      <w:pPr>
        <w:pBdr>
          <w:left w:val="single" w:color="9E9E9E" w:sz="18" w:space="8"/>
        </w:pBdr>
        <w:shd w:fill="F2F2F2" w:color="auto" w:val="clear"/>
        <w:spacing w:after="140" w:before="0" w:line="264"/>
        <w:ind w:left="340" w:right="200"/>
      </w:pPr>
      <w:r>
        <w:rPr>
          <w:color w:val="5A5A5A"/>
          <w:sz w:val="18"/>
          <w:szCs w:val="18"/>
        </w:rPr>
        <w:t xml:space="preserve">Rigueur : l'aspect actuel du rebouchage </w:t>
      </w:r>
      <w:r>
        <w:rPr>
          <w:b/>
          <w:bCs/>
          <w:color w:val="5A5A5A"/>
          <w:sz w:val="18"/>
          <w:szCs w:val="18"/>
        </w:rPr>
        <w:t xml:space="preserve">n'est pas décrit dans nos sources</w:t>
      </w:r>
      <w:r>
        <w:rPr>
          <w:color w:val="5A5A5A"/>
          <w:sz w:val="18"/>
          <w:szCs w:val="18"/>
        </w:rPr>
        <w:t xml:space="preserve">. Le dessinateur suit les photographies du TMP ; à défaut, laisser la zone dans l'ombre et ne montrer que le plan projeté.</w:t>
      </w:r>
    </w:p>
    <w:p>
      <w:pPr>
        <w:spacing w:after="120" w:line="276"/>
      </w:pPr>
      <w:r>
        <w:rPr>
          <w:b/>
          <w:bCs/>
        </w:rPr>
        <w:t xml:space="preserve">Case 3</w:t>
      </w:r>
      <w:r>
        <w:t xml:space="preserve"> — Mansour s'approche, la main sur sa canne, l'autre levée vers la paroi sans la toucher.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Les ouvriers creusaient les corridors du bas. Et soudain, la roche s'est ouverte sur une autre tombe : la salle arrière de KV12.</w:t>
      </w:r>
    </w:p>
    <w:p>
      <w:pPr>
        <w:pBdr>
          <w:left w:val="single" w:color="9E9E9E" w:sz="18" w:space="8"/>
        </w:pBdr>
        <w:shd w:fill="F2F2F2" w:color="auto" w:val="clear"/>
        <w:spacing w:after="40" w:before="60" w:line="264"/>
        <w:ind w:left="340" w:right="200"/>
      </w:pPr>
      <w:r>
        <w:rPr>
          <w:color w:val="5A5A5A"/>
          <w:sz w:val="18"/>
          <w:szCs w:val="18"/>
        </w:rPr>
        <w:t xml:space="preserve">Source : les ouvriers ont percé la salle arrière de KV12 en creusant les corridors inférieurs [TMP].</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 Propriétaire et contenu de KV12 : </w:t>
      </w:r>
      <w:r>
        <w:rPr>
          <w:b/>
          <w:bCs/>
          <w:sz w:val="21"/>
          <w:szCs w:val="21"/>
        </w:rPr>
        <w:t xml:space="preserve">non documentés dans la bible</w:t>
      </w:r>
      <w:r>
        <w:rPr>
          <w:sz w:val="21"/>
          <w:szCs w:val="21"/>
        </w:rPr>
        <w:t xml:space="preserve"> → ne pas les nommer.</w:t>
      </w:r>
    </w:p>
    <w:p>
      <w:pPr>
        <w:spacing w:after="120" w:line="276"/>
      </w:pPr>
      <w:r>
        <w:rPr>
          <w:b/>
          <w:bCs/>
        </w:rPr>
        <w:t xml:space="preserve">Case 4</w:t>
      </w:r>
      <w:r>
        <w:t xml:space="preserve"> — Marsac, sincèrement curieux pour la première fois.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 Et alors ? Ils ont fait quoi ? Ils ont tout arrêté ?</w:t>
      </w:r>
    </w:p>
    <w:p>
      <w:pPr>
        <w:spacing w:after="120" w:line="276"/>
      </w:pPr>
      <w:r>
        <w:rPr>
          <w:b/>
          <w:bCs/>
        </w:rPr>
        <w:t xml:space="preserve">Case 5</w:t>
      </w:r>
      <w:r>
        <w:t xml:space="preserve"> — Mansour montre le plafond, puis le sol, d'un geste de la canne.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Non. Ils ont rebouché la brèche. Et on a abaissé les sols et les plafonds : ce corridor, la porte, et l'antichambre derrière.</w:t>
      </w:r>
    </w:p>
    <w:p>
      <w:pPr>
        <w:pBdr>
          <w:left w:val="single" w:color="9E9E9E" w:sz="18" w:space="8"/>
        </w:pBdr>
        <w:shd w:fill="F2F2F2" w:color="auto" w:val="clear"/>
        <w:spacing w:after="140" w:before="60" w:line="264"/>
        <w:ind w:left="340" w:right="200"/>
      </w:pPr>
      <w:r>
        <w:rPr>
          <w:color w:val="5A5A5A"/>
          <w:sz w:val="18"/>
          <w:szCs w:val="18"/>
        </w:rPr>
        <w:t xml:space="preserve">Source : abaissement des sols et plafonds de H, de la porte I et de la salle I ; brèche rebouchée [TMP]. </w:t>
      </w:r>
      <w:r>
        <w:rPr>
          <w:b/>
          <w:bCs/>
          <w:color w:val="5A5A5A"/>
          <w:sz w:val="18"/>
          <w:szCs w:val="18"/>
        </w:rPr>
        <w:t xml:space="preserve">V</w:t>
      </w:r>
      <w:r>
        <w:rPr>
          <w:color w:val="5A5A5A"/>
          <w:sz w:val="18"/>
          <w:szCs w:val="18"/>
        </w:rPr>
        <w:t xml:space="preserve">. Ne pas chiffrer l'abaissement (aucune mesure dans nos sources). Dessin : si le changement de niveau est visible, le reproduire d'après la coupe TMP ; sinon, ne pas l'inventer.</w:t>
      </w:r>
    </w:p>
    <w:p>
      <w:pPr>
        <w:spacing w:after="120" w:line="276"/>
      </w:pPr>
      <w:r>
        <w:rPr>
          <w:b/>
          <w:bCs/>
        </w:rPr>
        <w:t xml:space="preserve">Case 6</w:t>
      </w:r>
      <w:r>
        <w:t xml:space="preserve"> — Kerbu, les yeux levés vers le plafond de H, plissés.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Donc on marche sur un sol corrigé. Le tombeau a gardé la trace de l'accident.</w:t>
      </w:r>
    </w:p>
    <w:p>
      <w:pPr>
        <w:spacing w:after="120" w:line="276"/>
      </w:pPr>
      <w:r>
        <w:rPr>
          <w:b/>
          <w:bCs/>
        </w:rPr>
        <w:t xml:space="preserve">Case 7</w:t>
      </w:r>
      <w:r>
        <w:t xml:space="preserve"> — Marsac baisse sa caméra. Un temps.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Ma salle secrète… c'est la tombe du voisin dans laquelle on est tombé par erreur.</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C'est moins mystérieux. Mais c'est vrai.</w:t>
      </w:r>
    </w:p>
    <w:p>
      <w:pPr>
        <w:pBdr>
          <w:left w:val="single" w:color="B8860B" w:sz="18" w:space="8"/>
        </w:pBdr>
        <w:shd w:fill="FBF6EC" w:color="auto" w:val="clear"/>
        <w:spacing w:after="140" w:before="0" w:line="264"/>
        <w:ind w:left="340" w:right="200"/>
      </w:pPr>
      <w:r>
        <w:rPr>
          <w:b/>
          <w:bCs/>
          <w:sz w:val="21"/>
          <w:szCs w:val="21"/>
        </w:rPr>
        <w:t xml:space="preserve">Marsac</w:t>
      </w:r>
      <w:r>
        <w:rPr>
          <w:sz w:val="21"/>
          <w:szCs w:val="21"/>
        </w:rPr>
        <w:t xml:space="preserve"> </w:t>
      </w:r>
      <w:r>
        <w:rPr>
          <w:i/>
          <w:iCs/>
          <w:sz w:val="21"/>
          <w:szCs w:val="21"/>
        </w:rPr>
        <w:t xml:space="preserve">(lentement)</w:t>
      </w:r>
      <w:r>
        <w:rPr>
          <w:sz w:val="21"/>
          <w:szCs w:val="21"/>
        </w:rPr>
        <w:t xml:space="preserve"> : Et c'est une meilleure histoire.</w:t>
      </w:r>
    </w:p>
    <w:p>
      <w:pPr>
        <w:pBdr>
          <w:bottom w:val="single" w:color="D6C7A8" w:sz="6" w:space="1"/>
        </w:pBdr>
        <w:spacing w:after="120" w:before="120"/>
      </w:pPr>
    </w:p>
    <w:p>
      <w:pPr>
        <w:pStyle w:val="Heading2"/>
      </w:pPr>
      <w:r>
        <w:t xml:space="preserve">Planche 2 — Analyse d'une inscription (7 cases)</w:t>
      </w:r>
    </w:p>
    <w:p>
      <w:pPr>
        <w:spacing w:after="120" w:line="276"/>
      </w:pPr>
      <w:r>
        <w:rPr>
          <w:b/>
          <w:bCs/>
        </w:rPr>
        <w:t xml:space="preserve">Case 1</w:t>
      </w:r>
      <w:r>
        <w:t xml:space="preserve"> (grande case) — Le linteau de la porte I, en contre-plongée : au centre, un disque solaire ; de part et d'autre, des ennemis ligotés, menacés par des serpents. Copier </w:t>
      </w:r>
      <w:r>
        <w:rPr>
          <w:b/>
          <w:bCs/>
        </w:rPr>
        <w:t xml:space="preserve">d'après Piankoff &amp; Rambova 1954 / photographies du TMP</w:t>
      </w:r>
      <w:r>
        <w:t xml:space="preserve"> (nombre et disposition des figures : ne rien inventer). </w:t>
      </w:r>
      <w:r>
        <w:rPr>
          <w:b/>
          <w:bCs/>
        </w:rPr>
        <w:t xml:space="preserve">[H]</w:t>
      </w:r>
    </w:p>
    <w:p>
      <w:pPr>
        <w:pBdr>
          <w:left w:val="single" w:color="B8860B" w:sz="18" w:space="8"/>
        </w:pBdr>
        <w:shd w:fill="FBF6EC" w:color="auto" w:val="clear"/>
        <w:spacing w:after="140" w:before="60" w:line="264"/>
        <w:ind w:left="340" w:right="200"/>
      </w:pPr>
      <w:r>
        <w:rPr>
          <w:sz w:val="21"/>
          <w:szCs w:val="21"/>
        </w:rPr>
        <w:t xml:space="preserve">Cartouche : Porte I. Le linteau.</w:t>
      </w:r>
    </w:p>
    <w:p>
      <w:pPr>
        <w:pBdr>
          <w:left w:val="single" w:color="9E9E9E" w:sz="18" w:space="8"/>
        </w:pBdr>
        <w:shd w:fill="F2F2F2" w:color="auto" w:val="clear"/>
        <w:spacing w:after="140" w:before="60" w:line="264"/>
        <w:ind w:left="340" w:right="200"/>
      </w:pPr>
      <w:r>
        <w:rPr>
          <w:color w:val="5A5A5A"/>
          <w:sz w:val="18"/>
          <w:szCs w:val="18"/>
        </w:rPr>
        <w:t xml:space="preserve">Source : linteau de la porte I : disque solaire, ennemis ligotés menacés par des serpents [TMP]. </w:t>
      </w:r>
      <w:r>
        <w:rPr>
          <w:b/>
          <w:bCs/>
          <w:color w:val="5A5A5A"/>
          <w:sz w:val="18"/>
          <w:szCs w:val="18"/>
        </w:rPr>
        <w:t xml:space="preserve">V</w:t>
      </w:r>
    </w:p>
    <w:p>
      <w:pPr>
        <w:spacing w:after="120" w:line="276"/>
      </w:pPr>
      <w:r>
        <w:rPr>
          <w:b/>
          <w:bCs/>
        </w:rPr>
        <w:t xml:space="preserve">Case 2</w:t>
      </w:r>
      <w:r>
        <w:t xml:space="preserve"> — Nefertari décrit, loupe à la main, sans extrapoler.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Je décris d'abord. Un disque. Des ennemis, les bras liés. Des serpents dressés contre eux.</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Et maintenant, tu interprètes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Maintenant, je cite.</w:t>
      </w:r>
    </w:p>
    <w:p>
      <w:pPr>
        <w:spacing w:after="120" w:line="276"/>
      </w:pPr>
      <w:r>
        <w:rPr>
          <w:b/>
          <w:bCs/>
        </w:rPr>
        <w:t xml:space="preserve">Case 3</w:t>
      </w:r>
      <w:r>
        <w:t xml:space="preserve"> — Nefertari, tablette tendue vers Kerbu : la fiche du TMP à l'écran (à dessiner floue, sans texte lisible).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Des égyptologues lisent ce linteau comme une protection, placée juste à côté de l'endroit où la roche a cédé.</w:t>
      </w:r>
    </w:p>
    <w:p>
      <w:pPr>
        <w:pBdr>
          <w:left w:val="single" w:color="9E9E9E" w:sz="18" w:space="8"/>
        </w:pBdr>
        <w:shd w:fill="F2F2F2" w:color="auto" w:val="clear"/>
        <w:spacing w:after="140" w:before="60" w:line="264"/>
        <w:ind w:left="340" w:right="200"/>
      </w:pPr>
      <w:r>
        <w:rPr>
          <w:color w:val="5A5A5A"/>
          <w:sz w:val="18"/>
          <w:szCs w:val="18"/>
        </w:rPr>
        <w:t xml:space="preserve">Source : lecture comme protection contre la brèche [TMP]. </w:t>
      </w:r>
      <w:r>
        <w:rPr>
          <w:b/>
          <w:bCs/>
          <w:color w:val="5A5A5A"/>
          <w:sz w:val="18"/>
          <w:szCs w:val="18"/>
        </w:rPr>
        <w:t xml:space="preserve">V</w:t>
      </w:r>
      <w:r>
        <w:rPr>
          <w:color w:val="5A5A5A"/>
          <w:sz w:val="18"/>
          <w:szCs w:val="18"/>
        </w:rPr>
        <w:t xml:space="preserve"> quant à l'existence de cette lecture ; c'est une </w:t>
      </w:r>
      <w:r>
        <w:rPr>
          <w:b/>
          <w:bCs/>
          <w:color w:val="5A5A5A"/>
          <w:sz w:val="18"/>
          <w:szCs w:val="18"/>
        </w:rPr>
        <w:t xml:space="preserve">interprétation savante</w:t>
      </w:r>
      <w:r>
        <w:rPr>
          <w:color w:val="5A5A5A"/>
          <w:sz w:val="18"/>
          <w:szCs w:val="18"/>
        </w:rPr>
        <w:t xml:space="preserve">, pas une inscription.</w:t>
      </w:r>
    </w:p>
    <w:p>
      <w:pPr>
        <w:spacing w:after="120" w:line="276"/>
      </w:pPr>
      <w:r>
        <w:rPr>
          <w:b/>
          <w:bCs/>
        </w:rPr>
        <w:t xml:space="preserve">Case 4</w:t>
      </w:r>
      <w:r>
        <w:t xml:space="preserve"> — Mansour, perplexe, feuillette son Piankoff &amp; Rambova annoté </w:t>
      </w:r>
      <w:r>
        <w:rPr>
          <w:b/>
          <w:bCs/>
        </w:rPr>
        <w:t xml:space="preserve">[F]</w:t>
      </w:r>
      <w:r>
        <w:t xml:space="preserv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Lue par qui ? Hornung ? Abitz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C'est bien le problème. La même source l'attribue tantôt à l'un, tantôt à l'autre.</w:t>
      </w:r>
    </w:p>
    <w:p>
      <w:pPr>
        <w:pBdr>
          <w:left w:val="single" w:color="9E9E9E" w:sz="18" w:space="8"/>
        </w:pBdr>
        <w:shd w:fill="F2F2F2" w:color="auto" w:val="clear"/>
        <w:spacing w:after="40" w:before="60" w:line="264"/>
        <w:ind w:left="340" w:right="200"/>
      </w:pPr>
      <w:r>
        <w:rPr>
          <w:color w:val="5A5A5A"/>
          <w:sz w:val="18"/>
          <w:szCs w:val="18"/>
        </w:rPr>
        <w:t xml:space="preserve">Source : attribution de la lecture à Hornung </w:t>
      </w:r>
      <w:r>
        <w:rPr>
          <w:b/>
          <w:bCs/>
          <w:color w:val="5A5A5A"/>
          <w:sz w:val="18"/>
          <w:szCs w:val="18"/>
        </w:rPr>
        <w:t xml:space="preserve">ou</w:t>
      </w:r>
      <w:r>
        <w:rPr>
          <w:color w:val="5A5A5A"/>
          <w:sz w:val="18"/>
          <w:szCs w:val="18"/>
        </w:rPr>
        <w:t xml:space="preserve"> à Abitz : </w:t>
      </w:r>
      <w:r>
        <w:rPr>
          <w:b/>
          <w:bCs/>
          <w:color w:val="5A5A5A"/>
          <w:sz w:val="18"/>
          <w:szCs w:val="18"/>
        </w:rPr>
        <w:t xml:space="preserve">C</w:t>
      </w:r>
      <w:r>
        <w:rPr>
          <w:color w:val="5A5A5A"/>
          <w:sz w:val="18"/>
          <w:szCs w:val="18"/>
        </w:rPr>
        <w:t xml:space="preserve"> — le TMP se contredit (bible 01 §1).</w:t>
      </w:r>
    </w:p>
    <w:p>
      <w:pPr>
        <w:pBdr>
          <w:left w:val="single" w:color="B8860B" w:sz="18" w:space="8"/>
        </w:pBdr>
        <w:shd w:fill="FBF6EC" w:color="auto" w:val="clear"/>
        <w:spacing w:after="140" w:before="0" w:line="264"/>
        <w:ind w:left="340" w:right="200"/>
      </w:pPr>
      <w:r>
        <w:rPr>
          <w:b/>
          <w:bCs/>
          <w:sz w:val="21"/>
          <w:szCs w:val="21"/>
        </w:rPr>
        <w:t xml:space="preserve">Ne jamais attribuer la lecture à un seul savant dans une bulle.</w:t>
      </w:r>
    </w:p>
    <w:p>
      <w:pPr>
        <w:spacing w:after="120" w:line="276"/>
      </w:pPr>
      <w:r>
        <w:rPr>
          <w:b/>
          <w:bCs/>
        </w:rPr>
        <w:t xml:space="preserve">Case 5</w:t>
      </w:r>
      <w:r>
        <w:t xml:space="preserve"> — Maya, pragmatique.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Donc on a une image certaine, une lecture plausible… et un auteur incertain.</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Exactement. Trois étiquettes différentes.</w:t>
      </w:r>
    </w:p>
    <w:p>
      <w:pPr>
        <w:spacing w:after="120" w:line="276"/>
      </w:pPr>
      <w:r>
        <w:rPr>
          <w:b/>
          <w:bCs/>
        </w:rPr>
        <w:t xml:space="preserve">Case 6</w:t>
      </w:r>
      <w:r>
        <w:t xml:space="preserve"> — Kerbu, la lampe sur les serpents du linteau. </w:t>
      </w:r>
      <w:r>
        <w:rPr>
          <w:b/>
          <w:bCs/>
        </w:rPr>
        <w:t xml:space="preserve">[S]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Ils ont eu peur. Ils ont percé une tombe, et ils ont peint des gardiens.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Attention. Aucune source ne dit qu'ils ont eu peur.</w:t>
      </w:r>
    </w:p>
    <w:p>
      <w:pPr>
        <w:pBdr>
          <w:left w:val="single" w:color="9E9E9E" w:sz="18" w:space="8"/>
        </w:pBdr>
        <w:shd w:fill="F2F2F2" w:color="auto" w:val="clear"/>
        <w:spacing w:after="40" w:before="60" w:line="264"/>
        <w:ind w:left="340" w:right="200"/>
      </w:pPr>
      <w:r>
        <w:rPr>
          <w:color w:val="5A5A5A"/>
          <w:sz w:val="18"/>
          <w:szCs w:val="18"/>
        </w:rPr>
        <w:t xml:space="preserve">Garde-fou : </w:t>
      </w:r>
      <w:r>
        <w:rPr>
          <w:b/>
          <w:bCs/>
          <w:color w:val="5A5A5A"/>
          <w:sz w:val="18"/>
          <w:szCs w:val="18"/>
        </w:rPr>
        <w:t xml:space="preserve">aucune source ne dit que le linteau a été peint par peur</w:t>
      </w:r>
      <w:r>
        <w:rPr>
          <w:color w:val="5A5A5A"/>
          <w:sz w:val="18"/>
          <w:szCs w:val="18"/>
        </w:rPr>
        <w:t xml:space="preserve">. La réplique de Kerbu est une</w:t>
      </w:r>
    </w:p>
    <w:p>
      <w:pPr>
        <w:pBdr>
          <w:left w:val="single" w:color="B8860B" w:sz="18" w:space="8"/>
        </w:pBdr>
        <w:shd w:fill="FBF6EC" w:color="auto" w:val="clear"/>
        <w:spacing w:after="140" w:before="0" w:line="264"/>
        <w:ind w:left="340" w:right="200"/>
      </w:pPr>
      <w:r>
        <w:rPr>
          <w:b/>
          <w:bCs/>
          <w:sz w:val="21"/>
          <w:szCs w:val="21"/>
        </w:rPr>
        <w:t xml:space="preserve">[S]</w:t>
      </w:r>
      <w:r>
        <w:rPr>
          <w:sz w:val="21"/>
          <w:szCs w:val="21"/>
        </w:rPr>
        <w:t xml:space="preserve">, immédiatement corrigée.</w:t>
      </w:r>
    </w:p>
    <w:p>
      <w:pPr>
        <w:spacing w:after="120" w:line="276"/>
      </w:pPr>
      <w:r>
        <w:rPr>
          <w:b/>
          <w:bCs/>
        </w:rPr>
        <w:t xml:space="preserve">Case 7</w:t>
      </w:r>
      <w:r>
        <w:t xml:space="preserve"> — Kerbu, carnet ouvert, rature « peur » et écrit « protection ? ».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D'accord. « Protection », avec un point d'interrogation. Et « peur » dans la colonne de ce que je ressens.</w:t>
      </w:r>
    </w:p>
    <w:p>
      <w:pPr>
        <w:pBdr>
          <w:bottom w:val="single" w:color="D6C7A8" w:sz="6" w:space="1"/>
        </w:pBdr>
        <w:spacing w:after="120" w:before="120"/>
      </w:pPr>
    </w:p>
    <w:p>
      <w:pPr>
        <w:pStyle w:val="Heading2"/>
      </w:pPr>
      <w:r>
        <w:t xml:space="preserve">Planche 3 — Immersion dans l'Égypte antique (7 cases)</w:t>
      </w:r>
    </w:p>
    <w:p>
      <w:pPr>
        <w:spacing w:after="120" w:line="276"/>
      </w:pPr>
      <w:r>
        <w:t xml:space="preserve">Transition : Kerbu pose sa lampe au sol, faisceau vers le rebouchage. </w:t>
      </w:r>
      <w:r>
        <w:rPr>
          <w:b/>
          <w:bCs/>
        </w:rPr>
        <w:t xml:space="preserve">Liseré doré</w:t>
      </w:r>
      <w:r>
        <w:t xml:space="preserve"> : </w:t>
      </w:r>
      <w:r>
        <w:rPr>
          <w:b/>
          <w:bCs/>
        </w:rPr>
        <w:t xml:space="preserve">reconstitution [H/F]</w:t>
      </w:r>
      <w:r>
        <w:t xml:space="preserve">. Les faits (brèche, rebouchage, abaissement) sont </w:t>
      </w:r>
      <w:r>
        <w:rPr>
          <w:b/>
          <w:bCs/>
        </w:rPr>
        <w:t xml:space="preserve">[H]</w:t>
      </w:r>
      <w:r>
        <w:t xml:space="preserve"> [TMP] ; les personnes, leurs paroles et leurs émotions sont </w:t>
      </w:r>
      <w:r>
        <w:rPr>
          <w:b/>
          <w:bCs/>
        </w:rPr>
        <w:t xml:space="preserve">[F]</w:t>
      </w:r>
      <w:r>
        <w:t xml:space="preserve">. Aucun ouvrier de KV9 n'est connu par son nom : les personnages sont désignés par leur fonction.</w:t>
      </w:r>
    </w:p>
    <w:p>
      <w:pPr>
        <w:spacing w:after="120" w:line="276"/>
      </w:pPr>
      <w:r>
        <w:rPr>
          <w:b/>
          <w:bCs/>
        </w:rPr>
        <w:t xml:space="preserve">Case 1</w:t>
      </w:r>
      <w:r>
        <w:t xml:space="preserve"> — Case charnière : le même coin de roche, mais brut, non décoré ; des éclats au sol ; la lumière de torches. </w:t>
      </w:r>
      <w:r>
        <w:rPr>
          <w:b/>
          <w:bCs/>
        </w:rPr>
        <w:t xml:space="preserve">[H/F]</w:t>
      </w:r>
    </w:p>
    <w:p>
      <w:pPr>
        <w:pBdr>
          <w:left w:val="single" w:color="B8860B" w:sz="18" w:space="8"/>
        </w:pBdr>
        <w:shd w:fill="FBF6EC" w:color="auto" w:val="clear"/>
        <w:spacing w:after="140" w:before="60" w:line="264"/>
        <w:ind w:left="340" w:right="200"/>
      </w:pPr>
      <w:r>
        <w:rPr>
          <w:sz w:val="21"/>
          <w:szCs w:val="21"/>
        </w:rPr>
        <w:t xml:space="preserve">Cartouche : Vers 1140 avant notre ère. Le chantier de Ramsès VI. Reconstitution.</w:t>
      </w:r>
    </w:p>
    <w:p>
      <w:pPr>
        <w:pBdr>
          <w:left w:val="single" w:color="9E9E9E" w:sz="18" w:space="8"/>
        </w:pBdr>
        <w:shd w:fill="F2F2F2" w:color="auto" w:val="clear"/>
        <w:spacing w:after="140" w:before="60" w:line="264"/>
        <w:ind w:left="340" w:right="200"/>
      </w:pPr>
      <w:r>
        <w:rPr>
          <w:color w:val="5A5A5A"/>
          <w:sz w:val="18"/>
          <w:szCs w:val="18"/>
        </w:rPr>
        <w:t xml:space="preserve">Rigueur : « vers 1140 » est la formule recommandée (dates de règne en désaccord selon les chronologies, bible 04 §1 : </w:t>
      </w:r>
      <w:r>
        <w:rPr>
          <w:b/>
          <w:bCs/>
          <w:color w:val="5A5A5A"/>
          <w:sz w:val="18"/>
          <w:szCs w:val="18"/>
        </w:rPr>
        <w:t xml:space="preserve">C</w:t>
      </w:r>
      <w:r>
        <w:rPr>
          <w:color w:val="5A5A5A"/>
          <w:sz w:val="18"/>
          <w:szCs w:val="18"/>
        </w:rPr>
        <w:t xml:space="preserve">). Éclairage : torches (bible 03 §5).</w:t>
      </w:r>
    </w:p>
    <w:p>
      <w:pPr>
        <w:spacing w:after="120" w:line="276"/>
      </w:pPr>
      <w:r>
        <w:rPr>
          <w:b/>
          <w:bCs/>
        </w:rPr>
        <w:t xml:space="preserve">Case 2</w:t>
      </w:r>
      <w:r>
        <w:t xml:space="preserve"> (grande case) — Le front de taille : un jeune carrier frappe la paroi ; derrière lui, des porteurs de couffins de déblais. Peu de monde : l'équipe est réduite. </w:t>
      </w:r>
      <w:r>
        <w:rPr>
          <w:b/>
          <w:bCs/>
        </w:rPr>
        <w:t xml:space="preserve">[H/F]</w:t>
      </w:r>
    </w:p>
    <w:p>
      <w:pPr>
        <w:pBdr>
          <w:left w:val="single" w:color="B8860B" w:sz="18" w:space="8"/>
        </w:pBdr>
        <w:shd w:fill="FBF6EC" w:color="auto" w:val="clear"/>
        <w:spacing w:after="140" w:before="60" w:line="264"/>
        <w:ind w:left="340" w:right="200"/>
      </w:pPr>
      <w:r>
        <w:rPr>
          <w:sz w:val="21"/>
          <w:szCs w:val="21"/>
        </w:rPr>
        <w:t xml:space="preserve">Cartouche : Sous Ramsès VI, l'équipe de la Tombe est passée de cent vingt à soixante hommes.</w:t>
      </w:r>
    </w:p>
    <w:p>
      <w:pPr>
        <w:pBdr>
          <w:left w:val="single" w:color="9E9E9E" w:sz="18" w:space="8"/>
        </w:pBdr>
        <w:shd w:fill="F2F2F2" w:color="auto" w:val="clear"/>
        <w:spacing w:after="140" w:before="60" w:line="264"/>
        <w:ind w:left="340" w:right="200"/>
      </w:pPr>
      <w:r>
        <w:rPr>
          <w:color w:val="5A5A5A"/>
          <w:sz w:val="18"/>
          <w:szCs w:val="18"/>
        </w:rPr>
        <w:t xml:space="preserve">Source : réduction de 120 à 60 ouvriers sous Ramsès VI (O. Berlin P. 12654, Černý 1975 via [WIKI-R6] ; [NMEC]). </w:t>
      </w:r>
      <w:r>
        <w:rPr>
          <w:b/>
          <w:bCs/>
          <w:color w:val="5A5A5A"/>
          <w:sz w:val="18"/>
          <w:szCs w:val="18"/>
        </w:rPr>
        <w:t xml:space="preserve">V (secondaire)</w:t>
      </w:r>
      <w:r>
        <w:rPr>
          <w:color w:val="5A5A5A"/>
          <w:sz w:val="18"/>
          <w:szCs w:val="18"/>
        </w:rPr>
        <w:t xml:space="preserve">. Outils : copier d'après des outils de chantier publiés ; ne pas inventer d'objets.</w:t>
      </w:r>
    </w:p>
    <w:p>
      <w:pPr>
        <w:spacing w:after="120" w:line="276"/>
      </w:pPr>
      <w:r>
        <w:rPr>
          <w:b/>
          <w:bCs/>
        </w:rPr>
        <w:t xml:space="preserve">Case 3</w:t>
      </w:r>
      <w:r>
        <w:t xml:space="preserve"> — Gros plan : l'outil traverse la roche ; un trou noir s'ouvre. Un souffle d'air froid fait vaciller la torche.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SFX : TCHAC… KRRR…</w:t>
      </w:r>
    </w:p>
    <w:p>
      <w:pPr>
        <w:pBdr>
          <w:left w:val="single" w:color="B8860B" w:sz="18" w:space="8"/>
        </w:pBdr>
        <w:shd w:fill="FBF6EC" w:color="auto" w:val="clear"/>
        <w:spacing w:after="140" w:before="0" w:line="264"/>
        <w:ind w:left="340" w:right="200"/>
      </w:pPr>
      <w:r>
        <w:rPr>
          <w:b/>
          <w:bCs/>
          <w:sz w:val="21"/>
          <w:szCs w:val="21"/>
        </w:rPr>
        <w:t xml:space="preserve">Carrier [F]</w:t>
      </w:r>
      <w:r>
        <w:rPr>
          <w:sz w:val="21"/>
          <w:szCs w:val="21"/>
        </w:rPr>
        <w:t xml:space="preserve"> : Ça sonne creux ! Il y a du vide derrière !</w:t>
      </w:r>
    </w:p>
    <w:p>
      <w:pPr>
        <w:spacing w:after="120" w:line="276"/>
      </w:pPr>
      <w:r>
        <w:rPr>
          <w:b/>
          <w:bCs/>
        </w:rPr>
        <w:t xml:space="preserve">Case 4</w:t>
      </w:r>
      <w:r>
        <w:t xml:space="preserve"> — Les ouvriers reculent, effrayés ; l'un d'eux lève la torche vers l'ouverture : on ne voit que l'obscurité.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Ouvrier [F]</w:t>
      </w:r>
      <w:r>
        <w:rPr>
          <w:sz w:val="21"/>
          <w:szCs w:val="21"/>
        </w:rPr>
        <w:t xml:space="preserve"> : Une tombe… Il y a déjà une tombe ici !</w:t>
      </w:r>
    </w:p>
    <w:p>
      <w:pPr>
        <w:pBdr>
          <w:left w:val="single" w:color="9E9E9E" w:sz="18" w:space="8"/>
        </w:pBdr>
        <w:shd w:fill="F2F2F2" w:color="auto" w:val="clear"/>
        <w:spacing w:after="140" w:before="60" w:line="264"/>
        <w:ind w:left="340" w:right="200"/>
      </w:pPr>
      <w:r>
        <w:rPr>
          <w:color w:val="5A5A5A"/>
          <w:sz w:val="18"/>
          <w:szCs w:val="18"/>
        </w:rPr>
        <w:t xml:space="preserve">Rigueur : </w:t>
      </w:r>
      <w:r>
        <w:rPr>
          <w:b/>
          <w:bCs/>
          <w:color w:val="5A5A5A"/>
          <w:sz w:val="18"/>
          <w:szCs w:val="18"/>
        </w:rPr>
        <w:t xml:space="preserve">ne rien montrer à l'intérieur de KV12</w:t>
      </w:r>
      <w:r>
        <w:rPr>
          <w:color w:val="5A5A5A"/>
          <w:sz w:val="18"/>
          <w:szCs w:val="18"/>
        </w:rPr>
        <w:t xml:space="preserve"> (contenu non documenté). Seulement le noir.</w:t>
      </w:r>
    </w:p>
    <w:p>
      <w:pPr>
        <w:spacing w:after="120" w:line="276"/>
      </w:pPr>
      <w:r>
        <w:rPr>
          <w:b/>
          <w:bCs/>
        </w:rPr>
        <w:t xml:space="preserve">Case 5</w:t>
      </w:r>
      <w:r>
        <w:t xml:space="preserve"> — Trois hommes arrivent : le chef du côté droit, le chef du côté gauche, et le scribe de la Tombe avec un ostracon. </w:t>
      </w:r>
      <w:r>
        <w:rPr>
          <w:b/>
          <w:bCs/>
        </w:rPr>
        <w:t xml:space="preserve">[H]</w:t>
      </w:r>
      <w:r>
        <w:t xml:space="preserve"> pour l'organisation / </w:t>
      </w:r>
      <w:r>
        <w:rPr>
          <w:b/>
          <w:bCs/>
        </w:rPr>
        <w:t xml:space="preserve">[F]</w:t>
      </w:r>
      <w:r>
        <w:t xml:space="preserve"> pour les individus</w:t>
      </w:r>
    </w:p>
    <w:p>
      <w:pPr>
        <w:pBdr>
          <w:left w:val="single" w:color="B8860B" w:sz="18" w:space="8"/>
        </w:pBdr>
        <w:shd w:fill="FBF6EC" w:color="auto" w:val="clear"/>
        <w:spacing w:after="140" w:before="60" w:line="264"/>
        <w:ind w:left="340" w:right="200"/>
      </w:pPr>
      <w:r>
        <w:rPr>
          <w:sz w:val="21"/>
          <w:szCs w:val="21"/>
        </w:rPr>
        <w:t xml:space="preserve">Cartouche : L'équipe est divisée en « côté droit » et « côté gauche ». Chaque côté a son chef ; avec le scribe de la Tombe, ce sont les « trois capitaines ».</w:t>
      </w:r>
    </w:p>
    <w:p>
      <w:pPr>
        <w:pBdr>
          <w:left w:val="single" w:color="9E9E9E" w:sz="18" w:space="8"/>
        </w:pBdr>
        <w:shd w:fill="F2F2F2" w:color="auto" w:val="clear"/>
        <w:spacing w:after="140" w:before="60" w:line="264"/>
        <w:ind w:left="340" w:right="200"/>
      </w:pPr>
      <w:r>
        <w:rPr>
          <w:color w:val="5A5A5A"/>
          <w:sz w:val="18"/>
          <w:szCs w:val="18"/>
        </w:rPr>
        <w:t xml:space="preserve">Source : côté droit / côté gauche ; un chef par côté + le scribe de la Tombe (bible 04 §4 ; thèse Soliman, Leyde 2016, extraits). </w:t>
      </w:r>
      <w:r>
        <w:rPr>
          <w:b/>
          <w:bCs/>
          <w:color w:val="5A5A5A"/>
          <w:sz w:val="18"/>
          <w:szCs w:val="18"/>
        </w:rPr>
        <w:t xml:space="preserve">V</w:t>
      </w:r>
    </w:p>
    <w:p>
      <w:pPr>
        <w:spacing w:after="120" w:line="276"/>
      </w:pPr>
      <w:r>
        <w:rPr>
          <w:b/>
          <w:bCs/>
        </w:rPr>
        <w:t xml:space="preserve">Case 6</w:t>
      </w:r>
      <w:r>
        <w:t xml:space="preserve"> — Les trois capitaines délibèrent, à voix basse.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Chef du côté gauche [F]</w:t>
      </w:r>
      <w:r>
        <w:rPr>
          <w:sz w:val="21"/>
          <w:szCs w:val="21"/>
        </w:rPr>
        <w:t xml:space="preserve"> : On ne passe pas à travers la maison d'un autre.</w:t>
      </w:r>
    </w:p>
    <w:p>
      <w:pPr>
        <w:pBdr>
          <w:left w:val="single" w:color="B8860B" w:sz="18" w:space="8"/>
        </w:pBdr>
        <w:shd w:fill="FBF6EC" w:color="auto" w:val="clear"/>
        <w:spacing w:after="40" w:before="0" w:line="264"/>
        <w:ind w:left="340" w:right="200"/>
      </w:pPr>
      <w:r>
        <w:rPr>
          <w:b/>
          <w:bCs/>
          <w:sz w:val="21"/>
          <w:szCs w:val="21"/>
        </w:rPr>
        <w:t xml:space="preserve">Scribe [F]</w:t>
      </w:r>
      <w:r>
        <w:rPr>
          <w:sz w:val="21"/>
          <w:szCs w:val="21"/>
        </w:rPr>
        <w:t xml:space="preserve"> : On rebouche. Et on reprend plus bas : le sol, le plafond, la porte.</w:t>
      </w:r>
    </w:p>
    <w:p>
      <w:pPr>
        <w:pBdr>
          <w:left w:val="single" w:color="B8860B" w:sz="18" w:space="8"/>
        </w:pBdr>
        <w:shd w:fill="FBF6EC" w:color="auto" w:val="clear"/>
        <w:spacing w:after="140" w:before="0" w:line="264"/>
        <w:ind w:left="340" w:right="200"/>
      </w:pPr>
      <w:r>
        <w:rPr>
          <w:b/>
          <w:bCs/>
          <w:sz w:val="21"/>
          <w:szCs w:val="21"/>
        </w:rPr>
        <w:t xml:space="preserve">Chef du côté droit [F]</w:t>
      </w:r>
      <w:r>
        <w:rPr>
          <w:sz w:val="21"/>
          <w:szCs w:val="21"/>
        </w:rPr>
        <w:t xml:space="preserve"> : Le roi aura sa tombe. Elle fera un détour.</w:t>
      </w:r>
    </w:p>
    <w:p>
      <w:pPr>
        <w:pBdr>
          <w:left w:val="single" w:color="9E9E9E" w:sz="18" w:space="8"/>
        </w:pBdr>
        <w:shd w:fill="F2F2F2" w:color="auto" w:val="clear"/>
        <w:spacing w:after="40" w:before="60" w:line="264"/>
        <w:ind w:left="340" w:right="200"/>
      </w:pPr>
      <w:r>
        <w:rPr>
          <w:color w:val="5A5A5A"/>
          <w:sz w:val="18"/>
          <w:szCs w:val="18"/>
        </w:rPr>
        <w:t xml:space="preserve">Source : rebouchage de la brèche ; abaissement des sols et plafonds de H, de la porte I et de la salle I [TMP]. </w:t>
      </w:r>
      <w:r>
        <w:rPr>
          <w:b/>
          <w:bCs/>
          <w:color w:val="5A5A5A"/>
          <w:sz w:val="18"/>
          <w:szCs w:val="18"/>
        </w:rPr>
        <w:t xml:space="preserve">V</w:t>
      </w:r>
      <w:r>
        <w:rPr>
          <w:color w:val="5A5A5A"/>
          <w:sz w:val="18"/>
          <w:szCs w:val="18"/>
        </w:rPr>
        <w:t xml:space="preserve">. </w:t>
      </w:r>
      <w:r>
        <w:rPr>
          <w:b/>
          <w:bCs/>
          <w:color w:val="5A5A5A"/>
          <w:sz w:val="18"/>
          <w:szCs w:val="18"/>
        </w:rPr>
        <w:t xml:space="preserve">Le raisonnement exact des ouvriers n'est pas connu</w:t>
      </w:r>
      <w:r>
        <w:rPr>
          <w:color w:val="5A5A5A"/>
          <w:sz w:val="18"/>
          <w:szCs w:val="18"/>
        </w:rPr>
        <w:t xml:space="preserve"> : les répliques sont</w:t>
      </w:r>
    </w:p>
    <w:p>
      <w:pPr>
        <w:pBdr>
          <w:left w:val="single" w:color="B8860B" w:sz="18" w:space="8"/>
        </w:pBdr>
        <w:shd w:fill="FBF6EC" w:color="auto" w:val="clear"/>
        <w:spacing w:after="140" w:before="0" w:line="264"/>
        <w:ind w:left="340" w:right="200"/>
      </w:pPr>
      <w:r>
        <w:rPr>
          <w:b/>
          <w:bCs/>
          <w:sz w:val="21"/>
          <w:szCs w:val="21"/>
        </w:rPr>
        <w:t xml:space="preserve">[F]</w:t>
      </w:r>
      <w:r>
        <w:rPr>
          <w:sz w:val="21"/>
          <w:szCs w:val="21"/>
        </w:rPr>
        <w:t xml:space="preserve">. Ne pas faire évoquer le linteau aux personnages antiques (lecture </w:t>
      </w:r>
      <w:r>
        <w:rPr>
          <w:b/>
          <w:bCs/>
          <w:sz w:val="21"/>
          <w:szCs w:val="21"/>
        </w:rPr>
        <w:t xml:space="preserve">C</w:t>
      </w:r>
      <w:r>
        <w:rPr>
          <w:sz w:val="21"/>
          <w:szCs w:val="21"/>
        </w:rPr>
        <w:t xml:space="preserve">, voir planche 2).</w:t>
      </w:r>
    </w:p>
    <w:p>
      <w:pPr>
        <w:spacing w:after="120" w:line="276"/>
      </w:pPr>
      <w:r>
        <w:rPr>
          <w:b/>
          <w:bCs/>
        </w:rPr>
        <w:t xml:space="preserve">Case 7</w:t>
      </w:r>
      <w:r>
        <w:t xml:space="preserve"> — Retour au présent, même cadrage : le rebouchage tel qu'il est aujourd'hui (ou l'ombre, voir planche 1, case 2), la lampe de Kerbu au sol. Le liseré doré disparaît.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w:t>
      </w:r>
      <w:r>
        <w:rPr>
          <w:i/>
          <w:iCs/>
          <w:sz w:val="21"/>
          <w:szCs w:val="21"/>
        </w:rPr>
        <w:t xml:space="preserve">(off, très bas)</w:t>
      </w:r>
      <w:r>
        <w:rPr>
          <w:sz w:val="21"/>
          <w:szCs w:val="21"/>
        </w:rPr>
        <w:t xml:space="preserve"> : Ils ont gardé leur calme… et moi qui voulais un trésor.</w:t>
      </w:r>
    </w:p>
    <w:p>
      <w:pPr>
        <w:pBdr>
          <w:bottom w:val="single" w:color="D6C7A8" w:sz="6" w:space="1"/>
        </w:pBdr>
        <w:spacing w:after="120" w:before="120"/>
      </w:pPr>
    </w:p>
    <w:p>
      <w:pPr>
        <w:pStyle w:val="Heading2"/>
      </w:pPr>
      <w:r>
        <w:t xml:space="preserve">Planche 4 — Révélation et suspense (8 cases)</w:t>
      </w:r>
    </w:p>
    <w:p>
      <w:pPr>
        <w:spacing w:after="120" w:line="276"/>
      </w:pPr>
      <w:r>
        <w:rPr>
          <w:b/>
          <w:bCs/>
        </w:rPr>
        <w:t xml:space="preserve">Case 1</w:t>
      </w:r>
      <w:r>
        <w:t xml:space="preserve"> (grande case) — Chambre J. Les lampes révèlent, sur toutes les parois, des rangées d'ennemis ligotés, en petites figures. Style mural strict, voir consigne générale.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Ici, les ennemis sont partout. Sur toutes les parois.</w:t>
      </w:r>
    </w:p>
    <w:p>
      <w:pPr>
        <w:pBdr>
          <w:left w:val="single" w:color="9E9E9E" w:sz="18" w:space="8"/>
        </w:pBdr>
        <w:shd w:fill="F2F2F2" w:color="auto" w:val="clear"/>
        <w:spacing w:after="140" w:before="60" w:line="264"/>
        <w:ind w:left="340" w:right="200"/>
      </w:pPr>
      <w:r>
        <w:rPr>
          <w:color w:val="5A5A5A"/>
          <w:sz w:val="18"/>
          <w:szCs w:val="18"/>
        </w:rPr>
        <w:t xml:space="preserve">Source : ennemis ligotés sur toutes les parois de J [TMP]. </w:t>
      </w:r>
      <w:r>
        <w:rPr>
          <w:b/>
          <w:bCs/>
          <w:color w:val="5A5A5A"/>
          <w:sz w:val="18"/>
          <w:szCs w:val="18"/>
        </w:rPr>
        <w:t xml:space="preserve">V</w:t>
      </w:r>
    </w:p>
    <w:p>
      <w:pPr>
        <w:spacing w:after="120" w:line="276"/>
      </w:pPr>
      <w:r>
        <w:rPr>
          <w:b/>
          <w:bCs/>
        </w:rPr>
        <w:t xml:space="preserve">Case 2</w:t>
      </w:r>
      <w:r>
        <w:t xml:space="preserve"> — Détail (case étroite) : une scène de chaudrons et de figures décapitées et ligotées, comme peintes sur la paroi, silhouettes plates. Copier d'après Piankoff &amp; Rambova 1954.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Des chaudrons… et des têtes dedans.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Le Livre de la Terre punit ceux qui menacent l'ordre. Dans plusieurs scènes.</w:t>
      </w:r>
    </w:p>
    <w:p>
      <w:pPr>
        <w:pBdr>
          <w:left w:val="single" w:color="9E9E9E" w:sz="18" w:space="8"/>
        </w:pBdr>
        <w:shd w:fill="F2F2F2" w:color="auto" w:val="clear"/>
        <w:spacing w:after="140" w:before="60" w:line="264"/>
        <w:ind w:left="340" w:right="200"/>
      </w:pPr>
      <w:r>
        <w:rPr>
          <w:color w:val="5A5A5A"/>
          <w:sz w:val="18"/>
          <w:szCs w:val="18"/>
        </w:rPr>
        <w:t xml:space="preserve">Source : [DARNELL] §6.4 (chaudrons, ennemis) ; §6.12-13 et §6.17 (ennemis décapités, ligotés ; têtes dans des chaudrons). </w:t>
      </w:r>
      <w:r>
        <w:rPr>
          <w:b/>
          <w:bCs/>
          <w:color w:val="5A5A5A"/>
          <w:sz w:val="18"/>
          <w:szCs w:val="18"/>
        </w:rPr>
        <w:t xml:space="preserve">V</w:t>
      </w:r>
      <w:r>
        <w:rPr>
          <w:color w:val="5A5A5A"/>
          <w:sz w:val="18"/>
          <w:szCs w:val="18"/>
        </w:rPr>
        <w:t xml:space="preserve">. Aucune légende de ces scènes n'est citée : nos sources n'en donnent pas la traduction dans la bible.</w:t>
      </w:r>
    </w:p>
    <w:p>
      <w:pPr>
        <w:spacing w:after="120" w:line="276"/>
      </w:pPr>
      <w:r>
        <w:rPr>
          <w:b/>
          <w:bCs/>
        </w:rPr>
        <w:t xml:space="preserve">Case 3</w:t>
      </w:r>
      <w:r>
        <w:t xml:space="preserve"> — Incrustation (cadre bleu nuit, rappel d'un corridor déjà traversé) : dans le Livre des Cavernes, des chaudrons gardés par des cobras. </w:t>
      </w:r>
      <w:r>
        <w:rPr>
          <w:b/>
          <w:bCs/>
        </w:rPr>
        <w:t xml:space="preserve">[H]</w:t>
      </w:r>
    </w:p>
    <w:p>
      <w:pPr>
        <w:pBdr>
          <w:left w:val="single" w:color="B8860B" w:sz="18" w:space="8"/>
        </w:pBdr>
        <w:shd w:fill="FBF6EC" w:color="auto" w:val="clear"/>
        <w:spacing w:after="140" w:before="60" w:line="264"/>
        <w:ind w:left="340" w:right="200"/>
      </w:pPr>
      <w:r>
        <w:rPr>
          <w:sz w:val="21"/>
          <w:szCs w:val="21"/>
        </w:rPr>
        <w:t xml:space="preserve">Cartouche : Livre des Cavernes, 5ᵉ division. Les chaudrons ont leurs gardiens.</w:t>
      </w:r>
    </w:p>
    <w:p>
      <w:pPr>
        <w:pBdr>
          <w:left w:val="single" w:color="9E9E9E" w:sz="18" w:space="8"/>
        </w:pBdr>
        <w:shd w:fill="F2F2F2" w:color="auto" w:val="clear"/>
        <w:spacing w:after="140" w:before="60" w:line="264"/>
        <w:ind w:left="340" w:right="200"/>
      </w:pPr>
      <w:r>
        <w:rPr>
          <w:color w:val="5A5A5A"/>
          <w:sz w:val="18"/>
          <w:szCs w:val="18"/>
        </w:rPr>
        <w:t xml:space="preserve">Source : Livre des Cavernes, div. 5 : chaudrons gardés par des cobras [TMP]. </w:t>
      </w:r>
      <w:r>
        <w:rPr>
          <w:b/>
          <w:bCs/>
          <w:color w:val="5A5A5A"/>
          <w:sz w:val="18"/>
          <w:szCs w:val="18"/>
        </w:rPr>
        <w:t xml:space="preserve">V</w:t>
      </w:r>
      <w:r>
        <w:rPr>
          <w:color w:val="5A5A5A"/>
          <w:sz w:val="18"/>
          <w:szCs w:val="18"/>
        </w:rPr>
        <w:t xml:space="preserve">. Div. 5 : début sur la paroi nord de D, suite en E [TMP].</w:t>
      </w:r>
    </w:p>
    <w:p>
      <w:pPr>
        <w:spacing w:after="120" w:line="276"/>
      </w:pPr>
      <w:r>
        <w:rPr>
          <w:b/>
          <w:bCs/>
        </w:rPr>
        <w:t xml:space="preserve">Case 4</w:t>
      </w:r>
      <w:r>
        <w:t xml:space="preserve"> — Une scène du Livre de la Terre : un grand serpent saisi par des dieux à tête de bélier. Copier d'après référence.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Et Apophis, le serpent qui attaque la barque chaque nuit. Ici, des dieux à tête de bélier le saisissent.</w:t>
      </w:r>
    </w:p>
    <w:p>
      <w:pPr>
        <w:pBdr>
          <w:left w:val="single" w:color="9E9E9E" w:sz="18" w:space="8"/>
        </w:pBdr>
        <w:shd w:fill="F2F2F2" w:color="auto" w:val="clear"/>
        <w:spacing w:after="140" w:before="60" w:line="264"/>
        <w:ind w:left="340" w:right="200"/>
      </w:pPr>
      <w:r>
        <w:rPr>
          <w:color w:val="5A5A5A"/>
          <w:sz w:val="18"/>
          <w:szCs w:val="18"/>
        </w:rPr>
        <w:t xml:space="preserve">Source : Apophis saisi par des dieux à tête de bélier, dans les dernières scènes selon la numérotation de Darnell [DARNELL] ; Apophis attaque la barque chaque nuit (bible 03 §1). </w:t>
      </w:r>
      <w:r>
        <w:rPr>
          <w:b/>
          <w:bCs/>
          <w:color w:val="5A5A5A"/>
          <w:sz w:val="18"/>
          <w:szCs w:val="18"/>
        </w:rPr>
        <w:t xml:space="preserve">V</w:t>
      </w:r>
      <w:r>
        <w:rPr>
          <w:color w:val="5A5A5A"/>
          <w:sz w:val="18"/>
          <w:szCs w:val="18"/>
        </w:rPr>
        <w:t xml:space="preserve">. Ne pas dire « à la fin du livre » dans la bulle : l'ordre de lecture est débattu ([PLEUGER]). Apophis dans l'Amdouat : 7ᵉ heure selon le comptage courant (Müller : 6ᵉ → </w:t>
      </w:r>
      <w:r>
        <w:rPr>
          <w:b/>
          <w:bCs/>
          <w:color w:val="5A5A5A"/>
          <w:sz w:val="18"/>
          <w:szCs w:val="18"/>
        </w:rPr>
        <w:t xml:space="preserve">C</w:t>
      </w:r>
      <w:r>
        <w:rPr>
          <w:color w:val="5A5A5A"/>
          <w:sz w:val="18"/>
          <w:szCs w:val="18"/>
        </w:rPr>
        <w:t xml:space="preserve">). « Seth harponnant Apophis » : </w:t>
      </w:r>
      <w:r>
        <w:rPr>
          <w:b/>
          <w:bCs/>
          <w:color w:val="5A5A5A"/>
          <w:sz w:val="18"/>
          <w:szCs w:val="18"/>
        </w:rPr>
        <w:t xml:space="preserve">N</w:t>
      </w:r>
      <w:r>
        <w:rPr>
          <w:color w:val="5A5A5A"/>
          <w:sz w:val="18"/>
          <w:szCs w:val="18"/>
        </w:rPr>
        <w:t xml:space="preserve">, ne pas montrer.</w:t>
      </w:r>
    </w:p>
    <w:p>
      <w:pPr>
        <w:spacing w:after="120" w:line="276"/>
      </w:pPr>
      <w:r>
        <w:rPr>
          <w:b/>
          <w:bCs/>
        </w:rPr>
        <w:t xml:space="preserve">Case 5</w:t>
      </w:r>
      <w:r>
        <w:t xml:space="preserve"> — Kerbu, lentement, regarde tour à tour le linteau (au loin, par la porte) et les ennemis ligotés. </w:t>
      </w:r>
      <w:r>
        <w:rPr>
          <w:b/>
          <w:bCs/>
        </w:rPr>
        <w:t xml:space="preserve">[S]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Le chaos, ici, n'est pas qu'une idée. Une roche qui cède, une équipe réduite de moitié, des ouvriers qui s'arrêtaient « par peur de l'ennemi »…</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Les puissances souterraines répondent peut-être aussi à ce désordre-là.</w:t>
      </w:r>
    </w:p>
    <w:p>
      <w:pPr>
        <w:pBdr>
          <w:left w:val="single" w:color="9E9E9E" w:sz="18" w:space="8"/>
        </w:pBdr>
        <w:shd w:fill="F2F2F2" w:color="auto" w:val="clear"/>
        <w:spacing w:after="140" w:before="60" w:line="264"/>
        <w:ind w:left="340" w:right="200"/>
      </w:pPr>
      <w:r>
        <w:rPr>
          <w:color w:val="5A5A5A"/>
          <w:sz w:val="18"/>
          <w:szCs w:val="18"/>
        </w:rPr>
        <w:t xml:space="preserve">Source : arrêt du travail par peur de « l'ennemi » (papyrus Turin 2044, an 1 de Ramsès V, d'après Peden 1994 via [WIKI-R5]/[WIKI-R6]) : </w:t>
      </w:r>
      <w:r>
        <w:rPr>
          <w:b/>
          <w:bCs/>
          <w:color w:val="5A5A5A"/>
          <w:sz w:val="18"/>
          <w:szCs w:val="18"/>
        </w:rPr>
        <w:t xml:space="preserve">V (secondaire)</w:t>
      </w:r>
      <w:r>
        <w:rPr>
          <w:color w:val="5A5A5A"/>
          <w:sz w:val="18"/>
          <w:szCs w:val="18"/>
        </w:rPr>
        <w:t xml:space="preserve"> ; équipe 120 → 60 : </w:t>
      </w:r>
      <w:r>
        <w:rPr>
          <w:b/>
          <w:bCs/>
          <w:color w:val="5A5A5A"/>
          <w:sz w:val="18"/>
          <w:szCs w:val="18"/>
        </w:rPr>
        <w:t xml:space="preserve">V (secondaire)</w:t>
      </w:r>
      <w:r>
        <w:rPr>
          <w:color w:val="5A5A5A"/>
          <w:sz w:val="18"/>
          <w:szCs w:val="18"/>
        </w:rPr>
        <w:t xml:space="preserve"> ; brèche : </w:t>
      </w:r>
      <w:r>
        <w:rPr>
          <w:b/>
          <w:bCs/>
          <w:color w:val="5A5A5A"/>
          <w:sz w:val="18"/>
          <w:szCs w:val="18"/>
        </w:rPr>
        <w:t xml:space="preserve">V</w:t>
      </w:r>
      <w:r>
        <w:rPr>
          <w:color w:val="5A5A5A"/>
          <w:sz w:val="18"/>
          <w:szCs w:val="18"/>
        </w:rPr>
        <w:t xml:space="preserve"> [TMP]. Le lien entre ces faits et les images de punition est une </w:t>
      </w:r>
      <w:r>
        <w:rPr>
          <w:b/>
          <w:bCs/>
          <w:color w:val="5A5A5A"/>
          <w:sz w:val="18"/>
          <w:szCs w:val="18"/>
        </w:rPr>
        <w:t xml:space="preserve">interprétation [S]</w:t>
      </w:r>
      <w:r>
        <w:rPr>
          <w:color w:val="5A5A5A"/>
          <w:sz w:val="18"/>
          <w:szCs w:val="18"/>
        </w:rPr>
        <w:t xml:space="preserve"> de Kerbu.</w:t>
      </w:r>
    </w:p>
    <w:p>
      <w:pPr>
        <w:spacing w:after="120" w:line="276"/>
      </w:pPr>
      <w:r>
        <w:rPr>
          <w:b/>
          <w:bCs/>
        </w:rPr>
        <w:t xml:space="preserve">Case 6</w:t>
      </w:r>
      <w:r>
        <w:t xml:space="preserve"> — Nefertari, cette fois, ne le contredit pas tout de suite.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 Peut-être ». Tu as dit « peut-être ».</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J'apprends.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Alors je le note aussi. Colonne « symbolisme ». Avec ta signature.</w:t>
      </w:r>
    </w:p>
    <w:p>
      <w:pPr>
        <w:spacing w:after="120" w:line="276"/>
      </w:pPr>
      <w:r>
        <w:rPr>
          <w:b/>
          <w:bCs/>
        </w:rPr>
        <w:t xml:space="preserve">Case 7</w:t>
      </w:r>
      <w:r>
        <w:t xml:space="preserve"> — Bip du capteur. Retour vers la sortie par le corridor H ; Maya, en passant, lève sa lampe vers le plafond.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SFX : BIP… BIP…</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Attendez. Ça, au plafond… ce n'est pas comme le reste.</w:t>
      </w:r>
    </w:p>
    <w:p>
      <w:pPr>
        <w:spacing w:after="120" w:line="276"/>
      </w:pPr>
      <w:r>
        <w:rPr>
          <w:b/>
          <w:bCs/>
        </w:rPr>
        <w:t xml:space="preserve">Case 8</w:t>
      </w:r>
      <w:r>
        <w:t xml:space="preserve"> (bandeau final) — Le plafond de H, en plongée inversée : des figures et des signes disposés de façon inhabituelle. Copier </w:t>
      </w:r>
      <w:r>
        <w:rPr>
          <w:b/>
          <w:bCs/>
        </w:rPr>
        <w:t xml:space="preserve">strictement</w:t>
      </w:r>
      <w:r>
        <w:t xml:space="preserve"> d'après Piankoff &amp; Rambova 1954 / TMP, </w:t>
      </w:r>
      <w:r>
        <w:rPr>
          <w:b/>
          <w:bCs/>
        </w:rPr>
        <w:t xml:space="preserve">sans inventer de signes</w:t>
      </w:r>
      <w:r>
        <w:t xml:space="preserve">. Les quatre visages levés, éclairés par en dessous.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Des scènes cryptographiques. Une écriture… qu'on ne sait pas lire d'emblée.</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Même ici, le tombeau garde une part de silence.</w:t>
      </w:r>
    </w:p>
    <w:p>
      <w:pPr>
        <w:pBdr>
          <w:left w:val="single" w:color="B8860B" w:sz="18" w:space="8"/>
        </w:pBdr>
        <w:shd w:fill="FBF6EC" w:color="auto" w:val="clear"/>
        <w:spacing w:after="140" w:before="0" w:line="264"/>
        <w:ind w:left="340" w:right="200"/>
      </w:pPr>
      <w:r>
        <w:rPr>
          <w:sz w:val="21"/>
          <w:szCs w:val="21"/>
        </w:rPr>
        <w:t xml:space="preserve">Cartouche : À suivre — Épisode 8 : </w:t>
      </w:r>
      <w:r>
        <w:rPr>
          <w:i/>
          <w:iCs/>
          <w:sz w:val="21"/>
          <w:szCs w:val="21"/>
        </w:rPr>
        <w:t xml:space="preserve">Le secret de Tatenen</w:t>
      </w:r>
      <w:r>
        <w:rPr>
          <w:sz w:val="21"/>
          <w:szCs w:val="21"/>
        </w:rPr>
        <w:t xml:space="preserve">.</w:t>
      </w:r>
    </w:p>
    <w:p>
      <w:pPr>
        <w:pBdr>
          <w:left w:val="single" w:color="9E9E9E" w:sz="18" w:space="8"/>
        </w:pBdr>
        <w:shd w:fill="F2F2F2" w:color="auto" w:val="clear"/>
        <w:spacing w:after="140" w:before="60" w:line="264"/>
        <w:ind w:left="340" w:right="200"/>
      </w:pPr>
      <w:r>
        <w:rPr>
          <w:color w:val="5A5A5A"/>
          <w:sz w:val="18"/>
          <w:szCs w:val="18"/>
        </w:rPr>
        <w:t xml:space="preserve">Source : plafond de H : scènes cryptographiques [TMP]. </w:t>
      </w:r>
      <w:r>
        <w:rPr>
          <w:b/>
          <w:bCs/>
          <w:color w:val="5A5A5A"/>
          <w:sz w:val="18"/>
          <w:szCs w:val="18"/>
        </w:rPr>
        <w:t xml:space="preserve">V</w:t>
      </w:r>
      <w:r>
        <w:rPr>
          <w:color w:val="5A5A5A"/>
          <w:sz w:val="18"/>
          <w:szCs w:val="18"/>
        </w:rPr>
        <w:t xml:space="preserve">. Nos sources ne décrivent </w:t>
      </w:r>
      <w:r>
        <w:rPr>
          <w:b/>
          <w:bCs/>
          <w:color w:val="5A5A5A"/>
          <w:sz w:val="18"/>
          <w:szCs w:val="18"/>
        </w:rPr>
        <w:t xml:space="preserve">ni le contenu ni le principe</w:t>
      </w:r>
      <w:r>
        <w:rPr>
          <w:color w:val="5A5A5A"/>
          <w:sz w:val="18"/>
          <w:szCs w:val="18"/>
        </w:rPr>
        <w:t xml:space="preserve"> de cette cryptographie : aucune bulle ne doit en proposer une lecture. (Le plafond de l'antichambre I, une résurrection d'Osiris en cryptographie [TMP], peut figurer en page documentaire.)</w:t>
      </w:r>
    </w:p>
    <w:p>
      <w:pPr>
        <w:pBdr>
          <w:bottom w:val="single" w:color="D6C7A8" w:sz="6" w:space="1"/>
        </w:pBdr>
        <w:spacing w:after="120" w:before="120"/>
      </w:pPr>
    </w:p>
    <w:p>
      <w:pPr>
        <w:pStyle w:val="Heading2"/>
      </w:pPr>
      <w:r>
        <w:t xml:space="preserve">Page documentaire — Épisode 7</w:t>
      </w:r>
    </w:p>
    <w:p>
      <w:pPr>
        <w:spacing w:after="120" w:line="276"/>
      </w:pPr>
      <w:r>
        <w:rPr>
          <w:b/>
          <w:bCs/>
        </w:rPr>
        <w:t xml:space="preserve">Titre</w:t>
      </w:r>
      <w:r>
        <w:t xml:space="preserve"> : Le chaos et sa défaite</w:t>
      </w:r>
    </w:p>
    <w:p>
      <w:pPr>
        <w:spacing w:after="120" w:line="276"/>
      </w:pPr>
      <w:r>
        <w:rPr>
          <w:b/>
          <w:bCs/>
        </w:rPr>
        <w:t xml:space="preserve">Bloc 1 — Ce que l'on sait [H]</w:t>
      </w:r>
    </w:p>
    <w:p>
      <w:pPr>
        <w:pStyle w:val="ListParagraph"/>
        <w:numPr>
          <w:ilvl w:val="0"/>
          <w:numId w:val="28"/>
        </w:numPr>
        <w:spacing w:after="60" w:line="264"/>
      </w:pPr>
      <w:r>
        <w:t xml:space="preserve">En creusant les corridors inférieurs de KV9, les ouvriers de Ramsès VI ont percé la salle arrière de la tombe KV12. La brèche a été rebouchée au sud du linteau de la porte I, et l'on a abaissé les sols et les plafonds du corridor H, de la porte I et de l'antichambre I [TMP].</w:t>
      </w:r>
    </w:p>
    <w:p>
      <w:pPr>
        <w:pStyle w:val="ListParagraph"/>
        <w:numPr>
          <w:ilvl w:val="0"/>
          <w:numId w:val="28"/>
        </w:numPr>
        <w:spacing w:after="60" w:line="264"/>
      </w:pPr>
      <w:r>
        <w:t xml:space="preserve">Le linteau de la porte I montre un disque solaire et des ennemis ligotés menacés par des serpents. Des égyptologues le lisent comme une protection contre la brèche ; le Theban Mapping Project attribue cette lecture tantôt à Hornung, tantôt à Abitz (</w:t>
      </w:r>
      <w:r>
        <w:rPr>
          <w:b/>
          <w:bCs/>
        </w:rPr>
        <w:t xml:space="preserve">sources en désaccord</w:t>
      </w:r>
      <w:r>
        <w:t xml:space="preserve">).</w:t>
      </w:r>
    </w:p>
    <w:p>
      <w:pPr>
        <w:pStyle w:val="ListParagraph"/>
        <w:numPr>
          <w:ilvl w:val="0"/>
          <w:numId w:val="28"/>
        </w:numPr>
        <w:spacing w:after="60" w:line="264"/>
      </w:pPr>
      <w:r>
        <w:t xml:space="preserve">Dans la chambre funéraire J, des ennemis ligotés figurent sur toutes les parois ; le Livre de la Terre montre des ennemis ligotés ou décapités et des chaudrons ([DARNELL] §6.4, 6.12-13, 6.17). Le Livre des Cavernes (5ᵉ division) montre des chaudrons gardés par des cobras [TMP].</w:t>
      </w:r>
    </w:p>
    <w:p>
      <w:pPr>
        <w:pStyle w:val="ListParagraph"/>
        <w:numPr>
          <w:ilvl w:val="0"/>
          <w:numId w:val="28"/>
        </w:numPr>
        <w:spacing w:after="60" w:line="264"/>
      </w:pPr>
      <w:r>
        <w:t xml:space="preserve">Apophis, serpent géant, attaque la barque solaire chaque nuit ; dans le Livre de la Terre, des dieux à tête de bélier le saisissent ; dans le Livre du Jour, il est tué.</w:t>
      </w:r>
    </w:p>
    <w:p>
      <w:pPr>
        <w:pStyle w:val="ListParagraph"/>
        <w:numPr>
          <w:ilvl w:val="0"/>
          <w:numId w:val="28"/>
        </w:numPr>
        <w:spacing w:after="60" w:line="264"/>
      </w:pPr>
      <w:r>
        <w:t xml:space="preserve">Les plafonds du corridor H et de l'antichambre I portent des scènes cryptographiques [TMP].</w:t>
      </w:r>
    </w:p>
    <w:p>
      <w:pPr>
        <w:pStyle w:val="ListParagraph"/>
        <w:numPr>
          <w:ilvl w:val="0"/>
          <w:numId w:val="28"/>
        </w:numPr>
        <w:spacing w:after="60" w:line="264"/>
      </w:pPr>
      <w:r>
        <w:t xml:space="preserve">L'époque est troublée : sous Ramsès V, le travail s'arrête un temps par peur de « l'ennemi » (papyrus Turin 2044, d'après Peden 1994) ; sous Ramsès VI, l'équipe passe de 120 à 60 ouvriers (d'après Černý 1975). </w:t>
      </w:r>
      <w:r>
        <w:rPr>
          <w:i/>
          <w:iCs/>
        </w:rPr>
        <w:t xml:space="preserve">Sources de seconde main.</w:t>
      </w:r>
    </w:p>
    <w:p>
      <w:pPr>
        <w:spacing w:after="60"/>
      </w:pPr>
    </w:p>
    <w:p>
      <w:pPr>
        <w:spacing w:after="120" w:line="276"/>
      </w:pPr>
      <w:r>
        <w:rPr>
          <w:b/>
          <w:bCs/>
        </w:rPr>
        <w:t xml:space="preserve">Bloc 2 — Ce qui est inventé [F]</w:t>
      </w:r>
    </w:p>
    <w:p>
      <w:pPr>
        <w:pStyle w:val="ListParagraph"/>
        <w:numPr>
          <w:ilvl w:val="0"/>
          <w:numId w:val="29"/>
        </w:numPr>
        <w:spacing w:after="60" w:line="264"/>
      </w:pPr>
      <w:r>
        <w:t xml:space="preserve">Les personnages contemporains, leurs dialogues, la projection du plan.</w:t>
      </w:r>
    </w:p>
    <w:p>
      <w:pPr>
        <w:pStyle w:val="ListParagraph"/>
        <w:numPr>
          <w:ilvl w:val="0"/>
          <w:numId w:val="29"/>
        </w:numPr>
        <w:spacing w:after="60" w:line="264"/>
      </w:pPr>
      <w:r>
        <w:t xml:space="preserve">Le carrier, les ouvriers, les deux chefs et le scribe de la planche 3, leurs paroles et leurs émotions. L'organisation (côté droit / côté gauche, trois capitaines) est, elle, attestée.</w:t>
      </w:r>
    </w:p>
    <w:p>
      <w:pPr>
        <w:pStyle w:val="ListParagraph"/>
        <w:numPr>
          <w:ilvl w:val="0"/>
          <w:numId w:val="29"/>
        </w:numPr>
        <w:spacing w:after="60" w:line="264"/>
      </w:pPr>
      <w:r>
        <w:t xml:space="preserve">Le déroulé précis de l'accident (le coup d'outil, l'air froid, la délibération).</w:t>
      </w:r>
    </w:p>
    <w:p>
      <w:pPr>
        <w:spacing w:after="60"/>
      </w:pPr>
    </w:p>
    <w:p>
      <w:pPr>
        <w:spacing w:after="120" w:line="276"/>
      </w:pPr>
      <w:r>
        <w:rPr>
          <w:b/>
          <w:bCs/>
        </w:rPr>
        <w:t xml:space="preserve">Bloc 3 — Ce qui est interprétation [S]</w:t>
      </w:r>
    </w:p>
    <w:p>
      <w:pPr>
        <w:pStyle w:val="ListParagraph"/>
        <w:numPr>
          <w:ilvl w:val="0"/>
          <w:numId w:val="30"/>
        </w:numPr>
        <w:spacing w:after="60" w:line="264"/>
      </w:pPr>
      <w:r>
        <w:t xml:space="preserve">« Ils ont eu peur » : </w:t>
      </w:r>
      <w:r>
        <w:rPr>
          <w:b/>
          <w:bCs/>
        </w:rPr>
        <w:t xml:space="preserve">aucune source ne dit que le linteau a été peint par peur.</w:t>
      </w:r>
    </w:p>
    <w:p>
      <w:pPr>
        <w:pStyle w:val="ListParagraph"/>
        <w:numPr>
          <w:ilvl w:val="0"/>
          <w:numId w:val="30"/>
        </w:numPr>
        <w:spacing w:after="60" w:line="264"/>
      </w:pPr>
      <w:r>
        <w:t xml:space="preserve">« Les puissances souterraines répondent aussi au désordre réel » : lecture de Kerbu.</w:t>
      </w:r>
    </w:p>
    <w:p>
      <w:pPr>
        <w:pStyle w:val="ListParagraph"/>
        <w:numPr>
          <w:ilvl w:val="0"/>
          <w:numId w:val="30"/>
        </w:numPr>
        <w:spacing w:after="60" w:line="264"/>
      </w:pPr>
      <w:r>
        <w:rPr>
          <w:b/>
          <w:bCs/>
        </w:rPr>
        <w:t xml:space="preserve">Ce que nous ne savons pas [N]</w:t>
      </w:r>
      <w:r>
        <w:t xml:space="preserve"> : le contenu de KV12, la lecture de la cryptographie de H (non traitée par nos sources).</w:t>
      </w:r>
    </w:p>
    <w:p>
      <w:pPr>
        <w:spacing w:after="60"/>
      </w:pPr>
    </w:p>
    <w:p>
      <w:pPr>
        <w:spacing w:after="120" w:line="276"/>
      </w:pPr>
      <w:r>
        <w:rPr>
          <w:b/>
          <w:bCs/>
        </w:rPr>
        <w:t xml:space="preserve">Bloc 4 — Pour aller plus loin (références à vérifier avant impression)</w:t>
      </w:r>
    </w:p>
    <w:p>
      <w:pPr>
        <w:pStyle w:val="ListParagraph"/>
        <w:numPr>
          <w:ilvl w:val="0"/>
          <w:numId w:val="31"/>
        </w:numPr>
        <w:spacing w:after="60" w:line="264"/>
      </w:pPr>
      <w:r>
        <w:t xml:space="preserve">Theban Mapping Project, fiche KV9 (brèche, linteau, plafonds).</w:t>
      </w:r>
    </w:p>
    <w:p>
      <w:pPr>
        <w:pStyle w:val="ListParagraph"/>
        <w:numPr>
          <w:ilvl w:val="0"/>
          <w:numId w:val="31"/>
        </w:numPr>
        <w:spacing w:after="60" w:line="264"/>
      </w:pPr>
      <w:r>
        <w:t xml:space="preserve">J. C. Darnell &amp; C. Manassa Darnell, </w:t>
      </w:r>
      <w:r>
        <w:rPr>
          <w:i/>
          <w:iCs/>
        </w:rPr>
        <w:t xml:space="preserve">The Ancient Egyptian Netherworld Books</w:t>
      </w:r>
      <w:r>
        <w:t xml:space="preserve">, SBL Press, 2018.</w:t>
      </w:r>
    </w:p>
    <w:p>
      <w:pPr>
        <w:pStyle w:val="ListParagraph"/>
        <w:numPr>
          <w:ilvl w:val="0"/>
          <w:numId w:val="31"/>
        </w:numPr>
        <w:spacing w:after="60" w:line="264"/>
      </w:pPr>
      <w:r>
        <w:t xml:space="preserve">A. Piankoff &amp; N. Rambova, </w:t>
      </w:r>
      <w:r>
        <w:rPr>
          <w:i/>
          <w:iCs/>
        </w:rPr>
        <w:t xml:space="preserve">The Tomb of Ramesses VI</w:t>
      </w:r>
      <w:r>
        <w:t xml:space="preserve">, Bollingen Series XL-1, 1954.</w:t>
      </w:r>
    </w:p>
    <w:p>
      <w:pPr>
        <w:pStyle w:val="ListParagraph"/>
        <w:numPr>
          <w:ilvl w:val="0"/>
          <w:numId w:val="31"/>
        </w:numPr>
        <w:spacing w:after="60" w:line="264"/>
      </w:pPr>
      <w:r>
        <w:t xml:space="preserve">E. Hornung, </w:t>
      </w:r>
      <w:r>
        <w:rPr>
          <w:i/>
          <w:iCs/>
        </w:rPr>
        <w:t xml:space="preserve">The Ancient Egyptian Books of the Afterlife</w:t>
      </w:r>
      <w:r>
        <w:t xml:space="preserve">, Cornell University Press, 1999 (non consulté).</w:t>
      </w:r>
    </w:p>
    <w:p>
      <w:pPr>
        <w:pStyle w:val="ListParagraph"/>
        <w:numPr>
          <w:ilvl w:val="0"/>
          <w:numId w:val="31"/>
        </w:numPr>
        <w:spacing w:after="60" w:line="264"/>
      </w:pPr>
      <w:r>
        <w:t xml:space="preserve">A. J. Peden, </w:t>
      </w:r>
      <w:r>
        <w:rPr>
          <w:i/>
          <w:iCs/>
        </w:rPr>
        <w:t xml:space="preserve">The Reign of Ramesses IV</w:t>
      </w:r>
      <w:r>
        <w:t xml:space="preserve">, 1994 (non consulté ; cité de seconde main).</w:t>
      </w:r>
    </w:p>
    <w:p>
      <w:pPr>
        <w:spacing w:after="60"/>
      </w:pPr>
    </w:p>
    <w:p>
      <w:pPr>
        <w:spacing w:after="120" w:line="276"/>
      </w:pPr>
      <w:r>
        <w:rPr>
          <w:b/>
          <w:bCs/>
        </w:rPr>
        <w:t xml:space="preserve">Illustration</w:t>
      </w:r>
      <w:r>
        <w:t xml:space="preserve"> : coupe schématique des corridors inférieurs de KV9 d'après le plan du TMP, avec la position de KV12, l'emplacement de la brèche rebouchée (au sud du linteau de la porte I) et la mention « sols et plafonds abaissés » sur H, la porte I et la salle I. En vignette, le linteau de la porte I redessiné d'après Piankoff &amp; Rambova 1954, avec l'étiquette : « lecture : protection — auteur : Hornung ou Abitz ? (sources en désaccord) ».</w:t>
      </w:r>
    </w:p>
    <w:p>
      <w:r>
        <w:br w:type="page"/>
      </w:r>
    </w:p>
    <w:p>
      <w:pPr>
        <w:pStyle w:val="Heading1"/>
      </w:pPr>
      <w:r>
        <w:t xml:space="preserve">Épisode 8 — Le secret de Tatenen</w:t>
      </w:r>
    </w:p>
    <w:p>
      <w:pPr>
        <w:spacing w:after="120" w:line="276"/>
      </w:pPr>
      <w:r>
        <w:rPr>
          <w:b/>
          <w:bCs/>
        </w:rPr>
        <w:t xml:space="preserve">Fonction dans la saison</w:t>
      </w:r>
      <w:r>
        <w:t xml:space="preserve"> : apprendre au lecteur à </w:t>
      </w:r>
      <w:r>
        <w:rPr>
          <w:b/>
          <w:bCs/>
        </w:rPr>
        <w:t xml:space="preserve">vérifier une source par une autre</w:t>
      </w:r>
      <w:r>
        <w:t xml:space="preserve"> (une encyclopédie en ligne contredite par la traduction savante de Darnell) ; montrer que, dans le Livre de la Terre, la terre est à la fois </w:t>
      </w:r>
      <w:r>
        <w:rPr>
          <w:b/>
          <w:bCs/>
        </w:rPr>
        <w:t xml:space="preserve">tombe</w:t>
      </w:r>
      <w:r>
        <w:t xml:space="preserve"> (« cadavre ») et </w:t>
      </w:r>
      <w:r>
        <w:rPr>
          <w:b/>
          <w:bCs/>
        </w:rPr>
        <w:t xml:space="preserve">porteuse</w:t>
      </w:r>
      <w:r>
        <w:t xml:space="preserve"> de la renaissance ; préparer le passage vers l'antichambre et le sarcophage (épisode 9).</w:t>
      </w:r>
    </w:p>
    <w:p>
      <w:pPr>
        <w:spacing w:after="120" w:line="276"/>
      </w:pPr>
      <w:r>
        <w:rPr>
          <w:b/>
          <w:bCs/>
        </w:rPr>
        <w:t xml:space="preserve">Ressort dramatique [F]</w:t>
      </w:r>
      <w:r>
        <w:t xml:space="preserve"> : Kerbu a raison contre une source… et en profite aussitôt pour sur-interpréter. Marsac croit voir des « antennes » sur la tête d'un dieu. </w:t>
      </w:r>
      <w:r>
        <w:rPr>
          <w:i/>
          <w:iCs/>
        </w:rPr>
        <w:t xml:space="preserve">Les conditions de la mission (trois heures, capteur) restent fictives.</w:t>
      </w:r>
    </w:p>
    <w:p>
      <w:pPr>
        <w:spacing w:after="120" w:line="276"/>
      </w:pPr>
      <w:r>
        <w:rPr>
          <w:b/>
          <w:bCs/>
        </w:rPr>
        <w:t xml:space="preserve">Nuit 8 sur 12 · zones H (passage), J (Livre de la Terre : scènes Darnell §6.15, §6.35, §6.40)</w:t>
      </w:r>
    </w:p>
    <w:p>
      <w:pPr>
        <w:pBdr>
          <w:left w:val="single" w:color="B8860B" w:sz="18" w:space="8"/>
        </w:pBdr>
        <w:shd w:fill="FBF6EC" w:color="auto" w:val="clear"/>
        <w:spacing w:after="140" w:before="60" w:line="264"/>
        <w:ind w:left="340" w:right="200"/>
      </w:pPr>
      <w:r>
        <w:rPr>
          <w:sz w:val="21"/>
          <w:szCs w:val="21"/>
        </w:rPr>
        <w:t xml:space="preserve">Rappel de rigueur pour tout l'épisode : les numéros « §6.x » sont ceux de </w:t>
      </w:r>
      <w:r>
        <w:rPr>
          <w:b/>
          <w:bCs/>
          <w:sz w:val="21"/>
          <w:szCs w:val="21"/>
        </w:rPr>
        <w:t xml:space="preserve">Darnell &amp; Darnell 2018</w:t>
      </w:r>
      <w:r>
        <w:rPr>
          <w:sz w:val="21"/>
          <w:szCs w:val="21"/>
        </w:rPr>
        <w:t xml:space="preserve"> (chap. 6), pas les lettres de Piankoff. Ne jamais mélanger les deux systèmes dans une même bulle. L'emplacement exact de ces trois scènes sur les parois de J n'est </w:t>
      </w:r>
      <w:r>
        <w:rPr>
          <w:b/>
          <w:bCs/>
          <w:sz w:val="21"/>
          <w:szCs w:val="21"/>
        </w:rPr>
        <w:t xml:space="preserve">pas relevé dans la bible</w:t>
      </w:r>
      <w:r>
        <w:rPr>
          <w:sz w:val="21"/>
          <w:szCs w:val="21"/>
        </w:rPr>
        <w:t xml:space="preserve"> (N) : le dessinateur les recopie d'après Piankoff &amp; Rambova (1954) et les figures de Darnell, sans les situer au hasard.</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L'équipe descend le corridor H. Les lampes frontales glissent sur le plafond couvert de signes inhabituels (scènes cryptographiques, à copier d'après photographies ou Piankoff &amp; Rambova — </w:t>
      </w:r>
      <w:r>
        <w:rPr>
          <w:b/>
          <w:bCs/>
        </w:rPr>
        <w:t xml:space="preserve">aucun signe inventé</w:t>
      </w:r>
      <w:r>
        <w:t xml:space="preserve">). </w:t>
      </w:r>
      <w:r>
        <w:rPr>
          <w:b/>
          <w:bCs/>
        </w:rPr>
        <w:t xml:space="preserve">[H]</w:t>
      </w:r>
      <w:r>
        <w:t xml:space="preserve"> décor / </w:t>
      </w:r>
      <w:r>
        <w:rPr>
          <w:b/>
          <w:bCs/>
        </w:rPr>
        <w:t xml:space="preserve">[F]</w:t>
      </w:r>
      <w:r>
        <w:t xml:space="preserve"> scène</w:t>
      </w:r>
    </w:p>
    <w:p>
      <w:pPr>
        <w:pBdr>
          <w:left w:val="single" w:color="B8860B" w:sz="18" w:space="8"/>
        </w:pBdr>
        <w:shd w:fill="FBF6EC" w:color="auto" w:val="clear"/>
        <w:spacing w:after="40" w:before="60" w:line="264"/>
        <w:ind w:left="340" w:right="200"/>
      </w:pPr>
      <w:r>
        <w:rPr>
          <w:sz w:val="21"/>
          <w:szCs w:val="21"/>
        </w:rPr>
        <w:t xml:space="preserve">Cartouche : Nuit 8 sur 12. Temps autorisé : 3 heures.</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On ne s'arrête pas sous le plafond codé. Ce soir, c'est la chambre du fond.</w:t>
      </w:r>
    </w:p>
    <w:p>
      <w:pPr>
        <w:pBdr>
          <w:left w:val="single" w:color="9E9E9E" w:sz="18" w:space="8"/>
        </w:pBdr>
        <w:shd w:fill="F2F2F2" w:color="auto" w:val="clear"/>
        <w:spacing w:after="140" w:before="60" w:line="264"/>
        <w:ind w:left="340" w:right="200"/>
      </w:pPr>
      <w:r>
        <w:rPr>
          <w:color w:val="5A5A5A"/>
          <w:sz w:val="18"/>
          <w:szCs w:val="18"/>
        </w:rPr>
        <w:t xml:space="preserve">Source : plafond de H, scènes cryptographiques [TMP]. </w:t>
      </w:r>
      <w:r>
        <w:rPr>
          <w:b/>
          <w:bCs/>
          <w:color w:val="5A5A5A"/>
          <w:sz w:val="18"/>
          <w:szCs w:val="18"/>
        </w:rPr>
        <w:t xml:space="preserve">V</w:t>
      </w:r>
      <w:r>
        <w:rPr>
          <w:color w:val="5A5A5A"/>
          <w:sz w:val="18"/>
          <w:szCs w:val="18"/>
        </w:rPr>
        <w:t xml:space="preserve"> (continuité avec la fin de l'épisode 7.)</w:t>
      </w:r>
    </w:p>
    <w:p>
      <w:pPr>
        <w:spacing w:after="120" w:line="276"/>
      </w:pPr>
      <w:r>
        <w:rPr>
          <w:b/>
          <w:bCs/>
        </w:rPr>
        <w:t xml:space="preserve">Case 2</w:t>
      </w:r>
      <w:r>
        <w:t xml:space="preserve"> — En marchant, Maya lit sur sa tablette, un peu narquoise.</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J'ai lu un article hier soir. D'après lui, Tatenen n'apparaît pas dans le Livre de la Terre. Juste dans une liste de dieux.</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Un livre de la Terre sans le dieu de la terre ? Je n'y crois pas.</w:t>
      </w:r>
    </w:p>
    <w:p>
      <w:pPr>
        <w:pBdr>
          <w:left w:val="single" w:color="9E9E9E" w:sz="18" w:space="8"/>
        </w:pBdr>
        <w:shd w:fill="F2F2F2" w:color="auto" w:val="clear"/>
        <w:spacing w:after="140" w:before="60" w:line="264"/>
        <w:ind w:left="340" w:right="200"/>
      </w:pPr>
      <w:r>
        <w:rPr>
          <w:color w:val="5A5A5A"/>
          <w:sz w:val="18"/>
          <w:szCs w:val="18"/>
        </w:rPr>
        <w:t xml:space="preserve">Source : c'est l'affirmation de l'article Wikipédia « Book of the Earth », </w:t>
      </w:r>
      <w:r>
        <w:rPr>
          <w:b/>
          <w:bCs/>
          <w:color w:val="5A5A5A"/>
          <w:sz w:val="18"/>
          <w:szCs w:val="18"/>
        </w:rPr>
        <w:t xml:space="preserve">fausse pour KV9</w:t>
      </w:r>
      <w:r>
        <w:rPr>
          <w:color w:val="5A5A5A"/>
          <w:sz w:val="18"/>
          <w:szCs w:val="18"/>
        </w:rPr>
        <w:t xml:space="preserve"> (bible 02 §5 ; journal des corrections n° 3). Ne pas nommer d'autre site.</w:t>
      </w:r>
    </w:p>
    <w:p>
      <w:pPr>
        <w:spacing w:after="120" w:line="276"/>
      </w:pPr>
      <w:r>
        <w:rPr>
          <w:b/>
          <w:bCs/>
        </w:rPr>
        <w:t xml:space="preserve">Case 3</w:t>
      </w:r>
      <w:r>
        <w:t xml:space="preserve"> — Chambre funéraire J. Nefertari, loupe à la main, à quelques centimètres d'une paroi (sans la toucher). Le quadrillage laser du scanner de Maya balaie la peinture.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Kerbu. Viens voir.</w:t>
      </w:r>
    </w:p>
    <w:p>
      <w:pPr>
        <w:spacing w:after="120" w:line="276"/>
      </w:pPr>
      <w:r>
        <w:rPr>
          <w:b/>
          <w:bCs/>
        </w:rPr>
        <w:t xml:space="preserve">Case 4</w:t>
      </w:r>
      <w:r>
        <w:t xml:space="preserve"> — Gros plan : une colonne de hiéroglyphes ; le faisceau de la lampe isole un groupe de signes. </w:t>
      </w:r>
      <w:r>
        <w:rPr>
          <w:b/>
          <w:bCs/>
        </w:rPr>
        <w:t xml:space="preserve">[H]</w:t>
      </w:r>
      <w:r>
        <w:t xml:space="preserve"> — le groupe doit être </w:t>
      </w:r>
      <w:r>
        <w:rPr>
          <w:b/>
          <w:bCs/>
        </w:rPr>
        <w:t xml:space="preserve">recopié exactement</w:t>
      </w:r>
      <w:r>
        <w:t xml:space="preserve"> d'après Piankoff &amp; Rambova (1954) ou les photographies de référence ; ne pas composer de hiéroglyphes.</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Ici. Le nom de Tatenen.</w:t>
      </w:r>
    </w:p>
    <w:p>
      <w:pPr>
        <w:spacing w:after="120" w:line="276"/>
      </w:pPr>
      <w:r>
        <w:rPr>
          <w:b/>
          <w:bCs/>
        </w:rPr>
        <w:t xml:space="preserve">Case 5</w:t>
      </w:r>
      <w:r>
        <w:t xml:space="preserve"> — Kerbu, bras levés, la lampe qui part en tous sens sur la voûte. Maya recule d'un pas.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Il est là ! Je le savais !</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Mon article disait le contraire…</w:t>
      </w:r>
    </w:p>
    <w:p>
      <w:pPr>
        <w:spacing w:after="120" w:line="276"/>
      </w:pPr>
      <w:r>
        <w:rPr>
          <w:b/>
          <w:bCs/>
        </w:rPr>
        <w:t xml:space="preserve">Case 6</w:t>
      </w:r>
      <w:r>
        <w:t xml:space="preserve"> — Mansour ouvre son vieil exemplaire annoté de Piankoff &amp; Rambova ; Nefertari tend la tablette où s'affiche le PDF de Darnell.</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Darnell et Darnell, 2018, page 14. Tatenen apparaît </w:t>
      </w:r>
      <w:r>
        <w:rPr>
          <w:b/>
          <w:bCs/>
          <w:sz w:val="21"/>
          <w:szCs w:val="21"/>
        </w:rPr>
        <w:t xml:space="preserve">trois fois</w:t>
      </w:r>
      <w:r>
        <w:rPr>
          <w:sz w:val="21"/>
          <w:szCs w:val="21"/>
        </w:rPr>
        <w:t xml:space="preserve"> dans le Livre de la Terre de ce tombeau.</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Une encyclopédie en ligne, c'est une porte d'entrée. Pas une preuve.</w:t>
      </w:r>
    </w:p>
    <w:p>
      <w:pPr>
        <w:pBdr>
          <w:left w:val="single" w:color="9E9E9E" w:sz="18" w:space="8"/>
        </w:pBdr>
        <w:shd w:fill="F2F2F2" w:color="auto" w:val="clear"/>
        <w:spacing w:after="140" w:before="60" w:line="264"/>
        <w:ind w:left="340" w:right="200"/>
      </w:pPr>
      <w:r>
        <w:rPr>
          <w:color w:val="5A5A5A"/>
          <w:sz w:val="18"/>
          <w:szCs w:val="18"/>
        </w:rPr>
        <w:t xml:space="preserve">Source : [DARNELL] p. 14 ; scènes §6.15, §6.35, §6.40. </w:t>
      </w:r>
      <w:r>
        <w:rPr>
          <w:b/>
          <w:bCs/>
          <w:color w:val="5A5A5A"/>
          <w:sz w:val="18"/>
          <w:szCs w:val="18"/>
        </w:rPr>
        <w:t xml:space="preserve">V</w:t>
      </w:r>
      <w:r>
        <w:rPr>
          <w:color w:val="5A5A5A"/>
          <w:sz w:val="18"/>
          <w:szCs w:val="18"/>
        </w:rPr>
        <w:t xml:space="preserve"> — exemplaire annoté hérité du maître de Mansour : </w:t>
      </w:r>
      <w:r>
        <w:rPr>
          <w:b/>
          <w:bCs/>
          <w:color w:val="5A5A5A"/>
          <w:sz w:val="18"/>
          <w:szCs w:val="18"/>
        </w:rPr>
        <w:t xml:space="preserve">[F]</w:t>
      </w:r>
      <w:r>
        <w:rPr>
          <w:color w:val="5A5A5A"/>
          <w:sz w:val="18"/>
          <w:szCs w:val="18"/>
        </w:rPr>
        <w:t xml:space="preserve">.</w:t>
      </w:r>
    </w:p>
    <w:p>
      <w:pPr>
        <w:spacing w:after="120" w:line="276"/>
      </w:pPr>
      <w:r>
        <w:rPr>
          <w:b/>
          <w:bCs/>
        </w:rPr>
        <w:t xml:space="preserve">Case 7</w:t>
      </w:r>
      <w:r>
        <w:t xml:space="preserve"> — Maya corrige sa note, la langue entre les dents. Kerbu, à l'écart, contemple la paroi.</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Donc ma source avait tort.</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Pour ce tombeau, oui. On remonte toujours au texte et à sa traduction.</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(bulle pensée)</w:t>
      </w:r>
      <w:r>
        <w:rPr>
          <w:sz w:val="21"/>
          <w:szCs w:val="21"/>
        </w:rPr>
        <w:t xml:space="preserve"> : Trois fois… Et s'il était la clé de tout le livre ?</w:t>
      </w:r>
    </w:p>
    <w:p>
      <w:pPr>
        <w:pBdr>
          <w:left w:val="single" w:color="9E9E9E" w:sz="18" w:space="8"/>
        </w:pBdr>
        <w:shd w:fill="F2F2F2" w:color="auto" w:val="clear"/>
        <w:spacing w:after="140" w:before="60" w:line="264"/>
        <w:ind w:left="340" w:right="200"/>
      </w:pPr>
      <w:r>
        <w:rPr>
          <w:color w:val="5A5A5A"/>
          <w:sz w:val="18"/>
          <w:szCs w:val="18"/>
        </w:rPr>
        <w:t xml:space="preserve">Intention : Kerbu gagne une manche, puis retombe dans sa tentation de la « clé unique » (arc de la saison, bible 05).</w:t>
      </w:r>
    </w:p>
    <w:p>
      <w:pPr>
        <w:pBdr>
          <w:bottom w:val="single" w:color="D6C7A8" w:sz="6" w:space="1"/>
        </w:pBdr>
        <w:spacing w:after="120" w:before="120"/>
      </w:pPr>
    </w:p>
    <w:p>
      <w:pPr>
        <w:pStyle w:val="Heading2"/>
      </w:pPr>
      <w:r>
        <w:t xml:space="preserve">Planche 2 — Analyse d'une inscription (8 cases)</w:t>
      </w:r>
    </w:p>
    <w:p>
      <w:pPr>
        <w:spacing w:after="120" w:line="276"/>
      </w:pPr>
      <w:r>
        <w:rPr>
          <w:b/>
          <w:bCs/>
        </w:rPr>
        <w:t xml:space="preserve">Case 1</w:t>
      </w:r>
      <w:r>
        <w:t xml:space="preserve"> (grande case) — Maya projette sur sa tablette trois vignettes extraites de son relevé, côte à côte, chacune étiquetée. </w:t>
      </w:r>
      <w:r>
        <w:rPr>
          <w:b/>
          <w:bCs/>
        </w:rPr>
        <w:t xml:space="preserve">[H]</w:t>
      </w:r>
    </w:p>
    <w:p>
      <w:pPr>
        <w:pBdr>
          <w:left w:val="single" w:color="B8860B" w:sz="18" w:space="8"/>
        </w:pBdr>
        <w:shd w:fill="FBF6EC" w:color="auto" w:val="clear"/>
        <w:spacing w:after="40" w:before="60" w:line="264"/>
        <w:ind w:left="340" w:right="200"/>
      </w:pPr>
      <w:r>
        <w:rPr>
          <w:sz w:val="21"/>
          <w:szCs w:val="21"/>
        </w:rPr>
        <w:t xml:space="preserve">Cartouche : Les numéros de scènes sont ceux de Darnell &amp; Darnell (2018).</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Trois apparitions. Trois images. Je les mets côte à côte.</w:t>
      </w:r>
    </w:p>
    <w:p>
      <w:pPr>
        <w:spacing w:after="120" w:line="276"/>
      </w:pPr>
      <w:r>
        <w:rPr>
          <w:b/>
          <w:bCs/>
        </w:rPr>
        <w:t xml:space="preserve">Case 2</w:t>
      </w:r>
      <w:r>
        <w:t xml:space="preserve"> — Vignette §6.15 (à copier d'après les références) : Osiris dans un tertre, encadré de deux figures désignées par des légendes.</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Première scène. Osiris dans un tertre. D'un côté, le « cadavre de Tatenen ». De l'autre, le « cadavre de Geb ».</w:t>
      </w:r>
    </w:p>
    <w:p>
      <w:pPr>
        <w:pBdr>
          <w:left w:val="single" w:color="9E9E9E" w:sz="18" w:space="8"/>
        </w:pBdr>
        <w:shd w:fill="F2F2F2" w:color="auto" w:val="clear"/>
        <w:spacing w:after="140" w:before="60" w:line="264"/>
        <w:ind w:left="340" w:right="200"/>
      </w:pPr>
      <w:r>
        <w:rPr>
          <w:color w:val="5A5A5A"/>
          <w:sz w:val="18"/>
          <w:szCs w:val="18"/>
        </w:rPr>
        <w:t xml:space="preserve">Source : [DARNELL] §6.15. </w:t>
      </w:r>
      <w:r>
        <w:rPr>
          <w:b/>
          <w:bCs/>
          <w:color w:val="5A5A5A"/>
          <w:sz w:val="18"/>
          <w:szCs w:val="18"/>
        </w:rPr>
        <w:t xml:space="preserve">V</w:t>
      </w:r>
      <w:r>
        <w:rPr>
          <w:color w:val="5A5A5A"/>
          <w:sz w:val="18"/>
          <w:szCs w:val="18"/>
        </w:rPr>
        <w:t xml:space="preserve">. Les légendes françaises sont </w:t>
      </w:r>
      <w:r>
        <w:rPr>
          <w:b/>
          <w:bCs/>
          <w:color w:val="5A5A5A"/>
          <w:sz w:val="18"/>
          <w:szCs w:val="18"/>
        </w:rPr>
        <w:t xml:space="preserve">nos traductions de la version anglaise de Darnell</w:t>
      </w:r>
      <w:r>
        <w:rPr>
          <w:color w:val="5A5A5A"/>
          <w:sz w:val="18"/>
          <w:szCs w:val="18"/>
        </w:rPr>
        <w:t xml:space="preserve"> (règle de la bible 02).</w:t>
      </w:r>
    </w:p>
    <w:p>
      <w:pPr>
        <w:spacing w:after="120" w:line="276"/>
      </w:pPr>
      <w:r>
        <w:rPr>
          <w:b/>
          <w:bCs/>
        </w:rPr>
        <w:t xml:space="preserve">Case 3</w:t>
      </w:r>
      <w:r>
        <w:t xml:space="preserve"> — Maya fait la grimace ; Mansour lève l'index.</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 Cadavre » ? Le dieu de la terre est mort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C'est le mot de la traduction de Darnell. Et il n'est pas le seul : dans ce livre, Geb et Noun ont aussi leur « cadavre ».</w:t>
      </w:r>
    </w:p>
    <w:p>
      <w:pPr>
        <w:pBdr>
          <w:left w:val="single" w:color="9E9E9E" w:sz="18" w:space="8"/>
        </w:pBdr>
        <w:shd w:fill="F2F2F2" w:color="auto" w:val="clear"/>
        <w:spacing w:after="140" w:before="60" w:line="264"/>
        <w:ind w:left="340" w:right="200"/>
      </w:pPr>
      <w:r>
        <w:rPr>
          <w:color w:val="5A5A5A"/>
          <w:sz w:val="18"/>
          <w:szCs w:val="18"/>
        </w:rPr>
        <w:t xml:space="preserve">Source : « cadavre de Geb » §6.4, 6.15 ; « cadavre de Noun qui est dans la terre » §6.3 ; « cadavre de Noun » §6.35 [DARNELL]. </w:t>
      </w:r>
      <w:r>
        <w:rPr>
          <w:b/>
          <w:bCs/>
          <w:color w:val="5A5A5A"/>
          <w:sz w:val="18"/>
          <w:szCs w:val="18"/>
        </w:rPr>
        <w:t xml:space="preserve">V</w:t>
      </w:r>
      <w:r>
        <w:rPr>
          <w:color w:val="5A5A5A"/>
          <w:sz w:val="18"/>
          <w:szCs w:val="18"/>
        </w:rPr>
        <w:t xml:space="preserve">. Ne pas expliquer le sens théologique du mot dans la bulle (non sourcé).</w:t>
      </w:r>
    </w:p>
    <w:p>
      <w:pPr>
        <w:spacing w:after="120" w:line="276"/>
      </w:pPr>
      <w:r>
        <w:rPr>
          <w:b/>
          <w:bCs/>
        </w:rPr>
        <w:t xml:space="preserve">Case 4</w:t>
      </w:r>
      <w:r>
        <w:t xml:space="preserve"> — Vignette §6.35. Nefertari lit à voix basse, le doigt suivant la ligne à distance.</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Deuxième scène : « Passer le cadavre de Tatenen par ce grand dieu, lorsqu'il traverse le cadavre de Noun. »</w:t>
      </w:r>
    </w:p>
    <w:p>
      <w:pPr>
        <w:pBdr>
          <w:left w:val="single" w:color="B8860B" w:sz="18" w:space="8"/>
        </w:pBdr>
        <w:shd w:fill="FBF6EC" w:color="auto" w:val="clear"/>
        <w:spacing w:after="140" w:before="0" w:line="264"/>
        <w:ind w:left="340" w:right="200"/>
      </w:pPr>
      <w:r>
        <w:rPr>
          <w:sz w:val="21"/>
          <w:szCs w:val="21"/>
        </w:rPr>
        <w:t xml:space="preserve">Cartouche : Légende §6.35, traduite d'après la version anglaise de Darnell &amp; Darnell (2018).</w:t>
      </w:r>
    </w:p>
    <w:p>
      <w:pPr>
        <w:pBdr>
          <w:left w:val="single" w:color="9E9E9E" w:sz="18" w:space="8"/>
        </w:pBdr>
        <w:shd w:fill="F2F2F2" w:color="auto" w:val="clear"/>
        <w:spacing w:after="140" w:before="60" w:line="264"/>
        <w:ind w:left="340" w:right="200"/>
      </w:pPr>
      <w:r>
        <w:rPr>
          <w:color w:val="5A5A5A"/>
          <w:sz w:val="18"/>
          <w:szCs w:val="18"/>
        </w:rPr>
        <w:t xml:space="preserve">Source : [DARNELL] §6.35. </w:t>
      </w:r>
      <w:r>
        <w:rPr>
          <w:b/>
          <w:bCs/>
          <w:color w:val="5A5A5A"/>
          <w:sz w:val="18"/>
          <w:szCs w:val="18"/>
        </w:rPr>
        <w:t xml:space="preserve">V</w:t>
      </w:r>
    </w:p>
    <w:p>
      <w:pPr>
        <w:spacing w:after="120" w:line="276"/>
      </w:pPr>
      <w:r>
        <w:rPr>
          <w:b/>
          <w:bCs/>
        </w:rPr>
        <w:t xml:space="preserve">Case 5</w:t>
      </w:r>
      <w:r>
        <w:t xml:space="preserve"> — Kerbu, inspiré, la lampe sous le menton.</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Le soleil traverse les corps des dieux… comme on traverse un pays.</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Comparaison. Case « symbolisme ».</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Notée.</w:t>
      </w:r>
    </w:p>
    <w:p>
      <w:pPr>
        <w:pBdr>
          <w:left w:val="single" w:color="9E9E9E" w:sz="18" w:space="8"/>
        </w:pBdr>
        <w:shd w:fill="F2F2F2" w:color="auto" w:val="clear"/>
        <w:spacing w:after="140" w:before="60" w:line="264"/>
        <w:ind w:left="340" w:right="200"/>
      </w:pPr>
      <w:r>
        <w:rPr>
          <w:color w:val="5A5A5A"/>
          <w:sz w:val="18"/>
          <w:szCs w:val="18"/>
        </w:rPr>
        <w:t xml:space="preserve">Statut : image de Kerbu </w:t>
      </w:r>
      <w:r>
        <w:rPr>
          <w:b/>
          <w:bCs/>
          <w:color w:val="5A5A5A"/>
          <w:sz w:val="18"/>
          <w:szCs w:val="18"/>
        </w:rPr>
        <w:t xml:space="preserve">[S]</w:t>
      </w:r>
      <w:r>
        <w:rPr>
          <w:color w:val="5A5A5A"/>
          <w:sz w:val="18"/>
          <w:szCs w:val="18"/>
        </w:rPr>
        <w:t xml:space="preserve">, pas une traduction.</w:t>
      </w:r>
    </w:p>
    <w:p>
      <w:pPr>
        <w:spacing w:after="120" w:line="276"/>
      </w:pPr>
      <w:r>
        <w:rPr>
          <w:b/>
          <w:bCs/>
        </w:rPr>
        <w:t xml:space="preserve">Case 6</w:t>
      </w:r>
      <w:r>
        <w:t xml:space="preserve"> — Vignette §6.40 (à copier d'après les références) : deux figures divines soutiennent deux barques ; à proximité, la forme d'Aker.</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Troisième scène. Noun et Tatenen soutiennent les barques de la nuit et du jour, qui entrent dans Aker et en sortent.</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Le même dieu qui est « cadavre » dans une scène… porte le soleil dans une autre.</w:t>
      </w:r>
    </w:p>
    <w:p>
      <w:pPr>
        <w:pBdr>
          <w:left w:val="single" w:color="9E9E9E" w:sz="18" w:space="8"/>
        </w:pBdr>
        <w:shd w:fill="F2F2F2" w:color="auto" w:val="clear"/>
        <w:spacing w:after="140" w:before="60" w:line="264"/>
        <w:ind w:left="340" w:right="200"/>
      </w:pPr>
      <w:r>
        <w:rPr>
          <w:color w:val="5A5A5A"/>
          <w:sz w:val="18"/>
          <w:szCs w:val="18"/>
        </w:rPr>
        <w:t xml:space="preserve">Source : [DARNELL] §6.40. </w:t>
      </w:r>
      <w:r>
        <w:rPr>
          <w:b/>
          <w:bCs/>
          <w:color w:val="5A5A5A"/>
          <w:sz w:val="18"/>
          <w:szCs w:val="18"/>
        </w:rPr>
        <w:t xml:space="preserve">V</w:t>
      </w:r>
      <w:r>
        <w:rPr>
          <w:color w:val="5A5A5A"/>
          <w:sz w:val="18"/>
          <w:szCs w:val="18"/>
        </w:rPr>
        <w:t xml:space="preserve">. Aker, gardien des horizons : voir épisode 4 (bible 03). L'apparence de Tatenen </w:t>
      </w:r>
      <w:r>
        <w:rPr>
          <w:b/>
          <w:bCs/>
          <w:color w:val="5A5A5A"/>
          <w:sz w:val="18"/>
          <w:szCs w:val="18"/>
        </w:rPr>
        <w:t xml:space="preserve">dans cette scène de KV9</w:t>
      </w:r>
      <w:r>
        <w:rPr>
          <w:color w:val="5A5A5A"/>
          <w:sz w:val="18"/>
          <w:szCs w:val="18"/>
        </w:rPr>
        <w:t xml:space="preserve"> n'est pas décrite dans la bible : la recopier, ne pas lui ajouter d'office les cornes et les plumes.</w:t>
      </w:r>
    </w:p>
    <w:p>
      <w:pPr>
        <w:spacing w:after="120" w:line="276"/>
      </w:pPr>
      <w:r>
        <w:rPr>
          <w:b/>
          <w:bCs/>
        </w:rPr>
        <w:t xml:space="preserve">Case 7</w:t>
      </w:r>
      <w:r>
        <w:t xml:space="preserve"> — Mansour griffonne dans la marge de son Piankoff (geste fictif) : un petit tertre sortant de l'eau.</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Tatenen, c'est la terre primordiale, celle qui sort du Noun, les eaux d'avant le monde. Plus tard, on le fond avec Ptah : Ptah-Tatenen.</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w:t>
      </w:r>
      <w:r>
        <w:rPr>
          <w:i/>
          <w:iCs/>
          <w:sz w:val="21"/>
          <w:szCs w:val="21"/>
        </w:rPr>
        <w:t xml:space="preserve">(montrant un pilier de J où le roi se tient devant Ptah)</w:t>
      </w:r>
      <w:r>
        <w:rPr>
          <w:sz w:val="21"/>
          <w:szCs w:val="21"/>
        </w:rPr>
        <w:t xml:space="preserve"> : Et Ptah est justement là.</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Ptah est là. Mais le pilier n'écrit pas « Tatenen ». Ne colle pas les deux.</w:t>
      </w:r>
    </w:p>
    <w:p>
      <w:pPr>
        <w:pBdr>
          <w:left w:val="single" w:color="9E9E9E" w:sz="18" w:space="8"/>
        </w:pBdr>
        <w:shd w:fill="F2F2F2" w:color="auto" w:val="clear"/>
        <w:spacing w:after="140" w:before="60" w:line="264"/>
        <w:ind w:left="340" w:right="200"/>
      </w:pPr>
      <w:r>
        <w:rPr>
          <w:color w:val="5A5A5A"/>
          <w:sz w:val="18"/>
          <w:szCs w:val="18"/>
        </w:rPr>
        <w:t xml:space="preserve">Source : Tatenen terre primordiale sortie du Noun, fusion avec Ptah (Ptah-Tatenen, seule forme à la XIXᵉ dynastie) : </w:t>
      </w:r>
      <w:r>
        <w:rPr>
          <w:b/>
          <w:bCs/>
          <w:color w:val="5A5A5A"/>
          <w:sz w:val="18"/>
          <w:szCs w:val="18"/>
        </w:rPr>
        <w:t xml:space="preserve">V</w:t>
      </w:r>
      <w:r>
        <w:rPr>
          <w:color w:val="5A5A5A"/>
          <w:sz w:val="18"/>
          <w:szCs w:val="18"/>
        </w:rPr>
        <w:t xml:space="preserve"> (Wikipédia citant Wilkinson 2003, à recouper — bible 03 §1). Piliers de J : le roi avec Maât, Ptah-Sokar, Anubis, Meretseger, Osiris, Ptah [TMP] </w:t>
      </w:r>
      <w:r>
        <w:rPr>
          <w:b/>
          <w:bCs/>
          <w:color w:val="5A5A5A"/>
          <w:sz w:val="18"/>
          <w:szCs w:val="18"/>
        </w:rPr>
        <w:t xml:space="preserve">V</w:t>
      </w:r>
      <w:r>
        <w:rPr>
          <w:color w:val="5A5A5A"/>
          <w:sz w:val="18"/>
          <w:szCs w:val="18"/>
        </w:rPr>
        <w:t xml:space="preserve">. Le rapprochement pilier ↔ Tatenen est une idée de Kerbu </w:t>
      </w:r>
      <w:r>
        <w:rPr>
          <w:b/>
          <w:bCs/>
          <w:color w:val="5A5A5A"/>
          <w:sz w:val="18"/>
          <w:szCs w:val="18"/>
        </w:rPr>
        <w:t xml:space="preserve">[S]</w:t>
      </w:r>
      <w:r>
        <w:rPr>
          <w:color w:val="5A5A5A"/>
          <w:sz w:val="18"/>
          <w:szCs w:val="18"/>
        </w:rPr>
        <w:t xml:space="preserve">, refusée par Nefertari.</w:t>
      </w:r>
    </w:p>
    <w:p>
      <w:pPr>
        <w:spacing w:after="120" w:line="276"/>
      </w:pPr>
      <w:r>
        <w:rPr>
          <w:b/>
          <w:bCs/>
        </w:rPr>
        <w:t xml:space="preserve">Case 8</w:t>
      </w:r>
      <w:r>
        <w:t xml:space="preserve"> — Plan d'ensemble : les trois vignettes en surimpression sur la paroi réelle.</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Résumé : une tombe d'un côté, un porteur de l'autre.</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La même terre qui garde les morts… et qui soulève le soleil.</w:t>
      </w:r>
    </w:p>
    <w:p>
      <w:pPr>
        <w:pBdr>
          <w:left w:val="single" w:color="9E9E9E" w:sz="18" w:space="8"/>
        </w:pBdr>
        <w:shd w:fill="F2F2F2" w:color="auto" w:val="clear"/>
        <w:spacing w:after="140" w:before="60" w:line="264"/>
        <w:ind w:left="340" w:right="200"/>
      </w:pPr>
      <w:r>
        <w:rPr>
          <w:color w:val="5A5A5A"/>
          <w:sz w:val="18"/>
          <w:szCs w:val="18"/>
        </w:rPr>
        <w:t xml:space="preserve">Statut : lecture « la terre à la fois tombe et support » = </w:t>
      </w:r>
      <w:r>
        <w:rPr>
          <w:b/>
          <w:bCs/>
          <w:color w:val="5A5A5A"/>
          <w:sz w:val="18"/>
          <w:szCs w:val="18"/>
        </w:rPr>
        <w:t xml:space="preserve">interprétation [S]</w:t>
      </w:r>
      <w:r>
        <w:rPr>
          <w:color w:val="5A5A5A"/>
          <w:sz w:val="18"/>
          <w:szCs w:val="18"/>
        </w:rPr>
        <w:t xml:space="preserve"> proposée par la bible (05, épisode 8), appuyée sur les légendes §6.15, 6.35, 6.40 </w:t>
      </w:r>
      <w:r>
        <w:rPr>
          <w:b/>
          <w:bCs/>
          <w:color w:val="5A5A5A"/>
          <w:sz w:val="18"/>
          <w:szCs w:val="18"/>
        </w:rPr>
        <w:t xml:space="preserve">V</w:t>
      </w:r>
      <w:r>
        <w:rPr>
          <w:color w:val="5A5A5A"/>
          <w:sz w:val="18"/>
          <w:szCs w:val="18"/>
        </w:rPr>
        <w:t xml:space="preserve">.</w:t>
      </w:r>
    </w:p>
    <w:p>
      <w:pPr>
        <w:pBdr>
          <w:bottom w:val="single" w:color="D6C7A8" w:sz="6" w:space="1"/>
        </w:pBdr>
        <w:spacing w:after="120" w:before="120"/>
      </w:pPr>
    </w:p>
    <w:p>
      <w:pPr>
        <w:pStyle w:val="Heading2"/>
      </w:pPr>
      <w:r>
        <w:t xml:space="preserve">Planche 3 — Immersion dans l'Égypte antique (6 cases)</w:t>
      </w:r>
    </w:p>
    <w:p>
      <w:pPr>
        <w:spacing w:after="120" w:line="276"/>
      </w:pPr>
      <w:r>
        <w:t xml:space="preserve">Transition : Kerbu s'agenouille, la paume ouverte au-dessus du sol de J (sans le toucher). Liseré doré sur les cases : </w:t>
      </w:r>
      <w:r>
        <w:rPr>
          <w:b/>
          <w:bCs/>
        </w:rPr>
        <w:t xml:space="preserve">image mythique</w:t>
      </w:r>
      <w:r>
        <w:t xml:space="preserve">. </w:t>
      </w:r>
      <w:r>
        <w:rPr>
          <w:i/>
          <w:iCs/>
        </w:rPr>
        <w:t xml:space="preserve">Ce n'est pas une reconstitution historique : aucune scène de KV9 ne montre exactement ce qui suit.</w:t>
      </w:r>
      <w:r>
        <w:t xml:space="preserve"> </w:t>
      </w:r>
      <w:r>
        <w:rPr>
          <w:b/>
          <w:bCs/>
        </w:rPr>
        <w:t xml:space="preserve">[S]</w:t>
      </w:r>
    </w:p>
    <w:p>
      <w:pPr>
        <w:spacing w:after="120" w:line="276"/>
      </w:pPr>
      <w:r>
        <w:rPr>
          <w:b/>
          <w:bCs/>
        </w:rPr>
        <w:t xml:space="preserve">Case 1</w:t>
      </w:r>
      <w:r>
        <w:t xml:space="preserve"> (grande case) — Une étendue d'eau sombre et sans rivage, sans ciel ni horizon. Une seule lueur, très lointaine.</w:t>
      </w:r>
    </w:p>
    <w:p>
      <w:pPr>
        <w:pBdr>
          <w:left w:val="single" w:color="B8860B" w:sz="18" w:space="8"/>
        </w:pBdr>
        <w:shd w:fill="FBF6EC" w:color="auto" w:val="clear"/>
        <w:spacing w:after="140" w:before="60" w:line="264"/>
        <w:ind w:left="340" w:right="200"/>
      </w:pPr>
      <w:r>
        <w:rPr>
          <w:sz w:val="21"/>
          <w:szCs w:val="21"/>
        </w:rPr>
        <w:t xml:space="preserve">Cartouche : Avant le monde, les eaux du Noun.</w:t>
      </w:r>
    </w:p>
    <w:p>
      <w:pPr>
        <w:pBdr>
          <w:left w:val="single" w:color="9E9E9E" w:sz="18" w:space="8"/>
        </w:pBdr>
        <w:shd w:fill="F2F2F2" w:color="auto" w:val="clear"/>
        <w:spacing w:after="140" w:before="60" w:line="264"/>
        <w:ind w:left="340" w:right="200"/>
      </w:pPr>
      <w:r>
        <w:rPr>
          <w:color w:val="5A5A5A"/>
          <w:sz w:val="18"/>
          <w:szCs w:val="18"/>
        </w:rPr>
        <w:t xml:space="preserve">Source : Noun = océan primordial </w:t>
      </w:r>
      <w:r>
        <w:rPr>
          <w:b/>
          <w:bCs/>
          <w:color w:val="5A5A5A"/>
          <w:sz w:val="18"/>
          <w:szCs w:val="18"/>
        </w:rPr>
        <w:t xml:space="preserve">V</w:t>
      </w:r>
      <w:r>
        <w:rPr>
          <w:color w:val="5A5A5A"/>
          <w:sz w:val="18"/>
          <w:szCs w:val="18"/>
        </w:rPr>
        <w:t xml:space="preserve"> (bible 03). Le rendu visuel est </w:t>
      </w:r>
      <w:r>
        <w:rPr>
          <w:b/>
          <w:bCs/>
          <w:color w:val="5A5A5A"/>
          <w:sz w:val="18"/>
          <w:szCs w:val="18"/>
        </w:rPr>
        <w:t xml:space="preserve">[S]</w:t>
      </w:r>
      <w:r>
        <w:rPr>
          <w:color w:val="5A5A5A"/>
          <w:sz w:val="18"/>
          <w:szCs w:val="18"/>
        </w:rPr>
        <w:t xml:space="preserve">.</w:t>
      </w:r>
    </w:p>
    <w:p>
      <w:pPr>
        <w:spacing w:after="120" w:line="276"/>
      </w:pPr>
      <w:r>
        <w:rPr>
          <w:b/>
          <w:bCs/>
        </w:rPr>
        <w:t xml:space="preserve">Case 2</w:t>
      </w:r>
      <w:r>
        <w:t xml:space="preserve"> — La surface se bombe : un tertre de limon noir perce l'eau. Ruissellements.</w:t>
      </w:r>
    </w:p>
    <w:p>
      <w:pPr>
        <w:pBdr>
          <w:left w:val="single" w:color="B8860B" w:sz="18" w:space="8"/>
        </w:pBdr>
        <w:shd w:fill="FBF6EC" w:color="auto" w:val="clear"/>
        <w:spacing w:after="40" w:before="60" w:line="264"/>
        <w:ind w:left="340" w:right="200"/>
      </w:pPr>
      <w:r>
        <w:rPr>
          <w:sz w:val="21"/>
          <w:szCs w:val="21"/>
        </w:rPr>
        <w:t xml:space="preserve">SFX : </w:t>
      </w:r>
      <w:r>
        <w:rPr>
          <w:i/>
          <w:iCs/>
          <w:sz w:val="21"/>
          <w:szCs w:val="21"/>
        </w:rPr>
        <w:t xml:space="preserve">FLOOOSH…</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(récitatif)</w:t>
      </w:r>
      <w:r>
        <w:rPr>
          <w:sz w:val="21"/>
          <w:szCs w:val="21"/>
        </w:rPr>
        <w:t xml:space="preserve"> : Et la terre surgit.</w:t>
      </w:r>
    </w:p>
    <w:p>
      <w:pPr>
        <w:pBdr>
          <w:left w:val="single" w:color="9E9E9E" w:sz="18" w:space="8"/>
        </w:pBdr>
        <w:shd w:fill="F2F2F2" w:color="auto" w:val="clear"/>
        <w:spacing w:after="140" w:before="60" w:line="264"/>
        <w:ind w:left="340" w:right="200"/>
      </w:pPr>
      <w:r>
        <w:rPr>
          <w:color w:val="5A5A5A"/>
          <w:sz w:val="18"/>
          <w:szCs w:val="18"/>
        </w:rPr>
        <w:t xml:space="preserve">Statut : le sens du nom de Tatenen n'est pas affirmé ici. En page documentaire : « la terre surgie (selon une interprétation courante) » — sources faibles (bible 03 §1).</w:t>
      </w:r>
    </w:p>
    <w:p>
      <w:pPr>
        <w:spacing w:after="120" w:line="276"/>
      </w:pPr>
      <w:r>
        <w:rPr>
          <w:b/>
          <w:bCs/>
        </w:rPr>
        <w:t xml:space="preserve">Case 3</w:t>
      </w:r>
      <w:r>
        <w:t xml:space="preserve"> — Debout sur le tertre, Tatenen : homme barbu, cornes de bélier, disque et deux hautes plumes ; peau verte. Style mural, profil égyptien, canon de 18 carreaux.</w:t>
      </w:r>
    </w:p>
    <w:p>
      <w:pPr>
        <w:pBdr>
          <w:left w:val="single" w:color="9E9E9E" w:sz="18" w:space="8"/>
        </w:pBdr>
        <w:shd w:fill="F2F2F2" w:color="auto" w:val="clear"/>
        <w:spacing w:after="140" w:before="60" w:line="264"/>
        <w:ind w:left="340" w:right="200"/>
      </w:pPr>
      <w:r>
        <w:rPr>
          <w:color w:val="5A5A5A"/>
          <w:sz w:val="18"/>
          <w:szCs w:val="18"/>
        </w:rPr>
        <w:t xml:space="preserve">Source : iconographie de Tatenen </w:t>
      </w:r>
      <w:r>
        <w:rPr>
          <w:b/>
          <w:bCs/>
          <w:color w:val="5A5A5A"/>
          <w:sz w:val="18"/>
          <w:szCs w:val="18"/>
        </w:rPr>
        <w:t xml:space="preserve">V</w:t>
      </w:r>
      <w:r>
        <w:rPr>
          <w:color w:val="5A5A5A"/>
          <w:sz w:val="18"/>
          <w:szCs w:val="18"/>
        </w:rPr>
        <w:t xml:space="preserve"> (Wikipédia citant Wilkinson 2003 p. 130, à recouper avant la model sheet) ; peau « parfois verte ». Vert = vie, croissance (Wilkinson 1994 via [WHE]) </w:t>
      </w:r>
      <w:r>
        <w:rPr>
          <w:b/>
          <w:bCs/>
          <w:color w:val="5A5A5A"/>
          <w:sz w:val="18"/>
          <w:szCs w:val="18"/>
        </w:rPr>
        <w:t xml:space="preserve">V</w:t>
      </w:r>
      <w:r>
        <w:rPr>
          <w:color w:val="5A5A5A"/>
          <w:sz w:val="18"/>
          <w:szCs w:val="18"/>
        </w:rPr>
        <w:t xml:space="preserve">. Canon de 18 carreaux (bible 03 §4) </w:t>
      </w:r>
      <w:r>
        <w:rPr>
          <w:b/>
          <w:bCs/>
          <w:color w:val="5A5A5A"/>
          <w:sz w:val="18"/>
          <w:szCs w:val="18"/>
        </w:rPr>
        <w:t xml:space="preserve">V</w:t>
      </w:r>
      <w:r>
        <w:rPr>
          <w:color w:val="5A5A5A"/>
          <w:sz w:val="18"/>
          <w:szCs w:val="18"/>
        </w:rPr>
        <w:t xml:space="preserve">. Le dessinateur copie une représentation </w:t>
      </w:r>
      <w:r>
        <w:rPr>
          <w:b/>
          <w:bCs/>
          <w:color w:val="5A5A5A"/>
          <w:sz w:val="18"/>
          <w:szCs w:val="18"/>
        </w:rPr>
        <w:t xml:space="preserve">attestée</w:t>
      </w:r>
      <w:r>
        <w:rPr>
          <w:color w:val="5A5A5A"/>
          <w:sz w:val="18"/>
          <w:szCs w:val="18"/>
        </w:rPr>
        <w:t xml:space="preserve"> de Tatenen, pas une invention.</w:t>
      </w:r>
    </w:p>
    <w:p>
      <w:pPr>
        <w:spacing w:after="120" w:line="276"/>
      </w:pPr>
      <w:r>
        <w:rPr>
          <w:b/>
          <w:bCs/>
        </w:rPr>
        <w:t xml:space="preserve">Case 4</w:t>
      </w:r>
      <w:r>
        <w:t xml:space="preserve"> — Tatenen lève les bras ; au-dessus de ses mains se dessine la silhouette d'une barque, puis d'une seconde.</w:t>
      </w:r>
    </w:p>
    <w:p>
      <w:pPr>
        <w:pBdr>
          <w:left w:val="single" w:color="B8860B" w:sz="18" w:space="8"/>
        </w:pBdr>
        <w:shd w:fill="FBF6EC" w:color="auto" w:val="clear"/>
        <w:spacing w:after="140" w:before="60" w:line="264"/>
        <w:ind w:left="340" w:right="200"/>
      </w:pPr>
      <w:r>
        <w:rPr>
          <w:sz w:val="21"/>
          <w:szCs w:val="21"/>
        </w:rPr>
        <w:t xml:space="preserve">Cartouche : Dans le Livre de la Terre, Noun et Tatenen portent les barques du soleil (§6.40, d'après Darnell).</w:t>
      </w:r>
    </w:p>
    <w:p>
      <w:pPr>
        <w:pBdr>
          <w:left w:val="single" w:color="9E9E9E" w:sz="18" w:space="8"/>
        </w:pBdr>
        <w:shd w:fill="F2F2F2" w:color="auto" w:val="clear"/>
        <w:spacing w:after="140" w:before="60" w:line="264"/>
        <w:ind w:left="340" w:right="200"/>
      </w:pPr>
      <w:r>
        <w:rPr>
          <w:color w:val="5A5A5A"/>
          <w:sz w:val="18"/>
          <w:szCs w:val="18"/>
        </w:rPr>
        <w:t xml:space="preserve">Statut : la légende du cartouche est </w:t>
      </w:r>
      <w:r>
        <w:rPr>
          <w:b/>
          <w:bCs/>
          <w:color w:val="5A5A5A"/>
          <w:sz w:val="18"/>
          <w:szCs w:val="18"/>
        </w:rPr>
        <w:t xml:space="preserve">[H]</w:t>
      </w:r>
      <w:r>
        <w:rPr>
          <w:color w:val="5A5A5A"/>
          <w:sz w:val="18"/>
          <w:szCs w:val="18"/>
        </w:rPr>
        <w:t xml:space="preserve"> ; l'image (Tatenen seul, sur son tertre) est </w:t>
      </w:r>
      <w:r>
        <w:rPr>
          <w:b/>
          <w:bCs/>
          <w:color w:val="5A5A5A"/>
          <w:sz w:val="18"/>
          <w:szCs w:val="18"/>
        </w:rPr>
        <w:t xml:space="preserve">[S]</w:t>
      </w:r>
      <w:r>
        <w:rPr>
          <w:color w:val="5A5A5A"/>
          <w:sz w:val="18"/>
          <w:szCs w:val="18"/>
        </w:rPr>
        <w:t xml:space="preserve">.</w:t>
      </w:r>
    </w:p>
    <w:p>
      <w:pPr>
        <w:spacing w:after="120" w:line="276"/>
      </w:pPr>
      <w:r>
        <w:rPr>
          <w:b/>
          <w:bCs/>
        </w:rPr>
        <w:t xml:space="preserve">Case 5</w:t>
      </w:r>
      <w:r>
        <w:t xml:space="preserve"> — Renversement du point de vue : sous la surface du tertre, dans la masse sombre, Osiris momiforme repose ; un disque rouge traverse lentement l'épaisseur de la terre au-dessus de lui.</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w:t>
      </w:r>
      <w:r>
        <w:rPr>
          <w:i/>
          <w:iCs/>
          <w:sz w:val="21"/>
          <w:szCs w:val="21"/>
        </w:rPr>
        <w:t xml:space="preserve">(récitatif)</w:t>
      </w:r>
      <w:r>
        <w:rPr>
          <w:sz w:val="21"/>
          <w:szCs w:val="21"/>
        </w:rPr>
        <w:t xml:space="preserve"> : Le même sol garde le dieu mort… et laisse passer le soleil.</w:t>
      </w:r>
    </w:p>
    <w:p>
      <w:pPr>
        <w:pBdr>
          <w:left w:val="single" w:color="9E9E9E" w:sz="18" w:space="8"/>
        </w:pBdr>
        <w:shd w:fill="F2F2F2" w:color="auto" w:val="clear"/>
        <w:spacing w:after="140" w:before="60" w:line="264"/>
        <w:ind w:left="340" w:right="200"/>
      </w:pPr>
      <w:r>
        <w:rPr>
          <w:color w:val="5A5A5A"/>
          <w:sz w:val="18"/>
          <w:szCs w:val="18"/>
        </w:rPr>
        <w:t xml:space="preserve">Statut : composition </w:t>
      </w:r>
      <w:r>
        <w:rPr>
          <w:b/>
          <w:bCs/>
          <w:color w:val="5A5A5A"/>
          <w:sz w:val="18"/>
          <w:szCs w:val="18"/>
        </w:rPr>
        <w:t xml:space="preserve">[S]</w:t>
      </w:r>
      <w:r>
        <w:rPr>
          <w:color w:val="5A5A5A"/>
          <w:sz w:val="18"/>
          <w:szCs w:val="18"/>
        </w:rPr>
        <w:t xml:space="preserve"> qui rassemble deux motifs attestés (Osiris dans un tertre §6.15 ; passage du grand dieu §6.35). Ne pas la présenter comme une scène du tombeau.</w:t>
      </w:r>
    </w:p>
    <w:p>
      <w:pPr>
        <w:spacing w:after="120" w:line="276"/>
      </w:pPr>
      <w:r>
        <w:rPr>
          <w:b/>
          <w:bCs/>
        </w:rPr>
        <w:t xml:space="preserve">Case 6</w:t>
      </w:r>
      <w:r>
        <w:t xml:space="preserve"> — Retour au présent, même cadrage : Kerbu agenouillé sur le sol de J, sous les LED. Le liseré doré disparaît.</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w:t>
      </w:r>
      <w:r>
        <w:rPr>
          <w:i/>
          <w:iCs/>
          <w:sz w:val="21"/>
          <w:szCs w:val="21"/>
        </w:rPr>
        <w:t xml:space="preserve">(off)</w:t>
      </w:r>
      <w:r>
        <w:rPr>
          <w:sz w:val="21"/>
          <w:szCs w:val="21"/>
        </w:rPr>
        <w:t xml:space="preserve"> : Kerbu ? Le capteur grimpe. Il nous reste quarante minutes.</w:t>
      </w:r>
    </w:p>
    <w:p>
      <w:pPr>
        <w:pBdr>
          <w:bottom w:val="single" w:color="D6C7A8" w:sz="6" w:space="1"/>
        </w:pBdr>
        <w:spacing w:after="120" w:before="120"/>
      </w:pPr>
    </w:p>
    <w:p>
      <w:pPr>
        <w:pStyle w:val="Heading2"/>
      </w:pPr>
      <w:r>
        <w:t xml:space="preserve">Planche 4 — Révélation et suspense (7 cases)</w:t>
      </w:r>
    </w:p>
    <w:p>
      <w:pPr>
        <w:spacing w:after="120" w:line="276"/>
      </w:pPr>
      <w:r>
        <w:rPr>
          <w:b/>
          <w:bCs/>
        </w:rPr>
        <w:t xml:space="preserve">Case 1</w:t>
      </w:r>
      <w:r>
        <w:t xml:space="preserve"> — Julien Marsac, descendu avec une petite caméra, montre sur l'écran de Maya un agrandissement de la coiffe de Tatenen (celle de la case 3 de la planche 3, ou une représentation attestée).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 Attendez. Ces deux tiges sur sa tête… Des antennes ! Un dieu venu d'ailleurs, ça, c'est un film !</w:t>
      </w:r>
    </w:p>
    <w:p>
      <w:pPr>
        <w:spacing w:after="120" w:line="276"/>
      </w:pPr>
      <w:r>
        <w:rPr>
          <w:b/>
          <w:bCs/>
        </w:rPr>
        <w:t xml:space="preserve">Case 2</w:t>
      </w:r>
      <w:r>
        <w:t xml:space="preserve"> — Nefertari, imperturbable.</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Deux hautes plumes, des cornes de bélier et un disque. Une couronne. On la retrouve sur ses autres représentations.</w:t>
      </w:r>
    </w:p>
    <w:p>
      <w:pPr>
        <w:pBdr>
          <w:left w:val="single" w:color="9E9E9E" w:sz="18" w:space="8"/>
        </w:pBdr>
        <w:shd w:fill="F2F2F2" w:color="auto" w:val="clear"/>
        <w:spacing w:after="140" w:before="60" w:line="264"/>
        <w:ind w:left="340" w:right="200"/>
      </w:pPr>
      <w:r>
        <w:rPr>
          <w:color w:val="5A5A5A"/>
          <w:sz w:val="18"/>
          <w:szCs w:val="18"/>
        </w:rPr>
        <w:t xml:space="preserve">Source : iconographie </w:t>
      </w:r>
      <w:r>
        <w:rPr>
          <w:b/>
          <w:bCs/>
          <w:color w:val="5A5A5A"/>
          <w:sz w:val="18"/>
          <w:szCs w:val="18"/>
        </w:rPr>
        <w:t xml:space="preserve">V</w:t>
      </w:r>
      <w:r>
        <w:rPr>
          <w:color w:val="5A5A5A"/>
          <w:sz w:val="18"/>
          <w:szCs w:val="18"/>
        </w:rPr>
        <w:t xml:space="preserve"> (bible 03 §1). « Astronautes antiques » : </w:t>
      </w:r>
      <w:r>
        <w:rPr>
          <w:b/>
          <w:bCs/>
          <w:color w:val="5A5A5A"/>
          <w:sz w:val="18"/>
          <w:szCs w:val="18"/>
        </w:rPr>
        <w:t xml:space="preserve">aucune publication trouvée pour KV9</w:t>
      </w:r>
      <w:r>
        <w:rPr>
          <w:color w:val="5A5A5A"/>
          <w:sz w:val="18"/>
          <w:szCs w:val="18"/>
        </w:rPr>
        <w:t xml:space="preserve"> (bible 03 §5, statut N) → la théorie n'existe que dans la bouche de Marsac et est réfutée.</w:t>
      </w:r>
    </w:p>
    <w:p>
      <w:pPr>
        <w:spacing w:after="120" w:line="276"/>
      </w:pPr>
      <w:r>
        <w:rPr>
          <w:b/>
          <w:bCs/>
        </w:rPr>
        <w:t xml:space="preserve">Case 3</w:t>
      </w:r>
      <w:r>
        <w:t xml:space="preserve"> — Mansour, appuyé sur sa canne.</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Ces parois racontent le voyage nocturne du soleil, le modèle de la résurrection du roi. Pas un atterrissage.</w:t>
      </w:r>
    </w:p>
    <w:p>
      <w:pPr>
        <w:pBdr>
          <w:left w:val="single" w:color="9E9E9E" w:sz="18" w:space="8"/>
        </w:pBdr>
        <w:shd w:fill="F2F2F2" w:color="auto" w:val="clear"/>
        <w:spacing w:after="140" w:before="60" w:line="264"/>
        <w:ind w:left="340" w:right="200"/>
      </w:pPr>
      <w:r>
        <w:rPr>
          <w:color w:val="5A5A5A"/>
          <w:sz w:val="18"/>
          <w:szCs w:val="18"/>
        </w:rPr>
        <w:t xml:space="preserve">Source : bible 03 §5. </w:t>
      </w:r>
      <w:r>
        <w:rPr>
          <w:b/>
          <w:bCs/>
          <w:color w:val="5A5A5A"/>
          <w:sz w:val="18"/>
          <w:szCs w:val="18"/>
        </w:rPr>
        <w:t xml:space="preserve">V</w:t>
      </w:r>
      <w:r>
        <w:rPr>
          <w:color w:val="5A5A5A"/>
          <w:sz w:val="18"/>
          <w:szCs w:val="18"/>
        </w:rPr>
        <w:t xml:space="preserve"> (formulation générale, pas une légende).</w:t>
      </w:r>
    </w:p>
    <w:p>
      <w:pPr>
        <w:spacing w:after="120" w:line="276"/>
      </w:pPr>
      <w:r>
        <w:rPr>
          <w:b/>
          <w:bCs/>
        </w:rPr>
        <w:t xml:space="preserve">Case 4</w:t>
      </w:r>
      <w:r>
        <w:t xml:space="preserve"> — Marsac, nullement découragé, fait défiler une photo d'une pierre noire couverte de lignes de texte (la pierre de Shabaka, British Museum — photographie sous licence ou dessin d'après photo ; </w:t>
      </w:r>
      <w:r>
        <w:rPr>
          <w:b/>
          <w:bCs/>
        </w:rPr>
        <w:t xml:space="preserve">ne pas rendre le texte lisible</w:t>
      </w:r>
      <w:r>
        <w:t xml:space="preserve">).</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D'accord, pas d'antennes. Mais ce Tatenen, j'ai trouvé ça : la pierre de Shabaka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w:t>
      </w:r>
      <w:r>
        <w:rPr>
          <w:i/>
          <w:iCs/>
          <w:sz w:val="21"/>
          <w:szCs w:val="21"/>
        </w:rPr>
        <w:t xml:space="preserve">(lisant)</w:t>
      </w:r>
      <w:r>
        <w:rPr>
          <w:sz w:val="21"/>
          <w:szCs w:val="21"/>
        </w:rPr>
        <w:t xml:space="preserve"> : « … il est Ta-tenen, qui a mis au monde les dieux, et de qui toute chose est venue. »</w:t>
      </w:r>
    </w:p>
    <w:p>
      <w:pPr>
        <w:pBdr>
          <w:left w:val="single" w:color="9E9E9E" w:sz="18" w:space="8"/>
        </w:pBdr>
        <w:shd w:fill="F2F2F2" w:color="auto" w:val="clear"/>
        <w:spacing w:after="140" w:before="60" w:line="264"/>
        <w:ind w:left="340" w:right="200"/>
      </w:pPr>
      <w:r>
        <w:rPr>
          <w:color w:val="5A5A5A"/>
          <w:sz w:val="18"/>
          <w:szCs w:val="18"/>
        </w:rPr>
        <w:t xml:space="preserve">Source : pierre de Shabaka (« Théologie memphite »), lignes 48-64 ; citation </w:t>
      </w:r>
      <w:r>
        <w:rPr>
          <w:b/>
          <w:bCs/>
          <w:color w:val="5A5A5A"/>
          <w:sz w:val="18"/>
          <w:szCs w:val="18"/>
        </w:rPr>
        <w:t xml:space="preserve">V</w:t>
      </w:r>
      <w:r>
        <w:rPr>
          <w:color w:val="5A5A5A"/>
          <w:sz w:val="18"/>
          <w:szCs w:val="18"/>
        </w:rPr>
        <w:t xml:space="preserve"> de seconde main (bible 03 §1, d'après Wikipédia « Shabaka Stone ») → </w:t>
      </w:r>
      <w:r>
        <w:rPr>
          <w:b/>
          <w:bCs/>
          <w:color w:val="5A5A5A"/>
          <w:sz w:val="18"/>
          <w:szCs w:val="18"/>
        </w:rPr>
        <w:t xml:space="preserve">traduction à vérifier dans une édition savante avant impression</w:t>
      </w:r>
      <w:r>
        <w:rPr>
          <w:color w:val="5A5A5A"/>
          <w:sz w:val="18"/>
          <w:szCs w:val="18"/>
        </w:rPr>
        <w:t xml:space="preserve"> ; ne pas lui attribuer de traducteur nommé.</w:t>
      </w:r>
    </w:p>
    <w:p>
      <w:pPr>
        <w:spacing w:after="120" w:line="276"/>
      </w:pPr>
      <w:r>
        <w:rPr>
          <w:b/>
          <w:bCs/>
        </w:rPr>
        <w:t xml:space="preserve">Case 5</w:t>
      </w:r>
      <w:r>
        <w:t xml:space="preserve"> — Marsac, triomphant ; Nefertari lève la main.</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Donc c'est un texte de l'Ancien Empire ! Plus vieux que les pyramides !</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Non. On l'a longtemps cru. Aujourd'hui, on la date de la XXVᵉ dynastie : elle ne peut pas être antérieure à la XIXᵉ.</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La pierre elle-même est bien plus récente que notre Ramsès VI. Le texte qu'elle copie, on en discute encore… mais pas dans le sens qui vous arrange.</w:t>
      </w:r>
    </w:p>
    <w:p>
      <w:pPr>
        <w:pBdr>
          <w:left w:val="single" w:color="9E9E9E" w:sz="18" w:space="8"/>
        </w:pBdr>
        <w:shd w:fill="F2F2F2" w:color="auto" w:val="clear"/>
        <w:spacing w:after="140" w:before="60" w:line="264"/>
        <w:ind w:left="340" w:right="200"/>
      </w:pPr>
      <w:r>
        <w:rPr>
          <w:color w:val="5A5A5A"/>
          <w:sz w:val="18"/>
          <w:szCs w:val="18"/>
        </w:rPr>
        <w:t xml:space="preserve">Source : datation </w:t>
      </w:r>
      <w:r>
        <w:rPr>
          <w:b/>
          <w:bCs/>
          <w:color w:val="5A5A5A"/>
          <w:sz w:val="18"/>
          <w:szCs w:val="18"/>
        </w:rPr>
        <w:t xml:space="preserve">C</w:t>
      </w:r>
      <w:r>
        <w:rPr>
          <w:color w:val="5A5A5A"/>
          <w:sz w:val="18"/>
          <w:szCs w:val="18"/>
        </w:rPr>
        <w:t xml:space="preserve"> — aujourd'hui XXVᵉ dynastie, « ne peut être antérieure à la XIXᵉ », « et non plus Ancien Empire » (bible 03 §1). Ne jamais écrire « texte de l'Ancien Empire ». Aucune date en années.</w:t>
      </w:r>
    </w:p>
    <w:p>
      <w:pPr>
        <w:spacing w:after="120" w:line="276"/>
      </w:pPr>
      <w:r>
        <w:rPr>
          <w:b/>
          <w:bCs/>
        </w:rPr>
        <w:t xml:space="preserve">Case 6</w:t>
      </w:r>
      <w:r>
        <w:t xml:space="preserve"> — Kerbu, face à la paroi, la voix basse.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La terre n'est pas l'opposé du ciel. C'est son berceau.</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Jolie phrase.</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(sourire)</w:t>
      </w:r>
      <w:r>
        <w:rPr>
          <w:sz w:val="21"/>
          <w:szCs w:val="21"/>
        </w:rPr>
        <w:t xml:space="preserve"> : Case « symbolisme ». Je sais.</w:t>
      </w:r>
    </w:p>
    <w:p>
      <w:pPr>
        <w:pBdr>
          <w:left w:val="single" w:color="9E9E9E" w:sz="18" w:space="8"/>
        </w:pBdr>
        <w:shd w:fill="F2F2F2" w:color="auto" w:val="clear"/>
        <w:spacing w:after="140" w:before="60" w:line="264"/>
        <w:ind w:left="340" w:right="200"/>
      </w:pPr>
      <w:r>
        <w:rPr>
          <w:color w:val="5A5A5A"/>
          <w:sz w:val="18"/>
          <w:szCs w:val="18"/>
        </w:rPr>
        <w:t xml:space="preserve">Statut : </w:t>
      </w:r>
      <w:r>
        <w:rPr>
          <w:b/>
          <w:bCs/>
          <w:color w:val="5A5A5A"/>
          <w:sz w:val="18"/>
          <w:szCs w:val="18"/>
        </w:rPr>
        <w:t xml:space="preserve">[S]</w:t>
      </w:r>
      <w:r>
        <w:rPr>
          <w:color w:val="5A5A5A"/>
          <w:sz w:val="18"/>
          <w:szCs w:val="18"/>
        </w:rPr>
        <w:t xml:space="preserve"> (révélation de l'épisode, bible 05). Progrès de l'arc : Kerbu étiquette lui-même son interprétation.</w:t>
      </w:r>
    </w:p>
    <w:p>
      <w:pPr>
        <w:spacing w:after="120" w:line="276"/>
      </w:pPr>
      <w:r>
        <w:rPr>
          <w:b/>
          <w:bCs/>
        </w:rPr>
        <w:t xml:space="preserve">Case 7</w:t>
      </w:r>
      <w:r>
        <w:t xml:space="preserve"> (bandeau final) — Le capteur bipe. Tandis que l'équipe range, la lampe de Kerbu glisse vers le sarcophage restauré au centre de J, puis vers la porte de l'antichambre I, dans l'ombre.</w:t>
      </w:r>
    </w:p>
    <w:p>
      <w:pPr>
        <w:pBdr>
          <w:left w:val="single" w:color="B8860B" w:sz="18" w:space="8"/>
        </w:pBdr>
        <w:shd w:fill="FBF6EC" w:color="auto" w:val="clear"/>
        <w:spacing w:after="40" w:before="60" w:line="264"/>
        <w:ind w:left="340" w:right="200"/>
      </w:pPr>
      <w:r>
        <w:rPr>
          <w:sz w:val="21"/>
          <w:szCs w:val="21"/>
        </w:rPr>
        <w:t xml:space="preserve">SFX : </w:t>
      </w:r>
      <w:r>
        <w:rPr>
          <w:i/>
          <w:iCs/>
          <w:sz w:val="21"/>
          <w:szCs w:val="21"/>
        </w:rPr>
        <w:t xml:space="preserve">BIP. BIP. BIP.</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Fin de nuit. On remonte.</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Demain, le roi lui-même. Ou ce qu'il en reste.</w:t>
      </w:r>
    </w:p>
    <w:p>
      <w:pPr>
        <w:pBdr>
          <w:left w:val="single" w:color="B8860B" w:sz="18" w:space="8"/>
        </w:pBdr>
        <w:shd w:fill="FBF6EC" w:color="auto" w:val="clear"/>
        <w:spacing w:after="140" w:before="0" w:line="264"/>
        <w:ind w:left="340" w:right="200"/>
      </w:pPr>
      <w:r>
        <w:rPr>
          <w:sz w:val="21"/>
          <w:szCs w:val="21"/>
        </w:rPr>
        <w:t xml:space="preserve">Cartouche : À suivre — Épisode 9 : </w:t>
      </w:r>
      <w:r>
        <w:rPr>
          <w:i/>
          <w:iCs/>
          <w:sz w:val="21"/>
          <w:szCs w:val="21"/>
        </w:rPr>
        <w:t xml:space="preserve">La chambre du silence</w:t>
      </w:r>
      <w:r>
        <w:rPr>
          <w:sz w:val="21"/>
          <w:szCs w:val="21"/>
        </w:rPr>
        <w:t xml:space="preserve">.</w:t>
      </w:r>
    </w:p>
    <w:p>
      <w:pPr>
        <w:pBdr>
          <w:left w:val="single" w:color="9E9E9E" w:sz="18" w:space="8"/>
        </w:pBdr>
        <w:shd w:fill="F2F2F2" w:color="auto" w:val="clear"/>
        <w:spacing w:after="140" w:before="60" w:line="264"/>
        <w:ind w:left="340" w:right="200"/>
      </w:pPr>
      <w:r>
        <w:rPr>
          <w:color w:val="5A5A5A"/>
          <w:sz w:val="18"/>
          <w:szCs w:val="18"/>
        </w:rPr>
        <w:t xml:space="preserve">Source : sarcophage restauré présenté dans J [TMP] </w:t>
      </w:r>
      <w:r>
        <w:rPr>
          <w:b/>
          <w:bCs/>
          <w:color w:val="5A5A5A"/>
          <w:sz w:val="18"/>
          <w:szCs w:val="18"/>
        </w:rPr>
        <w:t xml:space="preserve">V</w:t>
      </w:r>
      <w:r>
        <w:rPr>
          <w:color w:val="5A5A5A"/>
          <w:sz w:val="18"/>
          <w:szCs w:val="18"/>
        </w:rPr>
        <w:t xml:space="preserve"> ; antichambre I avant J (architecture TMP) </w:t>
      </w:r>
      <w:r>
        <w:rPr>
          <w:b/>
          <w:bCs/>
          <w:color w:val="5A5A5A"/>
          <w:sz w:val="18"/>
          <w:szCs w:val="18"/>
        </w:rPr>
        <w:t xml:space="preserve">V</w:t>
      </w:r>
      <w:r>
        <w:rPr>
          <w:color w:val="5A5A5A"/>
          <w:sz w:val="18"/>
          <w:szCs w:val="18"/>
        </w:rPr>
        <w:t xml:space="preserve">.</w:t>
      </w:r>
    </w:p>
    <w:p>
      <w:pPr>
        <w:pBdr>
          <w:bottom w:val="single" w:color="D6C7A8" w:sz="6" w:space="1"/>
        </w:pBdr>
        <w:spacing w:after="120" w:before="120"/>
      </w:pPr>
    </w:p>
    <w:p>
      <w:pPr>
        <w:pStyle w:val="Heading2"/>
      </w:pPr>
      <w:r>
        <w:t xml:space="preserve">Page documentaire — Épisode 8</w:t>
      </w:r>
    </w:p>
    <w:p>
      <w:pPr>
        <w:spacing w:after="120" w:line="276"/>
      </w:pPr>
      <w:r>
        <w:rPr>
          <w:b/>
          <w:bCs/>
        </w:rPr>
        <w:t xml:space="preserve">Titre</w:t>
      </w:r>
      <w:r>
        <w:t xml:space="preserve"> : Tatenen, la terre surgie</w:t>
      </w:r>
    </w:p>
    <w:p>
      <w:pPr>
        <w:spacing w:after="120" w:line="276"/>
      </w:pPr>
      <w:r>
        <w:rPr>
          <w:b/>
          <w:bCs/>
        </w:rPr>
        <w:t xml:space="preserve">Bloc 1 — Ce que l'on sait [H]</w:t>
      </w:r>
    </w:p>
    <w:p>
      <w:pPr>
        <w:pStyle w:val="ListParagraph"/>
        <w:numPr>
          <w:ilvl w:val="0"/>
          <w:numId w:val="32"/>
        </w:numPr>
        <w:spacing w:after="60" w:line="264"/>
      </w:pPr>
      <w:r>
        <w:t xml:space="preserve">Dans le Livre de la Terre de KV9, Tatenen apparaît </w:t>
      </w:r>
      <w:r>
        <w:rPr>
          <w:b/>
          <w:bCs/>
        </w:rPr>
        <w:t xml:space="preserve">trois fois</w:t>
      </w:r>
      <w:r>
        <w:t xml:space="preserve"> (Darnell &amp; Darnell 2018, p. 14) : Osiris dans un tertre entre le « cadavre de Tatenen » et le « cadavre de Geb » (§6.15) ; « Passer le cadavre de Tatenen par ce grand dieu, lorsqu'il traverse le cadavre de Noun » (§6.35) ; Noun et Tatenen soutiennent les barques de la nuit et du jour qui entrent dans Aker et en sortent (§6.40).</w:t>
      </w:r>
    </w:p>
    <w:p>
      <w:pPr>
        <w:pStyle w:val="ListParagraph"/>
        <w:numPr>
          <w:ilvl w:val="0"/>
          <w:numId w:val="32"/>
        </w:numPr>
        <w:spacing w:after="60" w:line="264"/>
      </w:pPr>
      <w:r>
        <w:t xml:space="preserve">L'article Wikipédia qui dit que Tatenen n'apparaît que dans une liste de divinités est </w:t>
      </w:r>
      <w:r>
        <w:rPr>
          <w:b/>
          <w:bCs/>
        </w:rPr>
        <w:t xml:space="preserve">inexact pour KV9</w:t>
      </w:r>
      <w:r>
        <w:t xml:space="preserve">.</w:t>
      </w:r>
    </w:p>
    <w:p>
      <w:pPr>
        <w:pStyle w:val="ListParagraph"/>
        <w:numPr>
          <w:ilvl w:val="0"/>
          <w:numId w:val="32"/>
        </w:numPr>
        <w:spacing w:after="60" w:line="264"/>
      </w:pPr>
      <w:r>
        <w:t xml:space="preserve">Tatenen est la terre primordiale sortie du Noun. On le représente en homme barbu, souvent assis, coiffé de cornes de bélier, d'un disque et de deux hautes plumes, la peau parfois verte. Il est fusionné avec Ptah (Ptah-Tatenen, seule forme connue à la XIXᵉ dynastie). </w:t>
      </w:r>
      <w:r>
        <w:rPr>
          <w:i/>
          <w:iCs/>
        </w:rPr>
        <w:t xml:space="preserve">(Source de seconde main : à recouper dans Wilkinson 2003.)</w:t>
      </w:r>
    </w:p>
    <w:p>
      <w:pPr>
        <w:pStyle w:val="ListParagraph"/>
        <w:numPr>
          <w:ilvl w:val="0"/>
          <w:numId w:val="32"/>
        </w:numPr>
        <w:spacing w:after="60" w:line="264"/>
      </w:pPr>
      <w:r>
        <w:t xml:space="preserve">La pierre de Shabaka (British Museum) le dit « Ta-tenen, qui a mis au monde les dieux, et de qui toute chose est venue ». Sa datation est discutée : on la place aujourd'hui à la </w:t>
      </w:r>
      <w:r>
        <w:rPr>
          <w:b/>
          <w:bCs/>
        </w:rPr>
        <w:t xml:space="preserve">XXVᵉ dynastie</w:t>
      </w:r>
      <w:r>
        <w:t xml:space="preserve">, et non plus à l'Ancien Empire.</w:t>
      </w:r>
    </w:p>
    <w:p>
      <w:pPr>
        <w:pStyle w:val="ListParagraph"/>
        <w:numPr>
          <w:ilvl w:val="0"/>
          <w:numId w:val="32"/>
        </w:numPr>
        <w:spacing w:after="60" w:line="264"/>
      </w:pPr>
      <w:r>
        <w:t xml:space="preserve">Les légendes citées sont </w:t>
      </w:r>
      <w:r>
        <w:rPr>
          <w:b/>
          <w:bCs/>
        </w:rPr>
        <w:t xml:space="preserve">nos traductions françaises de la version anglaise de Darnell &amp; Darnell</w:t>
      </w:r>
      <w:r>
        <w:t xml:space="preserve">.</w:t>
      </w:r>
    </w:p>
    <w:p>
      <w:pPr>
        <w:spacing w:after="60"/>
      </w:pPr>
    </w:p>
    <w:p>
      <w:pPr>
        <w:spacing w:after="120" w:line="276"/>
      </w:pPr>
      <w:r>
        <w:rPr>
          <w:b/>
          <w:bCs/>
        </w:rPr>
        <w:t xml:space="preserve">Bloc 2 — Ce qui est inventé [F]</w:t>
      </w:r>
    </w:p>
    <w:p>
      <w:pPr>
        <w:pStyle w:val="ListParagraph"/>
        <w:numPr>
          <w:ilvl w:val="0"/>
          <w:numId w:val="33"/>
        </w:numPr>
        <w:spacing w:after="60" w:line="264"/>
      </w:pPr>
      <w:r>
        <w:t xml:space="preserve">Les personnages, leurs dialogues et les règles de la mission (nuit 8, trois heures, capteur).</w:t>
      </w:r>
    </w:p>
    <w:p>
      <w:pPr>
        <w:pStyle w:val="ListParagraph"/>
        <w:numPr>
          <w:ilvl w:val="0"/>
          <w:numId w:val="33"/>
        </w:numPr>
        <w:spacing w:after="60" w:line="264"/>
      </w:pPr>
      <w:r>
        <w:t xml:space="preserve">L'article lu par Maya et la photo de Marsac comme accessoires (la source fautive, elle, est réelle).</w:t>
      </w:r>
    </w:p>
    <w:p>
      <w:pPr>
        <w:pStyle w:val="ListParagraph"/>
        <w:numPr>
          <w:ilvl w:val="0"/>
          <w:numId w:val="33"/>
        </w:numPr>
        <w:spacing w:after="60" w:line="264"/>
      </w:pPr>
      <w:r>
        <w:t xml:space="preserve">Les croquis de Mansour dans son exemplaire de Piankoff ; l'idée des « antennes » de Marsac.</w:t>
      </w:r>
    </w:p>
    <w:p>
      <w:pPr>
        <w:spacing w:after="60"/>
      </w:pPr>
    </w:p>
    <w:p>
      <w:pPr>
        <w:spacing w:after="120" w:line="276"/>
      </w:pPr>
      <w:r>
        <w:rPr>
          <w:b/>
          <w:bCs/>
        </w:rPr>
        <w:t xml:space="preserve">Bloc 3 — Ce qui est interprétation [S]</w:t>
      </w:r>
    </w:p>
    <w:p>
      <w:pPr>
        <w:pStyle w:val="ListParagraph"/>
        <w:numPr>
          <w:ilvl w:val="0"/>
          <w:numId w:val="34"/>
        </w:numPr>
        <w:spacing w:after="60" w:line="264"/>
      </w:pPr>
      <w:r>
        <w:t xml:space="preserve">La planche 3 : le tertre qui sort des eaux, Tatenen portant les barques, Osiris sous le sol traversé par le disque. C'est une </w:t>
      </w:r>
      <w:r>
        <w:rPr>
          <w:b/>
          <w:bCs/>
        </w:rPr>
        <w:t xml:space="preserve">image mythique</w:t>
      </w:r>
      <w:r>
        <w:t xml:space="preserve"> composée par nous, pas une scène de KV9.</w:t>
      </w:r>
    </w:p>
    <w:p>
      <w:pPr>
        <w:pStyle w:val="ListParagraph"/>
        <w:numPr>
          <w:ilvl w:val="0"/>
          <w:numId w:val="34"/>
        </w:numPr>
        <w:spacing w:after="60" w:line="264"/>
      </w:pPr>
      <w:r>
        <w:t xml:space="preserve">« La terre est à la fois tombe et support de la renaissance » ; « La terre n'est pas l'opposé du ciel, c'est son berceau ».</w:t>
      </w:r>
    </w:p>
    <w:p>
      <w:pPr>
        <w:pStyle w:val="ListParagraph"/>
        <w:numPr>
          <w:ilvl w:val="0"/>
          <w:numId w:val="34"/>
        </w:numPr>
        <w:spacing w:after="60" w:line="264"/>
      </w:pPr>
      <w:r>
        <w:t xml:space="preserve">Le sens du nom Tatenen, « la terre surgie », est une </w:t>
      </w:r>
      <w:r>
        <w:rPr>
          <w:b/>
          <w:bCs/>
        </w:rPr>
        <w:t xml:space="preserve">interprétation courante</w:t>
      </w:r>
      <w:r>
        <w:t xml:space="preserve"> dont les sources sont faibles.</w:t>
      </w:r>
    </w:p>
    <w:p>
      <w:pPr>
        <w:pStyle w:val="ListParagraph"/>
        <w:numPr>
          <w:ilvl w:val="0"/>
          <w:numId w:val="34"/>
        </w:numPr>
        <w:spacing w:after="60" w:line="264"/>
      </w:pPr>
      <w:r>
        <w:t xml:space="preserve">Le lien entre le Ptah peint sur un pilier de J et le Tatenen du Livre de la Terre n'est pas écrit sur le pilier.</w:t>
      </w:r>
    </w:p>
    <w:p>
      <w:pPr>
        <w:spacing w:after="60"/>
      </w:pPr>
    </w:p>
    <w:p>
      <w:pPr>
        <w:spacing w:after="120" w:line="276"/>
      </w:pPr>
      <w:r>
        <w:rPr>
          <w:b/>
          <w:bCs/>
        </w:rPr>
        <w:t xml:space="preserve">Bloc 4 — Pour aller plus loin (références à vérifier avant impression)</w:t>
      </w:r>
    </w:p>
    <w:p>
      <w:pPr>
        <w:pStyle w:val="ListParagraph"/>
        <w:numPr>
          <w:ilvl w:val="0"/>
          <w:numId w:val="35"/>
        </w:numPr>
        <w:spacing w:after="60" w:line="264"/>
      </w:pPr>
      <w:r>
        <w:t xml:space="preserve">J. C. Darnell &amp; C. Manassa Darnell, </w:t>
      </w:r>
      <w:r>
        <w:rPr>
          <w:i/>
          <w:iCs/>
        </w:rPr>
        <w:t xml:space="preserve">The Ancient Egyptian Netherworld Books</w:t>
      </w:r>
      <w:r>
        <w:t xml:space="preserve">, SBL Press, 2018, p. 14 et chap. 6 (PDF en libre accès).</w:t>
      </w:r>
    </w:p>
    <w:p>
      <w:pPr>
        <w:pStyle w:val="ListParagraph"/>
        <w:numPr>
          <w:ilvl w:val="0"/>
          <w:numId w:val="35"/>
        </w:numPr>
        <w:spacing w:after="60" w:line="264"/>
      </w:pPr>
      <w:r>
        <w:t xml:space="preserve">A. Piankoff &amp; N. Rambova, </w:t>
      </w:r>
      <w:r>
        <w:rPr>
          <w:i/>
          <w:iCs/>
        </w:rPr>
        <w:t xml:space="preserve">The Tomb of Ramesses VI</w:t>
      </w:r>
      <w:r>
        <w:t xml:space="preserve">, Bollingen Series XL-1, New York, 1954.</w:t>
      </w:r>
    </w:p>
    <w:p>
      <w:pPr>
        <w:pStyle w:val="ListParagraph"/>
        <w:numPr>
          <w:ilvl w:val="0"/>
          <w:numId w:val="35"/>
        </w:numPr>
        <w:spacing w:after="60" w:line="264"/>
      </w:pPr>
      <w:r>
        <w:t xml:space="preserve">L. Pleuger, « Le Livre de la Terre… », </w:t>
      </w:r>
      <w:r>
        <w:rPr>
          <w:i/>
          <w:iCs/>
        </w:rPr>
        <w:t xml:space="preserve">BABELAO</w:t>
      </w:r>
      <w:r>
        <w:t xml:space="preserve"> 9 (2020), p. 45-94 (en français, libre accès).</w:t>
      </w:r>
    </w:p>
    <w:p>
      <w:pPr>
        <w:pStyle w:val="ListParagraph"/>
        <w:numPr>
          <w:ilvl w:val="0"/>
          <w:numId w:val="35"/>
        </w:numPr>
        <w:spacing w:after="60" w:line="264"/>
      </w:pPr>
      <w:r>
        <w:t xml:space="preserve">R. H. Wilkinson, </w:t>
      </w:r>
      <w:r>
        <w:rPr>
          <w:i/>
          <w:iCs/>
        </w:rPr>
        <w:t xml:space="preserve">The Complete Gods and Goddesses of Ancient Egypt</w:t>
      </w:r>
      <w:r>
        <w:t xml:space="preserve">, 2003 (non consulté directement).</w:t>
      </w:r>
    </w:p>
    <w:p>
      <w:pPr>
        <w:pStyle w:val="ListParagraph"/>
        <w:numPr>
          <w:ilvl w:val="0"/>
          <w:numId w:val="35"/>
        </w:numPr>
        <w:spacing w:after="60" w:line="264"/>
      </w:pPr>
      <w:r>
        <w:t xml:space="preserve">British Museum, pierre de Shabaka (notice à relever avant impression).</w:t>
      </w:r>
    </w:p>
    <w:p>
      <w:pPr>
        <w:spacing w:after="60"/>
      </w:pPr>
    </w:p>
    <w:p>
      <w:pPr>
        <w:spacing w:after="120" w:line="276"/>
      </w:pPr>
      <w:r>
        <w:rPr>
          <w:b/>
          <w:bCs/>
        </w:rPr>
        <w:t xml:space="preserve">Illustration</w:t>
      </w:r>
      <w:r>
        <w:t xml:space="preserve"> : fiche-personnage (</w:t>
      </w:r>
      <w:r>
        <w:rPr>
          <w:i/>
          <w:iCs/>
        </w:rPr>
        <w:t xml:space="preserve">model sheet</w:t>
      </w:r>
      <w:r>
        <w:t xml:space="preserve">) de Tatenen d'après une représentation attestée (cornes, disque, plumes), entourée de trois vignettes redessinées d'après Piankoff &amp; Rambova : §6.15, §6.35, §6.40, chacune avec sa légende traduite et la mention « d'après Darnell &amp; Darnell 2018 ». Vérifier les droits de reproduction des planches (bible 06).</w:t>
      </w:r>
    </w:p>
    <w:p>
      <w:r>
        <w:br w:type="page"/>
      </w:r>
    </w:p>
    <w:p>
      <w:pPr>
        <w:pStyle w:val="Heading1"/>
      </w:pPr>
      <w:r>
        <w:t xml:space="preserve">Épisode 9 — La chambre du silence</w:t>
      </w:r>
    </w:p>
    <w:p>
      <w:pPr>
        <w:spacing w:after="120" w:line="276"/>
      </w:pPr>
      <w:r>
        <w:rPr>
          <w:b/>
          <w:bCs/>
        </w:rPr>
        <w:t xml:space="preserve">Fonction dans la saison</w:t>
      </w:r>
      <w:r>
        <w:t xml:space="preserve"> : passer des textes au </w:t>
      </w:r>
      <w:r>
        <w:rPr>
          <w:b/>
          <w:bCs/>
        </w:rPr>
        <w:t xml:space="preserve">corps du roi</w:t>
      </w:r>
      <w:r>
        <w:t xml:space="preserve"> et à son voyage après la mort (pillage, transfert, musées) ; distinguer ce que l'on sait (le sarcophage, la cachette KV35, le NMEC) de ce que l'on ignore (où repose Ramsès V, combien de fragments, comment la momie a été réemmaillotée) ; faire du graffito de </w:t>
      </w:r>
      <w:r>
        <w:rPr>
          <w:b/>
          <w:bCs/>
        </w:rPr>
        <w:t xml:space="preserve">Dadouchios</w:t>
      </w:r>
      <w:r>
        <w:t xml:space="preserve"> — « admiré en silence, portant une torche » — le cœur émotionnel de l'épisode.</w:t>
      </w:r>
    </w:p>
    <w:p>
      <w:pPr>
        <w:spacing w:after="120" w:line="276"/>
      </w:pPr>
      <w:r>
        <w:rPr>
          <w:b/>
          <w:bCs/>
        </w:rPr>
        <w:t xml:space="preserve">Ressort dramatique [F]</w:t>
      </w:r>
      <w:r>
        <w:t xml:space="preserve"> : il n'y a « rien à filmer » pour Marsac — la momie est au Caire, le visage du couvercle à l'étranger. Kerbu, lui, apprend à regarder sans expliquer : une minute de silence, lampe éteinte. </w:t>
      </w:r>
      <w:r>
        <w:rPr>
          <w:i/>
          <w:iCs/>
        </w:rPr>
        <w:t xml:space="preserve">Les conditions de la mission (trois heures, capteur) restent fictives.</w:t>
      </w:r>
    </w:p>
    <w:p>
      <w:pPr>
        <w:spacing w:after="120" w:line="276"/>
      </w:pPr>
      <w:r>
        <w:rPr>
          <w:b/>
          <w:bCs/>
        </w:rPr>
        <w:t xml:space="preserve">Nuit 9 sur 12 · zones I (antichambre), J (sarcophage)</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L'équipe s'arrête dans l'antichambre I, juste avant la chambre funéraire. Mansour feuillette son exemplaire annoté de Piankoff &amp; Rambova. </w:t>
      </w:r>
      <w:r>
        <w:rPr>
          <w:b/>
          <w:bCs/>
        </w:rPr>
        <w:t xml:space="preserve">[F]</w:t>
      </w:r>
      <w:r>
        <w:t xml:space="preserve"> scène / </w:t>
      </w:r>
      <w:r>
        <w:rPr>
          <w:b/>
          <w:bCs/>
        </w:rPr>
        <w:t xml:space="preserve">[H]</w:t>
      </w:r>
      <w:r>
        <w:t xml:space="preserve"> décor</w:t>
      </w:r>
    </w:p>
    <w:p>
      <w:pPr>
        <w:pBdr>
          <w:left w:val="single" w:color="B8860B" w:sz="18" w:space="8"/>
        </w:pBdr>
        <w:shd w:fill="FBF6EC" w:color="auto" w:val="clear"/>
        <w:spacing w:after="40" w:before="60" w:line="264"/>
        <w:ind w:left="340" w:right="200"/>
      </w:pPr>
      <w:r>
        <w:rPr>
          <w:sz w:val="21"/>
          <w:szCs w:val="21"/>
        </w:rPr>
        <w:t xml:space="preserve">Cartouche : Nuit 9 sur 12. Temps autorisé : 3 heures.</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Dans le livre de Piankoff, cette pièce s'appelle la « salle H ».</w:t>
      </w:r>
    </w:p>
    <w:p>
      <w:pPr>
        <w:spacing w:after="120" w:line="276"/>
      </w:pPr>
      <w:r>
        <w:rPr>
          <w:b/>
          <w:bCs/>
        </w:rPr>
        <w:t xml:space="preserve">Case 2</w:t>
      </w:r>
      <w:r>
        <w:t xml:space="preserve"> — Maya, plan du Theban Mapping Project sur sa tablette.</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 Et sur notre plan, celui du Theban Mapping Project, c'est la salle I. Deux noms pour une même pièce. On garde I.</w:t>
      </w:r>
    </w:p>
    <w:p>
      <w:pPr>
        <w:pBdr>
          <w:left w:val="single" w:color="9E9E9E" w:sz="18" w:space="8"/>
        </w:pBdr>
        <w:shd w:fill="F2F2F2" w:color="auto" w:val="clear"/>
        <w:spacing w:after="40" w:before="60" w:line="264"/>
        <w:ind w:left="340" w:right="200"/>
      </w:pPr>
      <w:r>
        <w:rPr>
          <w:color w:val="5A5A5A"/>
          <w:sz w:val="18"/>
          <w:szCs w:val="18"/>
        </w:rPr>
        <w:t xml:space="preserve">Source : convention TMP de la série ; chez Piankoff, l'antichambre I est la « salle H » (bible 01, en-tête).</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 Les deux systèmes sont dans </w:t>
      </w:r>
      <w:r>
        <w:rPr>
          <w:b/>
          <w:bCs/>
          <w:sz w:val="21"/>
          <w:szCs w:val="21"/>
        </w:rPr>
        <w:t xml:space="preserve">deux bulles distinctes</w:t>
      </w:r>
      <w:r>
        <w:rPr>
          <w:sz w:val="21"/>
          <w:szCs w:val="21"/>
        </w:rPr>
        <w:t xml:space="preserve">, chacune nommée — prépare l'épisode 10.</w:t>
      </w:r>
    </w:p>
    <w:p>
      <w:pPr>
        <w:spacing w:after="120" w:line="276"/>
      </w:pPr>
      <w:r>
        <w:rPr>
          <w:b/>
          <w:bCs/>
        </w:rPr>
        <w:t xml:space="preserve">Case 3</w:t>
      </w:r>
      <w:r>
        <w:t xml:space="preserve"> — La lampe de Nefertari révèle une scène : le roi debout devant le dieu Heka (à copier d'après photographies ou Piankoff &amp; Rambova ; ne pas inventer l'iconographie d'Heka, absente de la bible).</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Le roi devant Heka.</w:t>
      </w:r>
    </w:p>
    <w:p>
      <w:pPr>
        <w:pBdr>
          <w:left w:val="single" w:color="9E9E9E" w:sz="18" w:space="8"/>
        </w:pBdr>
        <w:shd w:fill="F2F2F2" w:color="auto" w:val="clear"/>
        <w:spacing w:after="140" w:before="60" w:line="264"/>
        <w:ind w:left="340" w:right="200"/>
      </w:pPr>
      <w:r>
        <w:rPr>
          <w:color w:val="5A5A5A"/>
          <w:sz w:val="18"/>
          <w:szCs w:val="18"/>
        </w:rPr>
        <w:t xml:space="preserve">Source : [TMP]. </w:t>
      </w:r>
      <w:r>
        <w:rPr>
          <w:b/>
          <w:bCs/>
          <w:color w:val="5A5A5A"/>
          <w:sz w:val="18"/>
          <w:szCs w:val="18"/>
        </w:rPr>
        <w:t xml:space="preserve">V</w:t>
      </w:r>
    </w:p>
    <w:p>
      <w:pPr>
        <w:spacing w:after="120" w:line="276"/>
      </w:pPr>
      <w:r>
        <w:rPr>
          <w:b/>
          <w:bCs/>
        </w:rPr>
        <w:t xml:space="preserve">Case 4</w:t>
      </w:r>
      <w:r>
        <w:t xml:space="preserve"> — Panoramique sur la paroi voisine : le roi en adoration devant Maât ; des colonnes de texte.</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Et ici, il adore Maât. Un hymne lui est adressé.</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Maât… Comme dans </w:t>
      </w:r>
      <w:r>
        <w:rPr>
          <w:i/>
          <w:iCs/>
          <w:sz w:val="21"/>
          <w:szCs w:val="21"/>
        </w:rPr>
        <w:t xml:space="preserve">Set-Maât</w:t>
      </w:r>
      <w:r>
        <w:rPr>
          <w:sz w:val="21"/>
          <w:szCs w:val="21"/>
        </w:rPr>
        <w:t xml:space="preserve">, « la Place de Vérité », le village des ouvriers qui ont creusé ce tombeau.</w:t>
      </w:r>
    </w:p>
    <w:p>
      <w:pPr>
        <w:pBdr>
          <w:left w:val="single" w:color="9E9E9E" w:sz="18" w:space="8"/>
        </w:pBdr>
        <w:shd w:fill="F2F2F2" w:color="auto" w:val="clear"/>
        <w:spacing w:after="40" w:before="60" w:line="264"/>
        <w:ind w:left="340" w:right="200"/>
      </w:pPr>
      <w:r>
        <w:rPr>
          <w:color w:val="5A5A5A"/>
          <w:sz w:val="18"/>
          <w:szCs w:val="18"/>
        </w:rPr>
        <w:t xml:space="preserve">Source : adoration de Maât, hymne à Maât [TMP] </w:t>
      </w:r>
      <w:r>
        <w:rPr>
          <w:b/>
          <w:bCs/>
          <w:color w:val="5A5A5A"/>
          <w:sz w:val="18"/>
          <w:szCs w:val="18"/>
        </w:rPr>
        <w:t xml:space="preserve">V</w:t>
      </w:r>
      <w:r>
        <w:rPr>
          <w:color w:val="5A5A5A"/>
          <w:sz w:val="18"/>
          <w:szCs w:val="18"/>
        </w:rPr>
        <w:t xml:space="preserve"> ; </w:t>
      </w:r>
      <w:r>
        <w:rPr>
          <w:i/>
          <w:iCs/>
          <w:color w:val="5A5A5A"/>
          <w:sz w:val="18"/>
          <w:szCs w:val="18"/>
        </w:rPr>
        <w:t xml:space="preserve">Set-Maât</w:t>
      </w:r>
      <w:r>
        <w:rPr>
          <w:color w:val="5A5A5A"/>
          <w:sz w:val="18"/>
          <w:szCs w:val="18"/>
        </w:rPr>
        <w:t xml:space="preserve">, « la Place de Vérité » (bible 04 §4)</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 Ne pas définir Maât plus avant dans la bulle (définition non sourcée dans la bible).</w:t>
      </w:r>
    </w:p>
    <w:p>
      <w:pPr>
        <w:spacing w:after="120" w:line="276"/>
      </w:pPr>
      <w:r>
        <w:rPr>
          <w:b/>
          <w:bCs/>
        </w:rPr>
        <w:t xml:space="preserve">Case 5</w:t>
      </w:r>
      <w:r>
        <w:t xml:space="preserve"> — Le roi devant deux bassins entourés de babouins (à copier d'après les références).</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Des singes autour de deux piscines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Des babouins autour de deux bassins. On les appelle les « lacs de feu ».</w:t>
      </w:r>
    </w:p>
    <w:p>
      <w:pPr>
        <w:pBdr>
          <w:left w:val="single" w:color="9E9E9E" w:sz="18" w:space="8"/>
        </w:pBdr>
        <w:shd w:fill="F2F2F2" w:color="auto" w:val="clear"/>
        <w:spacing w:after="140" w:before="60" w:line="264"/>
        <w:ind w:left="340" w:right="200"/>
      </w:pPr>
      <w:r>
        <w:rPr>
          <w:color w:val="5A5A5A"/>
          <w:sz w:val="18"/>
          <w:szCs w:val="18"/>
        </w:rPr>
        <w:t xml:space="preserve">Source : [TMP] ; bible 03 §2. </w:t>
      </w:r>
      <w:r>
        <w:rPr>
          <w:b/>
          <w:bCs/>
          <w:color w:val="5A5A5A"/>
          <w:sz w:val="18"/>
          <w:szCs w:val="18"/>
        </w:rPr>
        <w:t xml:space="preserve">V</w:t>
      </w:r>
    </w:p>
    <w:p>
      <w:pPr>
        <w:spacing w:after="120" w:line="276"/>
      </w:pPr>
      <w:r>
        <w:rPr>
          <w:b/>
          <w:bCs/>
        </w:rPr>
        <w:t xml:space="preserve">Case 6</w:t>
      </w:r>
      <w:r>
        <w:t xml:space="preserve"> — Nefertari désigne les colonnes de texte, Maya compte sur ses doigts.</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Et des chapitres du Livre des Morts : 124, 125, 127, 129.</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Il en manque un. Pas de 126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Une seule source le mentionne. Tant qu'on ne l'a pas vérifié, je ne le compte pas.</w:t>
      </w:r>
    </w:p>
    <w:p>
      <w:pPr>
        <w:pBdr>
          <w:left w:val="single" w:color="9E9E9E" w:sz="18" w:space="8"/>
        </w:pBdr>
        <w:shd w:fill="F2F2F2" w:color="auto" w:val="clear"/>
        <w:spacing w:after="140" w:before="60" w:line="264"/>
        <w:ind w:left="340" w:right="200"/>
      </w:pPr>
      <w:r>
        <w:rPr>
          <w:color w:val="5A5A5A"/>
          <w:sz w:val="18"/>
          <w:szCs w:val="18"/>
        </w:rPr>
        <w:t xml:space="preserve">Source : chapitres 124, 125, 127, 129 [TMP] </w:t>
      </w:r>
      <w:r>
        <w:rPr>
          <w:b/>
          <w:bCs/>
          <w:color w:val="5A5A5A"/>
          <w:sz w:val="18"/>
          <w:szCs w:val="18"/>
        </w:rPr>
        <w:t xml:space="preserve">V</w:t>
      </w:r>
      <w:r>
        <w:rPr>
          <w:color w:val="5A5A5A"/>
          <w:sz w:val="18"/>
          <w:szCs w:val="18"/>
        </w:rPr>
        <w:t xml:space="preserve">. Chapitre </w:t>
      </w:r>
      <w:r>
        <w:rPr>
          <w:b/>
          <w:bCs/>
          <w:color w:val="5A5A5A"/>
          <w:sz w:val="18"/>
          <w:szCs w:val="18"/>
        </w:rPr>
        <w:t xml:space="preserve">126 : N</w:t>
      </w:r>
      <w:r>
        <w:rPr>
          <w:color w:val="5A5A5A"/>
          <w:sz w:val="18"/>
          <w:szCs w:val="18"/>
        </w:rPr>
        <w:t xml:space="preserve"> (seulement Wikipédia ; point ouvert n° 3 de la bible 00) → </w:t>
      </w:r>
      <w:r>
        <w:rPr>
          <w:b/>
          <w:bCs/>
          <w:color w:val="5A5A5A"/>
          <w:sz w:val="18"/>
          <w:szCs w:val="18"/>
        </w:rPr>
        <w:t xml:space="preserve">ne pas l'afficher comme présent</w:t>
      </w:r>
      <w:r>
        <w:rPr>
          <w:color w:val="5A5A5A"/>
          <w:sz w:val="18"/>
          <w:szCs w:val="18"/>
        </w:rPr>
        <w:t xml:space="preserve">. Ne pas résumer le contenu des chapitres (non sourcé dans la bible).</w:t>
      </w:r>
    </w:p>
    <w:p>
      <w:pPr>
        <w:spacing w:after="120" w:line="276"/>
      </w:pPr>
      <w:r>
        <w:rPr>
          <w:b/>
          <w:bCs/>
        </w:rPr>
        <w:t xml:space="preserve">Case 7</w:t>
      </w:r>
      <w:r>
        <w:t xml:space="preserve"> — Contre-plongée vers le plafond : figures en écriture cryptographique. Puis Kerbu, au seuil de J, la lampe tendue vers le grand sarcophage.</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Au plafond, la résurrection d'Osiris, en écriture cryptographique.</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Maât à l'entrée… et derrière, le roi. Comme si on devait passer par la justesse avant d'atteindre le corps.</w:t>
      </w:r>
    </w:p>
    <w:p>
      <w:pPr>
        <w:pBdr>
          <w:left w:val="single" w:color="9E9E9E" w:sz="18" w:space="8"/>
        </w:pBdr>
        <w:shd w:fill="F2F2F2" w:color="auto" w:val="clear"/>
        <w:spacing w:after="140" w:before="60" w:line="264"/>
        <w:ind w:left="340" w:right="200"/>
      </w:pPr>
      <w:r>
        <w:rPr>
          <w:color w:val="5A5A5A"/>
          <w:sz w:val="18"/>
          <w:szCs w:val="18"/>
        </w:rPr>
        <w:t xml:space="preserve">Source : plafond de I [TMP] </w:t>
      </w:r>
      <w:r>
        <w:rPr>
          <w:b/>
          <w:bCs/>
          <w:color w:val="5A5A5A"/>
          <w:sz w:val="18"/>
          <w:szCs w:val="18"/>
        </w:rPr>
        <w:t xml:space="preserve">V</w:t>
      </w:r>
      <w:r>
        <w:rPr>
          <w:color w:val="5A5A5A"/>
          <w:sz w:val="18"/>
          <w:szCs w:val="18"/>
        </w:rPr>
        <w:t xml:space="preserve">. La pensée de Kerbu est une </w:t>
      </w:r>
      <w:r>
        <w:rPr>
          <w:b/>
          <w:bCs/>
          <w:color w:val="5A5A5A"/>
          <w:sz w:val="18"/>
          <w:szCs w:val="18"/>
        </w:rPr>
        <w:t xml:space="preserve">interprétation [S]</w:t>
      </w:r>
      <w:r>
        <w:rPr>
          <w:color w:val="5A5A5A"/>
          <w:sz w:val="18"/>
          <w:szCs w:val="18"/>
        </w:rPr>
        <w:t xml:space="preserve">.</w:t>
      </w:r>
    </w:p>
    <w:p>
      <w:pPr>
        <w:pBdr>
          <w:bottom w:val="single" w:color="D6C7A8" w:sz="6" w:space="1"/>
        </w:pBdr>
        <w:spacing w:after="120" w:before="120"/>
      </w:pPr>
    </w:p>
    <w:p>
      <w:pPr>
        <w:pStyle w:val="Heading2"/>
      </w:pPr>
      <w:r>
        <w:t xml:space="preserve">Planche 2 — Analyse du sarcophage (8 cases)</w:t>
      </w:r>
    </w:p>
    <w:p>
      <w:pPr>
        <w:spacing w:after="120" w:line="276"/>
      </w:pPr>
      <w:r>
        <w:rPr>
          <w:b/>
          <w:bCs/>
        </w:rPr>
        <w:t xml:space="preserve">Case 1</w:t>
      </w:r>
      <w:r>
        <w:t xml:space="preserve"> (grande case) — Chambre J. Au centre, la cuve anthropoïde restaurée, aux surfaces sombres et luisantes, les joints des fragments visibles ; à côté, les restes de la cuve extérieure en granit rouge, en forme de cartouche, brisée en deux. </w:t>
      </w:r>
      <w:r>
        <w:rPr>
          <w:b/>
          <w:bCs/>
        </w:rPr>
        <w:t xml:space="preserve">[H]</w:t>
      </w:r>
      <w:r>
        <w:t xml:space="preserve"> — dessiner d'après photographies (droits : bible 06).</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Deux cuves. Dehors, du granit rouge, en forme de cartouche. Dedans, celle qui a la forme du roi.</w:t>
      </w:r>
    </w:p>
    <w:p>
      <w:pPr>
        <w:pBdr>
          <w:left w:val="single" w:color="9E9E9E" w:sz="18" w:space="8"/>
        </w:pBdr>
        <w:shd w:fill="F2F2F2" w:color="auto" w:val="clear"/>
        <w:spacing w:after="140" w:before="60" w:line="264"/>
        <w:ind w:left="340" w:right="200"/>
      </w:pPr>
      <w:r>
        <w:rPr>
          <w:color w:val="5A5A5A"/>
          <w:sz w:val="18"/>
          <w:szCs w:val="18"/>
        </w:rPr>
        <w:t xml:space="preserve">Source : [TMP] ; sarcophage restauré présenté dans J [TMP]. </w:t>
      </w:r>
      <w:r>
        <w:rPr>
          <w:b/>
          <w:bCs/>
          <w:color w:val="5A5A5A"/>
          <w:sz w:val="18"/>
          <w:szCs w:val="18"/>
        </w:rPr>
        <w:t xml:space="preserve">V</w:t>
      </w:r>
    </w:p>
    <w:p>
      <w:pPr>
        <w:spacing w:after="120" w:line="276"/>
      </w:pPr>
      <w:r>
        <w:rPr>
          <w:b/>
          <w:bCs/>
        </w:rPr>
        <w:t xml:space="preserve">Case 2</w:t>
      </w:r>
      <w:r>
        <w:t xml:space="preserve"> — Maya pointe un télémètre laser le long de la cuve intérieure.</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Deux mètres quatre-vingt-quinze.</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Du conglomérat vert. Noirci par les huiles d'onction.</w:t>
      </w:r>
    </w:p>
    <w:p>
      <w:pPr>
        <w:pBdr>
          <w:left w:val="single" w:color="9E9E9E" w:sz="18" w:space="8"/>
        </w:pBdr>
        <w:shd w:fill="F2F2F2" w:color="auto" w:val="clear"/>
        <w:spacing w:after="140" w:before="60" w:line="264"/>
        <w:ind w:left="340" w:right="200"/>
      </w:pPr>
      <w:r>
        <w:rPr>
          <w:color w:val="5A5A5A"/>
          <w:sz w:val="18"/>
          <w:szCs w:val="18"/>
        </w:rPr>
        <w:t xml:space="preserve">Source : [TMP] (2,95 m ; conglomérat vert ; surface noircie par les huiles d'onction). </w:t>
      </w:r>
      <w:r>
        <w:rPr>
          <w:b/>
          <w:bCs/>
          <w:color w:val="5A5A5A"/>
          <w:sz w:val="18"/>
          <w:szCs w:val="18"/>
        </w:rPr>
        <w:t xml:space="preserve">V</w:t>
      </w:r>
    </w:p>
    <w:p>
      <w:pPr>
        <w:spacing w:after="120" w:line="276"/>
      </w:pPr>
      <w:r>
        <w:rPr>
          <w:b/>
          <w:bCs/>
        </w:rPr>
        <w:t xml:space="preserve">Case 3</w:t>
      </w:r>
      <w:r>
        <w:t xml:space="preserve"> — Gros plan sur les joints de restauration.</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Combien de morceaux ?</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Ça dépend de qui compte. Trois cent soixante-dix selon l'ARCE. Environ deux cent cinquante selon un article de presse.</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Même les morceaux ne sont pas d'accord.</w:t>
      </w:r>
    </w:p>
    <w:p>
      <w:pPr>
        <w:pBdr>
          <w:left w:val="single" w:color="9E9E9E" w:sz="18" w:space="8"/>
        </w:pBdr>
        <w:shd w:fill="F2F2F2" w:color="auto" w:val="clear"/>
        <w:spacing w:after="140" w:before="60" w:line="264"/>
        <w:ind w:left="340" w:right="200"/>
      </w:pPr>
      <w:r>
        <w:rPr>
          <w:color w:val="5A5A5A"/>
          <w:sz w:val="18"/>
          <w:szCs w:val="18"/>
        </w:rPr>
        <w:t xml:space="preserve">Source : 370 [ARCE] ; ~250 (NBC News, 2004) : </w:t>
      </w:r>
      <w:r>
        <w:rPr>
          <w:b/>
          <w:bCs/>
          <w:color w:val="5A5A5A"/>
          <w:sz w:val="18"/>
          <w:szCs w:val="18"/>
        </w:rPr>
        <w:t xml:space="preserve">C</w:t>
      </w:r>
      <w:r>
        <w:rPr>
          <w:color w:val="5A5A5A"/>
          <w:sz w:val="18"/>
          <w:szCs w:val="18"/>
        </w:rPr>
        <w:t xml:space="preserve"> → toujours présenter les deux chiffres, jamais un seul.</w:t>
      </w:r>
    </w:p>
    <w:p>
      <w:pPr>
        <w:spacing w:after="120" w:line="276"/>
      </w:pPr>
      <w:r>
        <w:rPr>
          <w:b/>
          <w:bCs/>
        </w:rPr>
        <w:t xml:space="preserve">Case 4</w:t>
      </w:r>
      <w:r>
        <w:t xml:space="preserve"> — Mansour, la main à plat au-dessus de la pierre, sans la toucher.</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Fracassé dans l'Antiquité. Remonté au début des années 2000 par l'équipe d'Edwin Brock.</w:t>
      </w:r>
    </w:p>
    <w:p>
      <w:pPr>
        <w:pBdr>
          <w:left w:val="single" w:color="9E9E9E" w:sz="18" w:space="8"/>
        </w:pBdr>
        <w:shd w:fill="F2F2F2" w:color="auto" w:val="clear"/>
        <w:spacing w:after="140" w:before="60" w:line="264"/>
        <w:ind w:left="340" w:right="200"/>
      </w:pPr>
      <w:r>
        <w:rPr>
          <w:color w:val="5A5A5A"/>
          <w:sz w:val="18"/>
          <w:szCs w:val="18"/>
        </w:rPr>
        <w:t xml:space="preserve">Source : fracassé dans l'Antiquité [TMP] </w:t>
      </w:r>
      <w:r>
        <w:rPr>
          <w:b/>
          <w:bCs/>
          <w:color w:val="5A5A5A"/>
          <w:sz w:val="18"/>
          <w:szCs w:val="18"/>
        </w:rPr>
        <w:t xml:space="preserve">V</w:t>
      </w:r>
      <w:r>
        <w:rPr>
          <w:color w:val="5A5A5A"/>
          <w:sz w:val="18"/>
          <w:szCs w:val="18"/>
        </w:rPr>
        <w:t xml:space="preserve"> ; restauration dirigée par Edwin Brock (ARCE, financement USAID), terrain 2001-2003 </w:t>
      </w:r>
      <w:r>
        <w:rPr>
          <w:b/>
          <w:bCs/>
          <w:color w:val="5A5A5A"/>
          <w:sz w:val="18"/>
          <w:szCs w:val="18"/>
        </w:rPr>
        <w:t xml:space="preserve">V</w:t>
      </w:r>
      <w:r>
        <w:rPr>
          <w:color w:val="5A5A5A"/>
          <w:sz w:val="18"/>
          <w:szCs w:val="18"/>
        </w:rPr>
        <w:t xml:space="preserve"> ; fin du projet 2004 ou 2005 : </w:t>
      </w:r>
      <w:r>
        <w:rPr>
          <w:b/>
          <w:bCs/>
          <w:color w:val="5A5A5A"/>
          <w:sz w:val="18"/>
          <w:szCs w:val="18"/>
        </w:rPr>
        <w:t xml:space="preserve">C</w:t>
      </w:r>
      <w:r>
        <w:rPr>
          <w:color w:val="5A5A5A"/>
          <w:sz w:val="18"/>
          <w:szCs w:val="18"/>
        </w:rPr>
        <w:t xml:space="preserve"> mineur → « au début des années 2000 ». Ne pas dire </w:t>
      </w:r>
      <w:r>
        <w:rPr>
          <w:b/>
          <w:bCs/>
          <w:color w:val="5A5A5A"/>
          <w:sz w:val="18"/>
          <w:szCs w:val="18"/>
        </w:rPr>
        <w:t xml:space="preserve">qui</w:t>
      </w:r>
      <w:r>
        <w:rPr>
          <w:color w:val="5A5A5A"/>
          <w:sz w:val="18"/>
          <w:szCs w:val="18"/>
        </w:rPr>
        <w:t xml:space="preserve"> a brisé la cuve (non précisé par les sources).</w:t>
      </w:r>
    </w:p>
    <w:p>
      <w:pPr>
        <w:spacing w:after="120" w:line="276"/>
      </w:pPr>
      <w:r>
        <w:rPr>
          <w:b/>
          <w:bCs/>
        </w:rPr>
        <w:t xml:space="preserve">Case 5</w:t>
      </w:r>
      <w:r>
        <w:t xml:space="preserve"> — Maya, sans toucher, passe la lumière rasante de sa lampe sur le visage du couvercle : la texture est trop lisse, trop régulière.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Cette surface n'est pas de la pierre. C'est une réplique.</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En fibre de verre, fournie par le British Museum. L'original y est entré en 1823.</w:t>
      </w:r>
    </w:p>
    <w:p>
      <w:pPr>
        <w:pBdr>
          <w:left w:val="single" w:color="9E9E9E" w:sz="18" w:space="8"/>
        </w:pBdr>
        <w:shd w:fill="F2F2F2" w:color="auto" w:val="clear"/>
        <w:spacing w:after="140" w:before="60" w:line="264"/>
        <w:ind w:left="340" w:right="200"/>
      </w:pPr>
      <w:r>
        <w:rPr>
          <w:color w:val="5A5A5A"/>
          <w:sz w:val="18"/>
          <w:szCs w:val="18"/>
        </w:rPr>
        <w:t xml:space="preserve">Source : réplique du visage en fibre de verre fournie par le BM, 2002 [ARCE], [BM] ; EA140, vendu au BM en 1823 [BM]. </w:t>
      </w:r>
      <w:r>
        <w:rPr>
          <w:b/>
          <w:bCs/>
          <w:color w:val="5A5A5A"/>
          <w:sz w:val="18"/>
          <w:szCs w:val="18"/>
        </w:rPr>
        <w:t xml:space="preserve">V</w:t>
      </w:r>
      <w:r>
        <w:rPr>
          <w:color w:val="5A5A5A"/>
          <w:sz w:val="18"/>
          <w:szCs w:val="18"/>
        </w:rPr>
        <w:t xml:space="preserve">. </w:t>
      </w:r>
      <w:r>
        <w:rPr>
          <w:i/>
          <w:iCs/>
          <w:color w:val="5A5A5A"/>
          <w:sz w:val="18"/>
          <w:szCs w:val="18"/>
        </w:rPr>
        <w:t xml:space="preserve">Règle de la série : les personnages ne touchent jamais les parois ni les objets exposés.</w:t>
      </w:r>
    </w:p>
    <w:p>
      <w:pPr>
        <w:spacing w:after="120" w:line="276"/>
      </w:pPr>
      <w:r>
        <w:rPr>
          <w:b/>
          <w:bCs/>
        </w:rPr>
        <w:t xml:space="preserve">Case 6</w:t>
      </w:r>
      <w:r>
        <w:t xml:space="preserve"> — Maya, sur son téléphone, fait défiler la notice du musée.</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 Enfin… en ce moment, il n'est même pas à Londres. Prêté à un musée de Tainan, à Taïwan, jusqu'en janvier.</w:t>
      </w:r>
    </w:p>
    <w:p>
      <w:pPr>
        <w:pBdr>
          <w:left w:val="single" w:color="9E9E9E" w:sz="18" w:space="8"/>
        </w:pBdr>
        <w:shd w:fill="F2F2F2" w:color="auto" w:val="clear"/>
        <w:spacing w:after="140" w:before="60" w:line="264"/>
        <w:ind w:left="340" w:right="200"/>
      </w:pPr>
      <w:r>
        <w:rPr>
          <w:color w:val="5A5A5A"/>
          <w:sz w:val="18"/>
          <w:szCs w:val="18"/>
        </w:rPr>
        <w:t xml:space="preserve">Source : prêt au Chimei Museum (Tainan) du 29/01/2026 au 10/01/2027 [BM]. </w:t>
      </w:r>
      <w:r>
        <w:rPr>
          <w:b/>
          <w:bCs/>
          <w:color w:val="5A5A5A"/>
          <w:sz w:val="18"/>
          <w:szCs w:val="18"/>
        </w:rPr>
        <w:t xml:space="preserve">V</w:t>
      </w:r>
      <w:r>
        <w:rPr>
          <w:color w:val="5A5A5A"/>
          <w:sz w:val="18"/>
          <w:szCs w:val="18"/>
        </w:rPr>
        <w:t xml:space="preserve">. Clin d'œil valable si l'action se situe en 2026 : </w:t>
      </w:r>
      <w:r>
        <w:rPr>
          <w:b/>
          <w:bCs/>
          <w:color w:val="5A5A5A"/>
          <w:sz w:val="18"/>
          <w:szCs w:val="18"/>
        </w:rPr>
        <w:t xml:space="preserve">à vérifier ou retirer avant impression</w:t>
      </w:r>
      <w:r>
        <w:rPr>
          <w:color w:val="5A5A5A"/>
          <w:sz w:val="18"/>
          <w:szCs w:val="18"/>
        </w:rPr>
        <w:t xml:space="preserve">.</w:t>
      </w:r>
    </w:p>
    <w:p>
      <w:pPr>
        <w:spacing w:after="120" w:line="276"/>
      </w:pPr>
      <w:r>
        <w:rPr>
          <w:b/>
          <w:bCs/>
        </w:rPr>
        <w:t xml:space="preserve">Case 7</w:t>
      </w:r>
      <w:r>
        <w:t xml:space="preserve"> — Case documentaire en sépia (sans liseré doré) : le visage de conglomérat, seul, sur fond neutre ; légende manuscrite.</w:t>
      </w:r>
    </w:p>
    <w:p>
      <w:pPr>
        <w:pBdr>
          <w:left w:val="single" w:color="B8860B" w:sz="18" w:space="8"/>
        </w:pBdr>
        <w:shd w:fill="FBF6EC" w:color="auto" w:val="clear"/>
        <w:spacing w:after="40" w:before="60" w:line="264"/>
        <w:ind w:left="340" w:right="200"/>
      </w:pPr>
      <w:r>
        <w:rPr>
          <w:sz w:val="21"/>
          <w:szCs w:val="21"/>
        </w:rPr>
        <w:t xml:space="preserve">Cartouche : EA140 — 98 cm, jusqu'à 600 kg. Prélevé par Belzoni pour le consul Henry Salt.</w:t>
      </w:r>
    </w:p>
    <w:p>
      <w:pPr>
        <w:pBdr>
          <w:left w:val="single" w:color="B8860B" w:sz="18" w:space="8"/>
        </w:pBdr>
        <w:shd w:fill="FBF6EC" w:color="auto" w:val="clear"/>
        <w:spacing w:after="40" w:before="0" w:line="264"/>
        <w:ind w:left="340" w:right="200"/>
      </w:pPr>
      <w:r>
        <w:rPr>
          <w:b/>
          <w:bCs/>
          <w:sz w:val="21"/>
          <w:szCs w:val="21"/>
        </w:rPr>
        <w:t xml:space="preserve">Mansour</w:t>
      </w:r>
      <w:r>
        <w:rPr>
          <w:sz w:val="21"/>
          <w:szCs w:val="21"/>
        </w:rPr>
        <w:t xml:space="preserve"> </w:t>
      </w:r>
      <w:r>
        <w:rPr>
          <w:i/>
          <w:iCs/>
          <w:sz w:val="21"/>
          <w:szCs w:val="21"/>
        </w:rPr>
        <w:t xml:space="preserve">(off)</w:t>
      </w:r>
      <w:r>
        <w:rPr>
          <w:sz w:val="21"/>
          <w:szCs w:val="21"/>
        </w:rPr>
        <w:t xml:space="preserve"> : Le visage du roi a plus voyagé que lui.</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Et le corps ?</w:t>
      </w:r>
    </w:p>
    <w:p>
      <w:pPr>
        <w:pBdr>
          <w:left w:val="single" w:color="9E9E9E" w:sz="18" w:space="8"/>
        </w:pBdr>
        <w:shd w:fill="F2F2F2" w:color="auto" w:val="clear"/>
        <w:spacing w:after="140" w:before="60" w:line="264"/>
        <w:ind w:left="340" w:right="200"/>
      </w:pPr>
      <w:r>
        <w:rPr>
          <w:color w:val="5A5A5A"/>
          <w:sz w:val="18"/>
          <w:szCs w:val="18"/>
        </w:rPr>
        <w:t xml:space="preserve">Source : [BM], [ARCE]. </w:t>
      </w:r>
      <w:r>
        <w:rPr>
          <w:b/>
          <w:bCs/>
          <w:color w:val="5A5A5A"/>
          <w:sz w:val="18"/>
          <w:szCs w:val="18"/>
        </w:rPr>
        <w:t xml:space="preserve">V</w:t>
      </w:r>
      <w:r>
        <w:rPr>
          <w:color w:val="5A5A5A"/>
          <w:sz w:val="18"/>
          <w:szCs w:val="18"/>
        </w:rPr>
        <w:t xml:space="preserve">. Ne pas dessiner Belzoni ni la scène de prélèvement (aucun détail sourcé).</w:t>
      </w:r>
    </w:p>
    <w:p>
      <w:pPr>
        <w:spacing w:after="120" w:line="276"/>
      </w:pPr>
      <w:r>
        <w:rPr>
          <w:b/>
          <w:bCs/>
        </w:rPr>
        <w:t xml:space="preserve">Case 8</w:t>
      </w:r>
      <w:r>
        <w:t xml:space="preserve"> — Nefertari, grave, entre les deux cuves.</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Le corps, c'est une autre histoire. Et il reste une question ouverte : Ramsès V a été inhumé en l'an 2 de son oncle. Mais où ? Ici, dans ce tombeau qu'il avait commencé ? Ailleurs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Personne ne le sait.</w:t>
      </w:r>
    </w:p>
    <w:p>
      <w:pPr>
        <w:pBdr>
          <w:left w:val="single" w:color="9E9E9E" w:sz="18" w:space="8"/>
        </w:pBdr>
        <w:shd w:fill="F2F2F2" w:color="auto" w:val="clear"/>
        <w:spacing w:after="140" w:before="60" w:line="264"/>
        <w:ind w:left="340" w:right="200"/>
      </w:pPr>
      <w:r>
        <w:rPr>
          <w:color w:val="5A5A5A"/>
          <w:sz w:val="18"/>
          <w:szCs w:val="18"/>
        </w:rPr>
        <w:t xml:space="preserve">Source : inhumation en l'an 2 de Ramsès VI </w:t>
      </w:r>
      <w:r>
        <w:rPr>
          <w:b/>
          <w:bCs/>
          <w:color w:val="5A5A5A"/>
          <w:sz w:val="18"/>
          <w:szCs w:val="18"/>
        </w:rPr>
        <w:t xml:space="preserve">V (secondaire)</w:t>
      </w:r>
      <w:r>
        <w:rPr>
          <w:color w:val="5A5A5A"/>
          <w:sz w:val="18"/>
          <w:szCs w:val="18"/>
        </w:rPr>
        <w:t xml:space="preserve"> ; </w:t>
      </w:r>
      <w:r>
        <w:rPr>
          <w:b/>
          <w:bCs/>
          <w:color w:val="5A5A5A"/>
          <w:sz w:val="18"/>
          <w:szCs w:val="18"/>
        </w:rPr>
        <w:t xml:space="preserve">lieu : C</w:t>
      </w:r>
      <w:r>
        <w:rPr>
          <w:color w:val="5A5A5A"/>
          <w:sz w:val="18"/>
          <w:szCs w:val="18"/>
        </w:rPr>
        <w:t xml:space="preserve"> — [TMP], [BM] : « on ne sait pas » ; Peden 2001 (</w:t>
      </w:r>
      <w:r>
        <w:rPr>
          <w:i/>
          <w:iCs/>
          <w:color w:val="5A5A5A"/>
          <w:sz w:val="18"/>
          <w:szCs w:val="18"/>
        </w:rPr>
        <w:t xml:space="preserve">GM</w:t>
      </w:r>
      <w:r>
        <w:rPr>
          <w:color w:val="5A5A5A"/>
          <w:sz w:val="18"/>
          <w:szCs w:val="18"/>
        </w:rPr>
        <w:t xml:space="preserve"> 181, « Where Did Ramesses VI Bury his Nephew? ») via [WIKI-R6]. Ne pas trancher.</w:t>
      </w:r>
    </w:p>
    <w:p>
      <w:pPr>
        <w:pBdr>
          <w:bottom w:val="single" w:color="D6C7A8" w:sz="6" w:space="1"/>
        </w:pBdr>
        <w:spacing w:after="120" w:before="120"/>
      </w:pPr>
    </w:p>
    <w:p>
      <w:pPr>
        <w:pStyle w:val="Heading2"/>
      </w:pPr>
      <w:r>
        <w:t xml:space="preserve">Planche 3 — Immersion dans l'Égypte antique (7 cases)</w:t>
      </w:r>
    </w:p>
    <w:p>
      <w:pPr>
        <w:spacing w:after="120" w:line="276"/>
      </w:pPr>
      <w:r>
        <w:t xml:space="preserve">Transition : la lampe de Kerbu rase la surface noire de la cuve ; un reflet doré. Liseré doré sur les cases : </w:t>
      </w:r>
      <w:r>
        <w:rPr>
          <w:b/>
          <w:bCs/>
        </w:rPr>
        <w:t xml:space="preserve">reconstitution</w:t>
      </w:r>
      <w:r>
        <w:t xml:space="preserve">. Les prêtres sont </w:t>
      </w:r>
      <w:r>
        <w:rPr>
          <w:b/>
          <w:bCs/>
        </w:rPr>
        <w:t xml:space="preserve">fictifs</w:t>
      </w:r>
      <w:r>
        <w:t xml:space="preserve"> et ne portent pas de nom.</w:t>
      </w:r>
    </w:p>
    <w:p>
      <w:pPr>
        <w:spacing w:after="120" w:line="276"/>
      </w:pPr>
      <w:r>
        <w:rPr>
          <w:b/>
          <w:bCs/>
        </w:rPr>
        <w:t xml:space="preserve">Case 1</w:t>
      </w:r>
      <w:r>
        <w:t xml:space="preserve"> — La chambre J, des siècles plus tôt : débris au sol, la cuve en morceaux, la pénombre.</w:t>
      </w:r>
    </w:p>
    <w:p>
      <w:pPr>
        <w:pBdr>
          <w:left w:val="single" w:color="B8860B" w:sz="18" w:space="8"/>
        </w:pBdr>
        <w:shd w:fill="FBF6EC" w:color="auto" w:val="clear"/>
        <w:spacing w:after="140" w:before="60" w:line="264"/>
        <w:ind w:left="340" w:right="200"/>
      </w:pPr>
      <w:r>
        <w:rPr>
          <w:sz w:val="21"/>
          <w:szCs w:val="21"/>
        </w:rPr>
        <w:t xml:space="preserve">Cartouche : Thèbes-Ouest, début de la XXIᵉ dynastie. Reconstitution.</w:t>
      </w:r>
    </w:p>
    <w:p>
      <w:pPr>
        <w:pBdr>
          <w:left w:val="single" w:color="9E9E9E" w:sz="18" w:space="8"/>
        </w:pBdr>
        <w:shd w:fill="F2F2F2" w:color="auto" w:val="clear"/>
        <w:spacing w:after="140" w:before="60" w:line="264"/>
        <w:ind w:left="340" w:right="200"/>
      </w:pPr>
      <w:r>
        <w:rPr>
          <w:color w:val="5A5A5A"/>
          <w:sz w:val="18"/>
          <w:szCs w:val="18"/>
        </w:rPr>
        <w:t xml:space="preserve">Source : pillage antique de KV9 </w:t>
      </w:r>
      <w:r>
        <w:rPr>
          <w:b/>
          <w:bCs/>
          <w:color w:val="5A5A5A"/>
          <w:sz w:val="18"/>
          <w:szCs w:val="18"/>
        </w:rPr>
        <w:t xml:space="preserve">V</w:t>
      </w:r>
      <w:r>
        <w:rPr>
          <w:color w:val="5A5A5A"/>
          <w:sz w:val="18"/>
          <w:szCs w:val="18"/>
        </w:rPr>
        <w:t xml:space="preserve"> [BM], [TMP] ; date du pillage </w:t>
      </w:r>
      <w:r>
        <w:rPr>
          <w:b/>
          <w:bCs/>
          <w:color w:val="5A5A5A"/>
          <w:sz w:val="18"/>
          <w:szCs w:val="18"/>
        </w:rPr>
        <w:t xml:space="preserve">C</w:t>
      </w:r>
      <w:r>
        <w:rPr>
          <w:color w:val="5A5A5A"/>
          <w:sz w:val="18"/>
          <w:szCs w:val="18"/>
        </w:rPr>
        <w:t xml:space="preserve"> (~20 ans après l'inhumation selon Peden, sous Ramsès XI selon Grimal) → </w:t>
      </w:r>
      <w:r>
        <w:rPr>
          <w:b/>
          <w:bCs/>
          <w:color w:val="5A5A5A"/>
          <w:sz w:val="18"/>
          <w:szCs w:val="18"/>
        </w:rPr>
        <w:t xml:space="preserve">ne pas dater le pillage</w:t>
      </w:r>
      <w:r>
        <w:rPr>
          <w:color w:val="5A5A5A"/>
          <w:sz w:val="18"/>
          <w:szCs w:val="18"/>
        </w:rPr>
        <w:t xml:space="preserve"> dans le cartouche. Les deux hypothèses placent le pillage avant la XXIᵉ dynastie.</w:t>
      </w:r>
    </w:p>
    <w:p>
      <w:pPr>
        <w:spacing w:after="120" w:line="276"/>
      </w:pPr>
      <w:r>
        <w:rPr>
          <w:b/>
          <w:bCs/>
        </w:rPr>
        <w:t xml:space="preserve">Case 2</w:t>
      </w:r>
      <w:r>
        <w:t xml:space="preserve"> — Deux prêtres entrent, lampes à huile levées : un aîné, un jeune.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Jeune prêtre [F]</w:t>
      </w:r>
      <w:r>
        <w:rPr>
          <w:sz w:val="21"/>
          <w:szCs w:val="21"/>
        </w:rPr>
        <w:t xml:space="preserve"> : La cuve est en morceaux…</w:t>
      </w:r>
    </w:p>
    <w:p>
      <w:pPr>
        <w:pBdr>
          <w:left w:val="single" w:color="B8860B" w:sz="18" w:space="8"/>
        </w:pBdr>
        <w:shd w:fill="FBF6EC" w:color="auto" w:val="clear"/>
        <w:spacing w:after="140" w:before="0" w:line="264"/>
        <w:ind w:left="340" w:right="200"/>
      </w:pPr>
      <w:r>
        <w:rPr>
          <w:b/>
          <w:bCs/>
          <w:sz w:val="21"/>
          <w:szCs w:val="21"/>
        </w:rPr>
        <w:t xml:space="preserve">Prêtre aîné [F]</w:t>
      </w:r>
      <w:r>
        <w:rPr>
          <w:sz w:val="21"/>
          <w:szCs w:val="21"/>
        </w:rPr>
        <w:t xml:space="preserve"> : Le roi est encore là. C'est lui que nous venons chercher.</w:t>
      </w:r>
    </w:p>
    <w:p>
      <w:pPr>
        <w:spacing w:after="120" w:line="276"/>
      </w:pPr>
      <w:r>
        <w:rPr>
          <w:b/>
          <w:bCs/>
        </w:rPr>
        <w:t xml:space="preserve">Case 3</w:t>
      </w:r>
      <w:r>
        <w:t xml:space="preserve"> — Plan éloigné, très sobre : une forme enveloppée de lin, posée parmi les débris. Aucun détail anatomique, aucune blessure montrée.</w:t>
      </w:r>
    </w:p>
    <w:p>
      <w:pPr>
        <w:pBdr>
          <w:left w:val="single" w:color="9E9E9E" w:sz="18" w:space="8"/>
        </w:pBdr>
        <w:shd w:fill="F2F2F2" w:color="auto" w:val="clear"/>
        <w:spacing w:after="140" w:before="60" w:line="264"/>
        <w:ind w:left="340" w:right="200"/>
      </w:pPr>
      <w:r>
        <w:rPr>
          <w:color w:val="5A5A5A"/>
          <w:sz w:val="18"/>
          <w:szCs w:val="18"/>
        </w:rPr>
        <w:t xml:space="preserve">Source : momie brisée par des coups de hache (tête, torse), âge au décès env. 40 ans : </w:t>
      </w:r>
      <w:r>
        <w:rPr>
          <w:b/>
          <w:bCs/>
          <w:color w:val="5A5A5A"/>
          <w:sz w:val="18"/>
          <w:szCs w:val="18"/>
        </w:rPr>
        <w:t xml:space="preserve">V (secondaire)</w:t>
      </w:r>
      <w:r>
        <w:rPr>
          <w:color w:val="5A5A5A"/>
          <w:sz w:val="18"/>
          <w:szCs w:val="18"/>
        </w:rPr>
        <w:t xml:space="preserve"> (Clayton 1994, Hayes, via [WIKI-R6]) → réservé à la page documentaire. </w:t>
      </w:r>
      <w:r>
        <w:rPr>
          <w:b/>
          <w:bCs/>
          <w:color w:val="5A5A5A"/>
          <w:sz w:val="18"/>
          <w:szCs w:val="18"/>
        </w:rPr>
        <w:t xml:space="preserve">Réemmaillotage, cercueil, gestes rituels : N</w:t>
      </w:r>
      <w:r>
        <w:rPr>
          <w:color w:val="5A5A5A"/>
          <w:sz w:val="18"/>
          <w:szCs w:val="18"/>
        </w:rPr>
        <w:t xml:space="preserve"> — ne rien montrer de précis ; rester sobre.</w:t>
      </w:r>
    </w:p>
    <w:p>
      <w:pPr>
        <w:spacing w:after="120" w:line="276"/>
      </w:pPr>
      <w:r>
        <w:rPr>
          <w:b/>
          <w:bCs/>
        </w:rPr>
        <w:t xml:space="preserve">Case 4</w:t>
      </w:r>
      <w:r>
        <w:t xml:space="preserve"> — L'aîné s'agenouille ; le jeune tient la lampe.</w:t>
      </w:r>
    </w:p>
    <w:p>
      <w:pPr>
        <w:pBdr>
          <w:left w:val="single" w:color="B8860B" w:sz="18" w:space="8"/>
        </w:pBdr>
        <w:shd w:fill="FBF6EC" w:color="auto" w:val="clear"/>
        <w:spacing w:after="140" w:before="60" w:line="264"/>
        <w:ind w:left="340" w:right="200"/>
      </w:pPr>
      <w:r>
        <w:rPr>
          <w:b/>
          <w:bCs/>
          <w:sz w:val="21"/>
          <w:szCs w:val="21"/>
        </w:rPr>
        <w:t xml:space="preserve">Prêtre aîné [F]</w:t>
      </w:r>
      <w:r>
        <w:rPr>
          <w:sz w:val="21"/>
          <w:szCs w:val="21"/>
        </w:rPr>
        <w:t xml:space="preserve"> : Nous le portons dans la tombe d'un roi plus ancien. Amenhotep. Là, il sera caché.</w:t>
      </w:r>
    </w:p>
    <w:p>
      <w:pPr>
        <w:pBdr>
          <w:left w:val="single" w:color="9E9E9E" w:sz="18" w:space="8"/>
        </w:pBdr>
        <w:shd w:fill="F2F2F2" w:color="auto" w:val="clear"/>
        <w:spacing w:after="140" w:before="60" w:line="264"/>
        <w:ind w:left="340" w:right="200"/>
      </w:pPr>
      <w:r>
        <w:rPr>
          <w:color w:val="5A5A5A"/>
          <w:sz w:val="18"/>
          <w:szCs w:val="18"/>
        </w:rPr>
        <w:t xml:space="preserve">Source : transfert à la XXIᵉ dynastie (début ; sous Pinedjem Iᵉʳ selon Grimal) dans la cachette </w:t>
      </w:r>
      <w:r>
        <w:rPr>
          <w:b/>
          <w:bCs/>
          <w:color w:val="5A5A5A"/>
          <w:sz w:val="18"/>
          <w:szCs w:val="18"/>
        </w:rPr>
        <w:t xml:space="preserve">KV35</w:t>
      </w:r>
      <w:r>
        <w:rPr>
          <w:color w:val="5A5A5A"/>
          <w:sz w:val="18"/>
          <w:szCs w:val="18"/>
        </w:rPr>
        <w:t xml:space="preserve">, tombe d'Amenhotep II (bible 04 §5). </w:t>
      </w:r>
      <w:r>
        <w:rPr>
          <w:b/>
          <w:bCs/>
          <w:color w:val="5A5A5A"/>
          <w:sz w:val="18"/>
          <w:szCs w:val="18"/>
        </w:rPr>
        <w:t xml:space="preserve">V</w:t>
      </w:r>
      <w:r>
        <w:rPr>
          <w:color w:val="5A5A5A"/>
          <w:sz w:val="18"/>
          <w:szCs w:val="18"/>
        </w:rPr>
        <w:t xml:space="preserve">. Dialogue </w:t>
      </w:r>
      <w:r>
        <w:rPr>
          <w:b/>
          <w:bCs/>
          <w:color w:val="5A5A5A"/>
          <w:sz w:val="18"/>
          <w:szCs w:val="18"/>
        </w:rPr>
        <w:t xml:space="preserve">[F]</w:t>
      </w:r>
      <w:r>
        <w:rPr>
          <w:color w:val="5A5A5A"/>
          <w:sz w:val="18"/>
          <w:szCs w:val="18"/>
        </w:rPr>
        <w:t xml:space="preserve">.</w:t>
      </w:r>
    </w:p>
    <w:p>
      <w:pPr>
        <w:spacing w:after="120" w:line="276"/>
      </w:pPr>
      <w:r>
        <w:rPr>
          <w:b/>
          <w:bCs/>
        </w:rPr>
        <w:t xml:space="preserve">Case 5</w:t>
      </w:r>
      <w:r>
        <w:t xml:space="preserve"> (grande case) — Nuit dans la Vallée : une petite procession de silhouettes portant un brancard couvert de lin, sous les falaises ; quelques lampes. </w:t>
      </w:r>
      <w:r>
        <w:rPr>
          <w:b/>
          <w:bCs/>
        </w:rPr>
        <w:t xml:space="preserve">[H/F]</w:t>
      </w:r>
    </w:p>
    <w:p>
      <w:pPr>
        <w:pBdr>
          <w:left w:val="single" w:color="B8860B" w:sz="18" w:space="8"/>
        </w:pBdr>
        <w:shd w:fill="FBF6EC" w:color="auto" w:val="clear"/>
        <w:spacing w:after="140" w:before="60" w:line="264"/>
        <w:ind w:left="340" w:right="200"/>
      </w:pPr>
      <w:r>
        <w:rPr>
          <w:sz w:val="21"/>
          <w:szCs w:val="21"/>
        </w:rPr>
        <w:t xml:space="preserve">Cartouche : La momie est déplacée vers la tombe d'Amenhotep II (KV35).</w:t>
      </w:r>
    </w:p>
    <w:p>
      <w:pPr>
        <w:pBdr>
          <w:left w:val="single" w:color="9E9E9E" w:sz="18" w:space="8"/>
        </w:pBdr>
        <w:shd w:fill="F2F2F2" w:color="auto" w:val="clear"/>
        <w:spacing w:after="40" w:before="60" w:line="264"/>
        <w:ind w:left="340" w:right="200"/>
      </w:pPr>
      <w:r>
        <w:rPr>
          <w:color w:val="5A5A5A"/>
          <w:sz w:val="18"/>
          <w:szCs w:val="18"/>
        </w:rPr>
        <w:t xml:space="preserve">Statut : le fait du transfert est </w:t>
      </w:r>
      <w:r>
        <w:rPr>
          <w:b/>
          <w:bCs/>
          <w:color w:val="5A5A5A"/>
          <w:sz w:val="18"/>
          <w:szCs w:val="18"/>
        </w:rPr>
        <w:t xml:space="preserve">[H]</w:t>
      </w:r>
      <w:r>
        <w:rPr>
          <w:color w:val="5A5A5A"/>
          <w:sz w:val="18"/>
          <w:szCs w:val="18"/>
        </w:rPr>
        <w:t xml:space="preserve"> ; la nuit, le nombre de prêtres, le brancard, le parcours sont</w:t>
      </w:r>
    </w:p>
    <w:p>
      <w:pPr>
        <w:pBdr>
          <w:left w:val="single" w:color="B8860B" w:sz="18" w:space="8"/>
        </w:pBdr>
        <w:shd w:fill="FBF6EC" w:color="auto" w:val="clear"/>
        <w:spacing w:after="140" w:before="0" w:line="264"/>
        <w:ind w:left="340" w:right="200"/>
      </w:pPr>
      <w:r>
        <w:rPr>
          <w:b/>
          <w:bCs/>
          <w:sz w:val="21"/>
          <w:szCs w:val="21"/>
        </w:rPr>
        <w:t xml:space="preserve">inventés [F]</w:t>
      </w:r>
      <w:r>
        <w:rPr>
          <w:sz w:val="21"/>
          <w:szCs w:val="21"/>
        </w:rPr>
        <w:t xml:space="preserve">.</w:t>
      </w:r>
    </w:p>
    <w:p>
      <w:pPr>
        <w:spacing w:after="120" w:line="276"/>
      </w:pPr>
      <w:r>
        <w:rPr>
          <w:b/>
          <w:bCs/>
        </w:rPr>
        <w:t xml:space="preserve">Case 6</w:t>
      </w:r>
      <w:r>
        <w:t xml:space="preserve"> — Dans l'obscurité de KV35 ; le jeune prêtre se retourne vers le brancard déposé.</w:t>
      </w:r>
    </w:p>
    <w:p>
      <w:pPr>
        <w:pBdr>
          <w:left w:val="single" w:color="B8860B" w:sz="18" w:space="8"/>
        </w:pBdr>
        <w:shd w:fill="FBF6EC" w:color="auto" w:val="clear"/>
        <w:spacing w:after="40" w:before="60" w:line="264"/>
        <w:ind w:left="340" w:right="200"/>
      </w:pPr>
      <w:r>
        <w:rPr>
          <w:b/>
          <w:bCs/>
          <w:sz w:val="21"/>
          <w:szCs w:val="21"/>
        </w:rPr>
        <w:t xml:space="preserve">Jeune prêtre [F]</w:t>
      </w:r>
      <w:r>
        <w:rPr>
          <w:sz w:val="21"/>
          <w:szCs w:val="21"/>
        </w:rPr>
        <w:t xml:space="preserve"> : Et si personne ne le retrouve jamais ?</w:t>
      </w:r>
    </w:p>
    <w:p>
      <w:pPr>
        <w:pBdr>
          <w:left w:val="single" w:color="B8860B" w:sz="18" w:space="8"/>
        </w:pBdr>
        <w:shd w:fill="FBF6EC" w:color="auto" w:val="clear"/>
        <w:spacing w:after="140" w:before="0" w:line="264"/>
        <w:ind w:left="340" w:right="200"/>
      </w:pPr>
      <w:r>
        <w:rPr>
          <w:b/>
          <w:bCs/>
          <w:sz w:val="21"/>
          <w:szCs w:val="21"/>
        </w:rPr>
        <w:t xml:space="preserve">Prêtre aîné [F]</w:t>
      </w:r>
      <w:r>
        <w:rPr>
          <w:sz w:val="21"/>
          <w:szCs w:val="21"/>
        </w:rPr>
        <w:t xml:space="preserve"> : Alors il dormira en paix.</w:t>
      </w:r>
    </w:p>
    <w:p>
      <w:pPr>
        <w:spacing w:after="120" w:line="276"/>
      </w:pPr>
      <w:r>
        <w:rPr>
          <w:b/>
          <w:bCs/>
        </w:rPr>
        <w:t xml:space="preserve">Case 7</w:t>
      </w:r>
      <w:r>
        <w:t xml:space="preserve"> — Case double, sans liseré doré : à gauche, en sépia, une lampe d'explorateur dans le noir (cartouche) ; à droite, présent, la tablette de Maya montre la salle des momies du NMEC (photographie sous licence ou dessin d'après photo).</w:t>
      </w:r>
    </w:p>
    <w:p>
      <w:pPr>
        <w:pBdr>
          <w:left w:val="single" w:color="B8860B" w:sz="18" w:space="8"/>
        </w:pBdr>
        <w:shd w:fill="FBF6EC" w:color="auto" w:val="clear"/>
        <w:spacing w:after="40" w:before="60" w:line="264"/>
        <w:ind w:left="340" w:right="200"/>
      </w:pPr>
      <w:r>
        <w:rPr>
          <w:sz w:val="21"/>
          <w:szCs w:val="21"/>
        </w:rPr>
        <w:t xml:space="preserve">Cartouche (gauche) : 9 mars 1898. Victor Loret découvre la cachette KV35.</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w:t>
      </w:r>
      <w:r>
        <w:rPr>
          <w:i/>
          <w:iCs/>
          <w:sz w:val="21"/>
          <w:szCs w:val="21"/>
        </w:rPr>
        <w:t xml:space="preserve">(droite)</w:t>
      </w:r>
      <w:r>
        <w:rPr>
          <w:sz w:val="21"/>
          <w:szCs w:val="21"/>
        </w:rPr>
        <w:t xml:space="preserve"> : Aujourd'hui, il est au Caire, au musée national de la Civilisation. Depuis la Parade dorée d'avril 2021.</w:t>
      </w:r>
    </w:p>
    <w:p>
      <w:pPr>
        <w:pBdr>
          <w:left w:val="single" w:color="9E9E9E" w:sz="18" w:space="8"/>
        </w:pBdr>
        <w:shd w:fill="F2F2F2" w:color="auto" w:val="clear"/>
        <w:spacing w:after="140" w:before="60" w:line="264"/>
        <w:ind w:left="340" w:right="200"/>
      </w:pPr>
      <w:r>
        <w:rPr>
          <w:color w:val="5A5A5A"/>
          <w:sz w:val="18"/>
          <w:szCs w:val="18"/>
        </w:rPr>
        <w:t xml:space="preserve">Source : Loret, KV35, 9/03/1898 [WIKI-KV35], [NMEC] </w:t>
      </w:r>
      <w:r>
        <w:rPr>
          <w:b/>
          <w:bCs/>
          <w:color w:val="5A5A5A"/>
          <w:sz w:val="18"/>
          <w:szCs w:val="18"/>
        </w:rPr>
        <w:t xml:space="preserve">V</w:t>
      </w:r>
      <w:r>
        <w:rPr>
          <w:color w:val="5A5A5A"/>
          <w:sz w:val="18"/>
          <w:szCs w:val="18"/>
        </w:rPr>
        <w:t xml:space="preserve"> ; Parade dorée du 3/04/2021, momies de Ramsès V et VI transférées au NMEC [NMEC], [WIKI-PARADE] </w:t>
      </w:r>
      <w:r>
        <w:rPr>
          <w:b/>
          <w:bCs/>
          <w:color w:val="5A5A5A"/>
          <w:sz w:val="18"/>
          <w:szCs w:val="18"/>
        </w:rPr>
        <w:t xml:space="preserve">V</w:t>
      </w:r>
      <w:r>
        <w:rPr>
          <w:color w:val="5A5A5A"/>
          <w:sz w:val="18"/>
          <w:szCs w:val="18"/>
        </w:rPr>
        <w:t xml:space="preserve">. Ne pas dessiner Loret sans photographie de référence.</w:t>
      </w:r>
    </w:p>
    <w:p>
      <w:pPr>
        <w:pBdr>
          <w:bottom w:val="single" w:color="D6C7A8" w:sz="6" w:space="1"/>
        </w:pBdr>
        <w:spacing w:after="120" w:before="120"/>
      </w:pPr>
    </w:p>
    <w:p>
      <w:pPr>
        <w:pStyle w:val="Heading2"/>
      </w:pPr>
      <w:r>
        <w:t xml:space="preserve">Planche 4 — Révélation et suspense (8 cases)</w:t>
      </w:r>
    </w:p>
    <w:p>
      <w:pPr>
        <w:spacing w:after="120" w:line="276"/>
      </w:pPr>
      <w:r>
        <w:rPr>
          <w:b/>
          <w:bCs/>
        </w:rPr>
        <w:t xml:space="preserve">Case 1</w:t>
      </w:r>
      <w:r>
        <w:t xml:space="preserve"> — Julien Marsac, au seuil de J, chuchote dans le noir, caméra baissée.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Donc la momie est au Caire, le visage à Taïwan… Qu'est-ce que je filme, moi ? Une boîte vide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Ce que les visiteurs antiques venaient voir.</w:t>
      </w:r>
    </w:p>
    <w:p>
      <w:pPr>
        <w:spacing w:after="120" w:line="276"/>
      </w:pPr>
      <w:r>
        <w:rPr>
          <w:b/>
          <w:bCs/>
        </w:rPr>
        <w:t xml:space="preserve">Case 2</w:t>
      </w:r>
      <w:r>
        <w:t xml:space="preserve"> — Mansour montre sur la tablette une photographie de graffito grec (lettres floues, </w:t>
      </w:r>
      <w:r>
        <w:rPr>
          <w:b/>
          <w:bCs/>
        </w:rPr>
        <w:t xml:space="preserve">non lisibles</w:t>
      </w:r>
      <w:r>
        <w:t xml:space="preserve"> : ne pas inventer de texte grec). Il lit la traduction.</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Un visiteur de l'Antiquité a écrit : « Moi, Dadouchios, scholastikos et médecin, je suis venu et j'ai admiré en silence, portant une torche. »</w:t>
      </w:r>
    </w:p>
    <w:p>
      <w:pPr>
        <w:pBdr>
          <w:left w:val="single" w:color="9E9E9E" w:sz="18" w:space="8"/>
        </w:pBdr>
        <w:shd w:fill="F2F2F2" w:color="auto" w:val="clear"/>
        <w:spacing w:after="140" w:before="60" w:line="264"/>
        <w:ind w:left="340" w:right="200"/>
      </w:pPr>
      <w:r>
        <w:rPr>
          <w:color w:val="5A5A5A"/>
          <w:sz w:val="18"/>
          <w:szCs w:val="18"/>
        </w:rPr>
        <w:t xml:space="preserve">Source : Wikipédia citant Łukaszewicz 2010 (Brill, p. 257) — </w:t>
      </w:r>
      <w:r>
        <w:rPr>
          <w:b/>
          <w:bCs/>
          <w:color w:val="5A5A5A"/>
          <w:sz w:val="18"/>
          <w:szCs w:val="18"/>
        </w:rPr>
        <w:t xml:space="preserve">V (secondaire)</w:t>
      </w:r>
      <w:r>
        <w:rPr>
          <w:color w:val="5A5A5A"/>
          <w:sz w:val="18"/>
          <w:szCs w:val="18"/>
        </w:rPr>
        <w:t xml:space="preserve">. L'emplacement de ce graffito dans le tombeau et sa date précise </w:t>
      </w:r>
      <w:r>
        <w:rPr>
          <w:b/>
          <w:bCs/>
          <w:color w:val="5A5A5A"/>
          <w:sz w:val="18"/>
          <w:szCs w:val="18"/>
        </w:rPr>
        <w:t xml:space="preserve">ne sont pas dans la bible</w:t>
      </w:r>
      <w:r>
        <w:rPr>
          <w:color w:val="5A5A5A"/>
          <w:sz w:val="18"/>
          <w:szCs w:val="18"/>
        </w:rPr>
        <w:t xml:space="preserve"> : ne pas les préciser. D'où « un visiteur de l'Antiquité » (les graffiti datés de KV9 s'échelonnent du 24/12/27 av. J.-C. — en grec, jusqu'à 191 apr. J.-C. [TMP]) : ne pas écrire « romain » sans source.</w:t>
      </w:r>
    </w:p>
    <w:p>
      <w:pPr>
        <w:spacing w:after="120" w:line="276"/>
      </w:pPr>
      <w:r>
        <w:rPr>
          <w:b/>
          <w:bCs/>
        </w:rPr>
        <w:t xml:space="preserve">Case 3</w:t>
      </w:r>
      <w:r>
        <w:t xml:space="preserve"> — Maya enchaîne, amusée ; Marsac rit malgré lui.</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Et un autre : « Je suis venu et rien ne m'a plu, sauf le sarcophage ! »</w:t>
      </w:r>
    </w:p>
    <w:p>
      <w:pPr>
        <w:pBdr>
          <w:left w:val="single" w:color="B8860B" w:sz="18" w:space="8"/>
        </w:pBdr>
        <w:shd w:fill="FBF6EC" w:color="auto" w:val="clear"/>
        <w:spacing w:after="140" w:before="0" w:line="264"/>
        <w:ind w:left="340" w:right="200"/>
      </w:pPr>
      <w:r>
        <w:rPr>
          <w:b/>
          <w:bCs/>
          <w:sz w:val="21"/>
          <w:szCs w:val="21"/>
        </w:rPr>
        <w:t xml:space="preserve">Marsac</w:t>
      </w:r>
      <w:r>
        <w:rPr>
          <w:sz w:val="21"/>
          <w:szCs w:val="21"/>
        </w:rPr>
        <w:t xml:space="preserve"> : Lui, au moins, il savait ce qui fait un bon plan.</w:t>
      </w:r>
    </w:p>
    <w:p>
      <w:pPr>
        <w:pBdr>
          <w:left w:val="single" w:color="9E9E9E" w:sz="18" w:space="8"/>
        </w:pBdr>
        <w:shd w:fill="F2F2F2" w:color="auto" w:val="clear"/>
        <w:spacing w:after="140" w:before="60" w:line="264"/>
        <w:ind w:left="340" w:right="200"/>
      </w:pPr>
      <w:r>
        <w:rPr>
          <w:color w:val="5A5A5A"/>
          <w:sz w:val="18"/>
          <w:szCs w:val="18"/>
        </w:rPr>
        <w:t xml:space="preserve">Source : [SIP] (traduction de presse). </w:t>
      </w:r>
      <w:r>
        <w:rPr>
          <w:b/>
          <w:bCs/>
          <w:color w:val="5A5A5A"/>
          <w:sz w:val="18"/>
          <w:szCs w:val="18"/>
        </w:rPr>
        <w:t xml:space="preserve">V (niveau presse)</w:t>
      </w:r>
    </w:p>
    <w:p>
      <w:pPr>
        <w:spacing w:after="120" w:line="276"/>
      </w:pPr>
      <w:r>
        <w:rPr>
          <w:b/>
          <w:bCs/>
        </w:rPr>
        <w:t xml:space="preserve">Case 4</w:t>
      </w:r>
      <w:r>
        <w:t xml:space="preserve"> — Kerbu, tourné vers la cuve.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Laissez-moi seul une minute.</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w:t>
      </w:r>
      <w:r>
        <w:rPr>
          <w:i/>
          <w:iCs/>
          <w:sz w:val="21"/>
          <w:szCs w:val="21"/>
        </w:rPr>
        <w:t xml:space="preserve">(vérifiant le capteur)</w:t>
      </w:r>
      <w:r>
        <w:rPr>
          <w:sz w:val="21"/>
          <w:szCs w:val="21"/>
        </w:rPr>
        <w:t xml:space="preserve"> : Une minute. Pas une de plus.</w:t>
      </w:r>
    </w:p>
    <w:p>
      <w:pPr>
        <w:spacing w:after="120" w:line="276"/>
      </w:pPr>
      <w:r>
        <w:rPr>
          <w:b/>
          <w:bCs/>
        </w:rPr>
        <w:t xml:space="preserve">Case 5</w:t>
      </w:r>
      <w:r>
        <w:t xml:space="preserve"> — Les autres remontent vers I. Kerbu, seul, pose le doigt sur l'interrupteur de sa lampe frontale.</w:t>
      </w:r>
    </w:p>
    <w:p>
      <w:pPr>
        <w:pBdr>
          <w:left w:val="single" w:color="B8860B" w:sz="18" w:space="8"/>
        </w:pBdr>
        <w:shd w:fill="FBF6EC" w:color="auto" w:val="clear"/>
        <w:spacing w:after="140" w:before="60" w:line="264"/>
        <w:ind w:left="340" w:right="200"/>
      </w:pPr>
      <w:r>
        <w:rPr>
          <w:sz w:val="21"/>
          <w:szCs w:val="21"/>
        </w:rPr>
        <w:t xml:space="preserve">SFX : </w:t>
      </w:r>
      <w:r>
        <w:rPr>
          <w:i/>
          <w:iCs/>
          <w:sz w:val="21"/>
          <w:szCs w:val="21"/>
        </w:rPr>
        <w:t xml:space="preserve">clic</w:t>
      </w:r>
    </w:p>
    <w:p>
      <w:pPr>
        <w:spacing w:after="120" w:line="276"/>
      </w:pPr>
      <w:r>
        <w:rPr>
          <w:b/>
          <w:bCs/>
        </w:rPr>
        <w:t xml:space="preserve">Case 6</w:t>
      </w:r>
      <w:r>
        <w:t xml:space="preserve"> (grande case, presque entièrement noire) — Seule la petite diode verte du capteur, au loin. Aucun texte. Au centre, à peine perceptible, la lueur d'une torche et une silhouette indistincte, avec un liseré doré qui ne dure qu'une case.</w:t>
      </w:r>
    </w:p>
    <w:p>
      <w:pPr>
        <w:pBdr>
          <w:left w:val="single" w:color="9E9E9E" w:sz="18" w:space="8"/>
        </w:pBdr>
        <w:shd w:fill="F2F2F2" w:color="auto" w:val="clear"/>
        <w:spacing w:after="140" w:before="60" w:line="264"/>
        <w:ind w:left="340" w:right="200"/>
      </w:pPr>
      <w:r>
        <w:rPr>
          <w:color w:val="5A5A5A"/>
          <w:sz w:val="18"/>
          <w:szCs w:val="18"/>
        </w:rPr>
        <w:t xml:space="preserve">Statut : la silhouette de Dadouchios est </w:t>
      </w:r>
      <w:r>
        <w:rPr>
          <w:b/>
          <w:bCs/>
          <w:color w:val="5A5A5A"/>
          <w:sz w:val="18"/>
          <w:szCs w:val="18"/>
        </w:rPr>
        <w:t xml:space="preserve">imaginée [F/S]</w:t>
      </w:r>
      <w:r>
        <w:rPr>
          <w:color w:val="5A5A5A"/>
          <w:sz w:val="18"/>
          <w:szCs w:val="18"/>
        </w:rPr>
        <w:t xml:space="preserve"> : aucune description de lui n'existe dans nos sources. Silhouette seulement, sans visage ni costume détaillé.</w:t>
      </w:r>
    </w:p>
    <w:p>
      <w:pPr>
        <w:spacing w:after="120" w:line="276"/>
      </w:pPr>
      <w:r>
        <w:rPr>
          <w:b/>
          <w:bCs/>
        </w:rPr>
        <w:t xml:space="preserve">Case 7</w:t>
      </w:r>
      <w:r>
        <w:t xml:space="preserve"> — </w:t>
      </w:r>
      <w:r>
        <w:rPr>
          <w:i/>
          <w:iCs/>
        </w:rPr>
        <w:t xml:space="preserve">Clic.</w:t>
      </w:r>
      <w:r>
        <w:t xml:space="preserve"> La lampe se rallume ; le faisceau tombe sur la paroi nord de J, couverte de scènes du Livre de la Terre.</w:t>
      </w:r>
    </w:p>
    <w:p>
      <w:pPr>
        <w:pBdr>
          <w:left w:val="single" w:color="B8860B" w:sz="18" w:space="8"/>
        </w:pBdr>
        <w:shd w:fill="FBF6EC" w:color="auto" w:val="clear"/>
        <w:spacing w:after="40" w:before="60" w:line="264"/>
        <w:ind w:left="340" w:right="200"/>
      </w:pPr>
      <w:r>
        <w:rPr>
          <w:sz w:val="21"/>
          <w:szCs w:val="21"/>
        </w:rPr>
        <w:t xml:space="preserve">SFX : </w:t>
      </w:r>
      <w:r>
        <w:rPr>
          <w:i/>
          <w:iCs/>
          <w:sz w:val="21"/>
          <w:szCs w:val="21"/>
        </w:rPr>
        <w:t xml:space="preserve">clic</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(murmure)</w:t>
      </w:r>
      <w:r>
        <w:rPr>
          <w:sz w:val="21"/>
          <w:szCs w:val="21"/>
        </w:rPr>
        <w:t xml:space="preserve"> : J'ai voulu tout expliquer. Lui, il a seulement regardé.</w:t>
      </w:r>
    </w:p>
    <w:p>
      <w:pPr>
        <w:pBdr>
          <w:left w:val="single" w:color="9E9E9E" w:sz="18" w:space="8"/>
        </w:pBdr>
        <w:shd w:fill="F2F2F2" w:color="auto" w:val="clear"/>
        <w:spacing w:after="40" w:before="60" w:line="264"/>
        <w:ind w:left="340" w:right="200"/>
      </w:pPr>
      <w:r>
        <w:rPr>
          <w:color w:val="5A5A5A"/>
          <w:sz w:val="18"/>
          <w:szCs w:val="18"/>
        </w:rPr>
        <w:t xml:space="preserve">Source : paroi nord de J = section A du Livre de la Terre </w:t>
      </w:r>
      <w:r>
        <w:rPr>
          <w:b/>
          <w:bCs/>
          <w:color w:val="5A5A5A"/>
          <w:sz w:val="18"/>
          <w:szCs w:val="18"/>
        </w:rPr>
        <w:t xml:space="preserve">dans le système Piankoff</w:t>
      </w:r>
      <w:r>
        <w:rPr>
          <w:color w:val="5A5A5A"/>
          <w:sz w:val="18"/>
          <w:szCs w:val="18"/>
        </w:rPr>
        <w:t xml:space="preserve"> [TMP], [PLEUGER] p. 48.</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 Ne pas écrire « A » dans la bulle (préparation de l'épisode 10).</w:t>
      </w:r>
    </w:p>
    <w:p>
      <w:pPr>
        <w:spacing w:after="120" w:line="276"/>
      </w:pPr>
      <w:r>
        <w:rPr>
          <w:b/>
          <w:bCs/>
        </w:rPr>
        <w:t xml:space="preserve">Case 8</w:t>
      </w:r>
      <w:r>
        <w:t xml:space="preserve"> (bandeau final) — Le capteur bipe ; la voix de Maya descend l'escalier.</w:t>
      </w:r>
    </w:p>
    <w:p>
      <w:pPr>
        <w:pBdr>
          <w:left w:val="single" w:color="B8860B" w:sz="18" w:space="8"/>
        </w:pBdr>
        <w:shd w:fill="FBF6EC" w:color="auto" w:val="clear"/>
        <w:spacing w:after="40" w:before="60" w:line="264"/>
        <w:ind w:left="340" w:right="200"/>
      </w:pPr>
      <w:r>
        <w:rPr>
          <w:sz w:val="21"/>
          <w:szCs w:val="21"/>
        </w:rPr>
        <w:t xml:space="preserve">SFX : </w:t>
      </w:r>
      <w:r>
        <w:rPr>
          <w:i/>
          <w:iCs/>
          <w:sz w:val="21"/>
          <w:szCs w:val="21"/>
        </w:rPr>
        <w:t xml:space="preserve">BIP. BIP.</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w:t>
      </w:r>
      <w:r>
        <w:rPr>
          <w:i/>
          <w:iCs/>
          <w:sz w:val="21"/>
          <w:szCs w:val="21"/>
        </w:rPr>
        <w:t xml:space="preserve">(off)</w:t>
      </w:r>
      <w:r>
        <w:rPr>
          <w:sz w:val="21"/>
          <w:szCs w:val="21"/>
        </w:rPr>
        <w:t xml:space="preserve"> : Kerbu ! On remonte !</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 Demain, on lit les quatre murs. Tous.</w:t>
      </w:r>
    </w:p>
    <w:p>
      <w:pPr>
        <w:pBdr>
          <w:left w:val="single" w:color="B8860B" w:sz="18" w:space="8"/>
        </w:pBdr>
        <w:shd w:fill="FBF6EC" w:color="auto" w:val="clear"/>
        <w:spacing w:after="140" w:before="0" w:line="264"/>
        <w:ind w:left="340" w:right="200"/>
      </w:pPr>
      <w:r>
        <w:rPr>
          <w:sz w:val="21"/>
          <w:szCs w:val="21"/>
        </w:rPr>
        <w:t xml:space="preserve">Cartouche : À suivre — Épisode 10 : </w:t>
      </w:r>
      <w:r>
        <w:rPr>
          <w:i/>
          <w:iCs/>
          <w:sz w:val="21"/>
          <w:szCs w:val="21"/>
        </w:rPr>
        <w:t xml:space="preserve">Les quatre divisions</w:t>
      </w:r>
      <w:r>
        <w:rPr>
          <w:sz w:val="21"/>
          <w:szCs w:val="21"/>
        </w:rPr>
        <w:t xml:space="preserve">.</w:t>
      </w:r>
    </w:p>
    <w:p>
      <w:pPr>
        <w:pBdr>
          <w:bottom w:val="single" w:color="D6C7A8" w:sz="6" w:space="1"/>
        </w:pBdr>
        <w:spacing w:after="120" w:before="120"/>
      </w:pPr>
    </w:p>
    <w:p>
      <w:pPr>
        <w:pStyle w:val="Heading2"/>
      </w:pPr>
      <w:r>
        <w:t xml:space="preserve">Page documentaire — Épisode 9</w:t>
      </w:r>
    </w:p>
    <w:p>
      <w:pPr>
        <w:spacing w:after="120" w:line="276"/>
      </w:pPr>
      <w:r>
        <w:rPr>
          <w:b/>
          <w:bCs/>
        </w:rPr>
        <w:t xml:space="preserve">Titre</w:t>
      </w:r>
      <w:r>
        <w:t xml:space="preserve"> : Le voyage du roi après sa mort</w:t>
      </w:r>
    </w:p>
    <w:p>
      <w:pPr>
        <w:spacing w:after="120" w:line="276"/>
      </w:pPr>
      <w:r>
        <w:rPr>
          <w:b/>
          <w:bCs/>
        </w:rPr>
        <w:t xml:space="preserve">Bloc 1 — Ce que l'on sait [H]</w:t>
      </w:r>
    </w:p>
    <w:p>
      <w:pPr>
        <w:pStyle w:val="ListParagraph"/>
        <w:numPr>
          <w:ilvl w:val="0"/>
          <w:numId w:val="36"/>
        </w:numPr>
        <w:spacing w:after="60" w:line="264"/>
      </w:pPr>
      <w:r>
        <w:rPr>
          <w:b/>
          <w:bCs/>
        </w:rPr>
        <w:t xml:space="preserve">L'antichambre I</w:t>
      </w:r>
      <w:r>
        <w:t xml:space="preserve"> porte des chapitres du Livre des Morts (124, 125, 127, 129), le roi devant Heka, l'adoration de Maât et un hymne à Maât, le roi devant deux bassins entourés de babouins (« lacs de feu ») ; au plafond, la résurrection d'Osiris en écriture cryptographique (Theban Mapping Project).</w:t>
      </w:r>
    </w:p>
    <w:p>
      <w:pPr>
        <w:pStyle w:val="ListParagraph"/>
        <w:numPr>
          <w:ilvl w:val="0"/>
          <w:numId w:val="36"/>
        </w:numPr>
        <w:spacing w:after="60" w:line="264"/>
      </w:pPr>
      <w:r>
        <w:rPr>
          <w:b/>
          <w:bCs/>
        </w:rPr>
        <w:t xml:space="preserve">Deux cuves</w:t>
      </w:r>
      <w:r>
        <w:t xml:space="preserve"> : l'extérieure en granit rouge, en forme de cartouche, brisée en deux ; l'intérieure anthropoïde en conglomérat vert, 2,95 m, fracassée dans l'Antiquité et noircie par les huiles d'onction. Restaurée par l'équipe d'Edwin Brock (ARCE), elle est présentée dans la chambre J ; le tombeau a rouvert le 21 mars 2004.</w:t>
      </w:r>
    </w:p>
    <w:p>
      <w:pPr>
        <w:pStyle w:val="ListParagraph"/>
        <w:numPr>
          <w:ilvl w:val="0"/>
          <w:numId w:val="36"/>
        </w:numPr>
        <w:spacing w:after="60" w:line="264"/>
      </w:pPr>
      <w:r>
        <w:rPr>
          <w:b/>
          <w:bCs/>
        </w:rPr>
        <w:t xml:space="preserve">Le visage du couvercle</w:t>
      </w:r>
      <w:r>
        <w:t xml:space="preserve"> (EA140, 98 cm) a été prélevé par Belzoni pour Henry Salt et vendu au British Museum en 1823 ; une réplique en fibre de verre est en place. Il est prêté au Chimei Museum (Tainan) du 29 janvier 2026 au 10 janvier 2027.</w:t>
      </w:r>
    </w:p>
    <w:p>
      <w:pPr>
        <w:pStyle w:val="ListParagraph"/>
        <w:numPr>
          <w:ilvl w:val="0"/>
          <w:numId w:val="36"/>
        </w:numPr>
        <w:spacing w:after="60" w:line="264"/>
      </w:pPr>
      <w:r>
        <w:rPr>
          <w:b/>
          <w:bCs/>
        </w:rPr>
        <w:t xml:space="preserve">Le pillage</w:t>
      </w:r>
      <w:r>
        <w:t xml:space="preserve"> a eu lieu dans l'Antiquité ; le British Museum évoque l'interrogatoire de cinq voleurs qui auraient mis quatre jours à entrer.</w:t>
      </w:r>
    </w:p>
    <w:p>
      <w:pPr>
        <w:pStyle w:val="ListParagraph"/>
        <w:numPr>
          <w:ilvl w:val="0"/>
          <w:numId w:val="36"/>
        </w:numPr>
        <w:spacing w:after="60" w:line="264"/>
      </w:pPr>
      <w:r>
        <w:rPr>
          <w:b/>
          <w:bCs/>
        </w:rPr>
        <w:t xml:space="preserve">La momie</w:t>
      </w:r>
      <w:r>
        <w:t xml:space="preserve">, brisée de coups de hache, a été déplacée au début de la XXIᵉ dynastie dans la cachette KV35 (tombe d'Amenhotep II), découverte par Victor Loret le 9 mars 1898. Depuis la Parade dorée du 3 avril 2021, elle est au Musée national de la Civilisation égyptienne (NMEC), au Caire.</w:t>
      </w:r>
    </w:p>
    <w:p>
      <w:pPr>
        <w:pStyle w:val="ListParagraph"/>
        <w:numPr>
          <w:ilvl w:val="0"/>
          <w:numId w:val="36"/>
        </w:numPr>
        <w:spacing w:after="60" w:line="264"/>
      </w:pPr>
      <w:r>
        <w:rPr>
          <w:b/>
          <w:bCs/>
        </w:rPr>
        <w:t xml:space="preserve">Un visiteur antique</w:t>
      </w:r>
      <w:r>
        <w:t xml:space="preserve">, Dadouchios, « scholastikos et médecin », a écrit qu'il avait « admiré en silence, portant une torche » (d'après Łukaszewicz 2010, cité de seconde main).</w:t>
      </w:r>
    </w:p>
    <w:p>
      <w:pPr>
        <w:spacing w:after="60"/>
      </w:pPr>
    </w:p>
    <w:p>
      <w:pPr>
        <w:spacing w:after="120" w:line="276"/>
      </w:pPr>
      <w:r>
        <w:rPr>
          <w:b/>
          <w:bCs/>
        </w:rPr>
        <w:t xml:space="preserve">Bloc 2 — Ce qui est inventé [F]</w:t>
      </w:r>
    </w:p>
    <w:p>
      <w:pPr>
        <w:pStyle w:val="ListParagraph"/>
        <w:numPr>
          <w:ilvl w:val="0"/>
          <w:numId w:val="37"/>
        </w:numPr>
        <w:spacing w:after="60" w:line="264"/>
      </w:pPr>
      <w:r>
        <w:t xml:space="preserve">Les personnages, la minute de silence de Kerbu, l'observation de la réplique par Maya.</w:t>
      </w:r>
    </w:p>
    <w:p>
      <w:pPr>
        <w:pStyle w:val="ListParagraph"/>
        <w:numPr>
          <w:ilvl w:val="0"/>
          <w:numId w:val="37"/>
        </w:numPr>
        <w:spacing w:after="60" w:line="264"/>
      </w:pPr>
      <w:r>
        <w:t xml:space="preserve">Les deux prêtres de la planche 3, leurs paroles, la procession nocturne : seuls le transfert vers KV35 et son époque sont historiques.</w:t>
      </w:r>
    </w:p>
    <w:p>
      <w:pPr>
        <w:pStyle w:val="ListParagraph"/>
        <w:numPr>
          <w:ilvl w:val="0"/>
          <w:numId w:val="37"/>
        </w:numPr>
        <w:spacing w:after="60" w:line="264"/>
      </w:pPr>
      <w:r>
        <w:t xml:space="preserve">La silhouette de Dadouchios (planche 4) : nous ne savons rien de son apparence.</w:t>
      </w:r>
    </w:p>
    <w:p>
      <w:pPr>
        <w:spacing w:after="60"/>
      </w:pPr>
    </w:p>
    <w:p>
      <w:pPr>
        <w:spacing w:after="120" w:line="276"/>
      </w:pPr>
      <w:r>
        <w:rPr>
          <w:b/>
          <w:bCs/>
        </w:rPr>
        <w:t xml:space="preserve">Bloc 3 — Ce qui est interprétation ou incertain [S]</w:t>
      </w:r>
    </w:p>
    <w:p>
      <w:pPr>
        <w:pStyle w:val="ListParagraph"/>
        <w:numPr>
          <w:ilvl w:val="0"/>
          <w:numId w:val="38"/>
        </w:numPr>
        <w:spacing w:after="60" w:line="264"/>
      </w:pPr>
      <w:r>
        <w:t xml:space="preserve">« Passer par Maât avant d'atteindre le corps » : lecture de Kerbu, pas une inscription.</w:t>
      </w:r>
    </w:p>
    <w:p>
      <w:pPr>
        <w:pStyle w:val="ListParagraph"/>
        <w:numPr>
          <w:ilvl w:val="0"/>
          <w:numId w:val="38"/>
        </w:numPr>
        <w:spacing w:after="60" w:line="264"/>
      </w:pPr>
      <w:r>
        <w:rPr>
          <w:b/>
          <w:bCs/>
        </w:rPr>
        <w:t xml:space="preserve">Débattu (C)</w:t>
      </w:r>
      <w:r>
        <w:t xml:space="preserve"> : le nombre de fragments de la cuve (370 selon l'ARCE, environ 250 selon la presse) ; la date du pillage (environ vingt ans après l'inhumation selon Peden, sous Ramsès XI selon Grimal) ; l'identification de la tombe du papyrus Mayer B ; </w:t>
      </w:r>
      <w:r>
        <w:rPr>
          <w:b/>
          <w:bCs/>
        </w:rPr>
        <w:t xml:space="preserve">le lieu d'inhumation de Ramsès V</w:t>
      </w:r>
      <w:r>
        <w:t xml:space="preserve">.</w:t>
      </w:r>
    </w:p>
    <w:p>
      <w:pPr>
        <w:pStyle w:val="ListParagraph"/>
        <w:numPr>
          <w:ilvl w:val="0"/>
          <w:numId w:val="38"/>
        </w:numPr>
        <w:spacing w:after="60" w:line="264"/>
      </w:pPr>
      <w:r>
        <w:rPr>
          <w:b/>
          <w:bCs/>
        </w:rPr>
        <w:t xml:space="preserve">Non vérifié (N)</w:t>
      </w:r>
      <w:r>
        <w:t xml:space="preserve"> : la présence du chapitre 126 du Livre des Morts dans l'antichambre ; les détails du réemmaillotage de la momie.</w:t>
      </w:r>
    </w:p>
    <w:p>
      <w:pPr>
        <w:spacing w:after="60"/>
      </w:pPr>
    </w:p>
    <w:p>
      <w:pPr>
        <w:spacing w:after="120" w:line="276"/>
      </w:pPr>
      <w:r>
        <w:rPr>
          <w:b/>
          <w:bCs/>
        </w:rPr>
        <w:t xml:space="preserve">Bloc 4 — Pour aller plus loin (références à vérifier avant impression)</w:t>
      </w:r>
    </w:p>
    <w:p>
      <w:pPr>
        <w:pStyle w:val="ListParagraph"/>
        <w:numPr>
          <w:ilvl w:val="0"/>
          <w:numId w:val="39"/>
        </w:numPr>
        <w:spacing w:after="60" w:line="264"/>
      </w:pPr>
      <w:r>
        <w:t xml:space="preserve">Theban Mapping Project, fiche KV9.</w:t>
      </w:r>
    </w:p>
    <w:p>
      <w:pPr>
        <w:pStyle w:val="ListParagraph"/>
        <w:numPr>
          <w:ilvl w:val="0"/>
          <w:numId w:val="39"/>
        </w:numPr>
        <w:spacing w:after="60" w:line="264"/>
      </w:pPr>
      <w:r>
        <w:t xml:space="preserve">British Museum, notice EA140 ; ARCE, « Conservation of the Sarcophagus of Ramesses VI ».</w:t>
      </w:r>
    </w:p>
    <w:p>
      <w:pPr>
        <w:pStyle w:val="ListParagraph"/>
        <w:numPr>
          <w:ilvl w:val="0"/>
          <w:numId w:val="39"/>
        </w:numPr>
        <w:spacing w:after="60" w:line="264"/>
      </w:pPr>
      <w:r>
        <w:t xml:space="preserve">E. Brock, in K. R. Weeks (dir.), </w:t>
      </w:r>
      <w:r>
        <w:rPr>
          <w:i/>
          <w:iCs/>
        </w:rPr>
        <w:t xml:space="preserve">The Valley of the Kings</w:t>
      </w:r>
      <w:r>
        <w:t xml:space="preserve">, 2001 (non consulté).</w:t>
      </w:r>
    </w:p>
    <w:p>
      <w:pPr>
        <w:pStyle w:val="ListParagraph"/>
        <w:numPr>
          <w:ilvl w:val="0"/>
          <w:numId w:val="39"/>
        </w:numPr>
        <w:spacing w:after="60" w:line="264"/>
      </w:pPr>
      <w:r>
        <w:t xml:space="preserve">A. J. Peden, « Where Did Ramesses VI Bury his Nephew? », </w:t>
      </w:r>
      <w:r>
        <w:rPr>
          <w:i/>
          <w:iCs/>
        </w:rPr>
        <w:t xml:space="preserve">Göttinger Miszellen</w:t>
      </w:r>
      <w:r>
        <w:t xml:space="preserve"> 181, 2001 (non consulté).</w:t>
      </w:r>
    </w:p>
    <w:p>
      <w:pPr>
        <w:pStyle w:val="ListParagraph"/>
        <w:numPr>
          <w:ilvl w:val="0"/>
          <w:numId w:val="39"/>
        </w:numPr>
        <w:spacing w:after="60" w:line="264"/>
      </w:pPr>
      <w:r>
        <w:t xml:space="preserve">A. Łukaszewicz, chapitre chez Brill, 2010 (non consulté directement).</w:t>
      </w:r>
    </w:p>
    <w:p>
      <w:pPr>
        <w:pStyle w:val="ListParagraph"/>
        <w:numPr>
          <w:ilvl w:val="0"/>
          <w:numId w:val="39"/>
        </w:numPr>
        <w:spacing w:after="60" w:line="264"/>
      </w:pPr>
      <w:r>
        <w:t xml:space="preserve">NMEC, notice Ramsès VI.</w:t>
      </w:r>
    </w:p>
    <w:p>
      <w:pPr>
        <w:spacing w:after="60"/>
      </w:pPr>
    </w:p>
    <w:p>
      <w:pPr>
        <w:spacing w:after="120" w:line="276"/>
      </w:pPr>
      <w:r>
        <w:rPr>
          <w:b/>
          <w:bCs/>
        </w:rPr>
        <w:t xml:space="preserve">Illustration</w:t>
      </w:r>
      <w:r>
        <w:t xml:space="preserve"> : carte des voyages du roi — KV9 → KV35 (Vallée des Rois) → Le Caire (NMEC, 2021) pour la momie ; KV9 → Londres (BM, 1823) → Tainan (prêt 2026-2027) pour le visage. Frise chronologique simple : inhumation, pillage (date débattue), transfert (XXIᵉ dynastie), 1823, 1898, 2001-2004/5, 2021.</w:t>
      </w:r>
    </w:p>
    <w:p>
      <w:r>
        <w:br w:type="page"/>
      </w:r>
    </w:p>
    <w:p>
      <w:pPr>
        <w:pStyle w:val="Heading1"/>
      </w:pPr>
      <w:r>
        <w:t xml:space="preserve">Épisode 10 — Les quatre divisions</w:t>
      </w:r>
    </w:p>
    <w:p>
      <w:pPr>
        <w:spacing w:after="120" w:line="276"/>
      </w:pPr>
      <w:r>
        <w:rPr>
          <w:b/>
          <w:bCs/>
        </w:rPr>
        <w:t xml:space="preserve">Fonction dans la saison</w:t>
      </w:r>
      <w:r>
        <w:t xml:space="preserve"> : poser à plat le </w:t>
      </w:r>
      <w:r>
        <w:rPr>
          <w:b/>
          <w:bCs/>
        </w:rPr>
        <w:t xml:space="preserve">vrai débat savant</w:t>
      </w:r>
      <w:r>
        <w:t xml:space="preserve"> sur l'ordre de lecture du Livre de la Terre (Pleuger 2020) ; montrer qu'il existe </w:t>
      </w:r>
      <w:r>
        <w:rPr>
          <w:b/>
          <w:bCs/>
        </w:rPr>
        <w:t xml:space="preserve">deux systèmes de lettres</w:t>
      </w:r>
      <w:r>
        <w:t xml:space="preserve"> et qu'il faut toujours dire lequel on emploie ; faire du modèle 3D de Maya l'outil qui compare les lectures ; amorcer le changement de Nefertari (et si les Égyptiens eux-mêmes n'avaient pas choisi ?) ; faire renoncer Marsac à « choisir le bon ordre ».</w:t>
      </w:r>
    </w:p>
    <w:p>
      <w:pPr>
        <w:spacing w:after="120" w:line="276"/>
      </w:pPr>
      <w:r>
        <w:rPr>
          <w:b/>
          <w:bCs/>
        </w:rPr>
        <w:t xml:space="preserve">Ressort dramatique [F]</w:t>
      </w:r>
      <w:r>
        <w:t xml:space="preserve"> : chaque personnage défend l'ordre d'un savant réel ; Marsac veut trancher pour son film. </w:t>
      </w:r>
      <w:r>
        <w:rPr>
          <w:i/>
          <w:iCs/>
        </w:rPr>
        <w:t xml:space="preserve">Les conditions de la mission (trois heures, capteur) restent fictives.</w:t>
      </w:r>
    </w:p>
    <w:p>
      <w:pPr>
        <w:spacing w:after="120" w:line="276"/>
      </w:pPr>
      <w:r>
        <w:rPr>
          <w:b/>
          <w:bCs/>
        </w:rPr>
        <w:t xml:space="preserve">Nuit 10 sur 12 · zone J (paroi nord, paroi du fond ouest, paroi sud, pilastre ouest)</w:t>
      </w:r>
    </w:p>
    <w:p>
      <w:pPr>
        <w:pBdr>
          <w:left w:val="single" w:color="B8860B" w:sz="18" w:space="8"/>
        </w:pBdr>
        <w:shd w:fill="FBF6EC" w:color="auto" w:val="clear"/>
        <w:spacing w:after="140" w:before="60" w:line="264"/>
        <w:ind w:left="340" w:right="200"/>
      </w:pPr>
      <w:r>
        <w:rPr>
          <w:b/>
          <w:bCs/>
          <w:sz w:val="21"/>
          <w:szCs w:val="21"/>
        </w:rPr>
        <w:t xml:space="preserve">Règle des lettres pour tout l'épisode</w:t>
      </w:r>
      <w:r>
        <w:rPr>
          <w:sz w:val="21"/>
          <w:szCs w:val="21"/>
        </w:rPr>
        <w:t xml:space="preserve"> : les </w:t>
      </w:r>
      <w:r>
        <w:rPr>
          <w:b/>
          <w:bCs/>
          <w:sz w:val="21"/>
          <w:szCs w:val="21"/>
        </w:rPr>
        <w:t xml:space="preserve">salles</w:t>
      </w:r>
      <w:r>
        <w:rPr>
          <w:sz w:val="21"/>
          <w:szCs w:val="21"/>
        </w:rPr>
        <w:t xml:space="preserve"> sont nommées selon le Theban Mapping Project (J = chambre funéraire). Les </w:t>
      </w:r>
      <w:r>
        <w:rPr>
          <w:b/>
          <w:bCs/>
          <w:sz w:val="21"/>
          <w:szCs w:val="21"/>
        </w:rPr>
        <w:t xml:space="preserve">sections et scènes</w:t>
      </w:r>
      <w:r>
        <w:rPr>
          <w:sz w:val="21"/>
          <w:szCs w:val="21"/>
        </w:rPr>
        <w:t xml:space="preserve"> du Livre de la Terre (A, B, C, D, E ; D1, D4, D16, A12) sont celles du </w:t>
      </w:r>
      <w:r>
        <w:rPr>
          <w:b/>
          <w:bCs/>
          <w:sz w:val="21"/>
          <w:szCs w:val="21"/>
        </w:rPr>
        <w:t xml:space="preserve">système Piankoff</w:t>
      </w:r>
      <w:r>
        <w:rPr>
          <w:sz w:val="21"/>
          <w:szCs w:val="21"/>
        </w:rPr>
        <w:t xml:space="preserve">, tel que le cite Pleuger 2020, sauf mention contraire dans la bulle. Les numéros « §6.x » sont ceux de Darnell &amp; Darnell 2018. Ne jamais mélanger deux systèmes dans une bulle sans les nommer.</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Chambre J. Maya déplie deux grands écrans portables au centre de la salle, </w:t>
      </w:r>
      <w:r>
        <w:rPr>
          <w:b/>
          <w:bCs/>
        </w:rPr>
        <w:t xml:space="preserve">dos aux parois</w:t>
      </w:r>
      <w:r>
        <w:t xml:space="preserve"> (jamais de projection sur la peinture), câbles soigneusement rangés, tablette sur les genoux. </w:t>
      </w:r>
      <w:r>
        <w:rPr>
          <w:b/>
          <w:bCs/>
        </w:rPr>
        <w:t xml:space="preserve">[F]</w:t>
      </w:r>
    </w:p>
    <w:p>
      <w:pPr>
        <w:pBdr>
          <w:left w:val="single" w:color="B8860B" w:sz="18" w:space="8"/>
        </w:pBdr>
        <w:shd w:fill="FBF6EC" w:color="auto" w:val="clear"/>
        <w:spacing w:after="40" w:before="60" w:line="264"/>
        <w:ind w:left="340" w:right="200"/>
      </w:pPr>
      <w:r>
        <w:rPr>
          <w:sz w:val="21"/>
          <w:szCs w:val="21"/>
        </w:rPr>
        <w:t xml:space="preserve">Cartouche : Nuit 10 sur 12. Temps autorisé : 3 heures.</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Cette nuit, j'assemble les quatre parois en un seul panorama. Je peux les faire tourner, les réordonner, tout comparer.</w:t>
      </w:r>
    </w:p>
    <w:p>
      <w:pPr>
        <w:spacing w:after="120" w:line="276"/>
      </w:pPr>
      <w:r>
        <w:rPr>
          <w:b/>
          <w:bCs/>
        </w:rPr>
        <w:t xml:space="preserve">Case 2</w:t>
      </w:r>
      <w:r>
        <w:t xml:space="preserve"> — Mansour, son exemplaire de Piankoff &amp; Rambova ouvert sur une photographie en noir et blanc.</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Piankoff avait les photographies de Husson. Toi, tu as ça.</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Tes photos sont dans mon modèle, Adel. Scannées page par page.</w:t>
      </w:r>
    </w:p>
    <w:p>
      <w:pPr>
        <w:pBdr>
          <w:left w:val="single" w:color="9E9E9E" w:sz="18" w:space="8"/>
        </w:pBdr>
        <w:shd w:fill="F2F2F2" w:color="auto" w:val="clear"/>
        <w:spacing w:after="140" w:before="60" w:line="264"/>
        <w:ind w:left="340" w:right="200"/>
      </w:pPr>
      <w:r>
        <w:rPr>
          <w:color w:val="5A5A5A"/>
          <w:sz w:val="18"/>
          <w:szCs w:val="18"/>
        </w:rPr>
        <w:t xml:space="preserve">Source : expédition Piankoff 1949-1951, photographies de L. F. Husson ; publication 1954 [ARCHIVE]. </w:t>
      </w:r>
      <w:r>
        <w:rPr>
          <w:b/>
          <w:bCs/>
          <w:color w:val="5A5A5A"/>
          <w:sz w:val="18"/>
          <w:szCs w:val="18"/>
        </w:rPr>
        <w:t xml:space="preserve">V</w:t>
      </w:r>
      <w:r>
        <w:rPr>
          <w:color w:val="5A5A5A"/>
          <w:sz w:val="18"/>
          <w:szCs w:val="18"/>
        </w:rPr>
        <w:t xml:space="preserve">. Le scan des photos par Maya est </w:t>
      </w:r>
      <w:r>
        <w:rPr>
          <w:b/>
          <w:bCs/>
          <w:color w:val="5A5A5A"/>
          <w:sz w:val="18"/>
          <w:szCs w:val="18"/>
        </w:rPr>
        <w:t xml:space="preserve">[F]</w:t>
      </w:r>
      <w:r>
        <w:rPr>
          <w:color w:val="5A5A5A"/>
          <w:sz w:val="18"/>
          <w:szCs w:val="18"/>
        </w:rPr>
        <w:t xml:space="preserve"> (droits : bible 06).</w:t>
      </w:r>
    </w:p>
    <w:p>
      <w:pPr>
        <w:spacing w:after="120" w:line="276"/>
      </w:pPr>
      <w:r>
        <w:rPr>
          <w:b/>
          <w:bCs/>
        </w:rPr>
        <w:t xml:space="preserve">Case 3</w:t>
      </w:r>
      <w:r>
        <w:t xml:space="preserve"> (grande case) — Le panorama s'allume sur les écrans : les parois de J « déroulées » à plat, des étiquettes lumineuses posées dessus.</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Le découpage traditionnel, celui de Piankoff : quatre sections. A sur la paroi nord. B et C sur la paroi du fond. D sur la paroi sud.</w:t>
      </w:r>
    </w:p>
    <w:p>
      <w:pPr>
        <w:pBdr>
          <w:left w:val="single" w:color="9E9E9E" w:sz="18" w:space="8"/>
        </w:pBdr>
        <w:shd w:fill="F2F2F2" w:color="auto" w:val="clear"/>
        <w:spacing w:after="140" w:before="60" w:line="264"/>
        <w:ind w:left="340" w:right="200"/>
      </w:pPr>
      <w:r>
        <w:rPr>
          <w:color w:val="5A5A5A"/>
          <w:sz w:val="18"/>
          <w:szCs w:val="18"/>
        </w:rPr>
        <w:t xml:space="preserve">Source : [PLEUGER] p. 48 ; [TMP] ; [DARNELL] p. 458 : « dans la tombe de Ramsès VI, la composition a traditionnellement été divisée en quatre sections » (notre trad.). </w:t>
      </w:r>
      <w:r>
        <w:rPr>
          <w:b/>
          <w:bCs/>
          <w:color w:val="5A5A5A"/>
          <w:sz w:val="18"/>
          <w:szCs w:val="18"/>
        </w:rPr>
        <w:t xml:space="preserve">V</w:t>
      </w:r>
      <w:r>
        <w:rPr>
          <w:color w:val="5A5A5A"/>
          <w:sz w:val="18"/>
          <w:szCs w:val="18"/>
        </w:rPr>
        <w:t xml:space="preserve">. B = moitié nord du fond, C = moitié sud (bible 02 §3).</w:t>
      </w:r>
    </w:p>
    <w:p>
      <w:pPr>
        <w:spacing w:after="120" w:line="276"/>
      </w:pPr>
      <w:r>
        <w:rPr>
          <w:b/>
          <w:bCs/>
        </w:rPr>
        <w:t xml:space="preserve">Case 4</w:t>
      </w:r>
      <w:r>
        <w:t xml:space="preserve"> — Maya zoome sur un étroit panneau peint, près du fond.</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Et ce morceau, sur le pilastre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Hornung l'appelle E. Une cinquième partie.</w:t>
      </w:r>
    </w:p>
    <w:p>
      <w:pPr>
        <w:pBdr>
          <w:left w:val="single" w:color="9E9E9E" w:sz="18" w:space="8"/>
        </w:pBdr>
        <w:shd w:fill="F2F2F2" w:color="auto" w:val="clear"/>
        <w:spacing w:after="140" w:before="60" w:line="264"/>
        <w:ind w:left="340" w:right="200"/>
      </w:pPr>
      <w:r>
        <w:rPr>
          <w:color w:val="5A5A5A"/>
          <w:sz w:val="18"/>
          <w:szCs w:val="18"/>
        </w:rPr>
        <w:t xml:space="preserve">Source : partie E sur le pilastre ouest, selon le TMP / Hornung (bible 01 §2, 02 §3). </w:t>
      </w:r>
      <w:r>
        <w:rPr>
          <w:b/>
          <w:bCs/>
          <w:color w:val="5A5A5A"/>
          <w:sz w:val="18"/>
          <w:szCs w:val="18"/>
        </w:rPr>
        <w:t xml:space="preserve">V</w:t>
      </w:r>
    </w:p>
    <w:p>
      <w:pPr>
        <w:spacing w:after="120" w:line="276"/>
      </w:pPr>
      <w:r>
        <w:rPr>
          <w:b/>
          <w:bCs/>
        </w:rPr>
        <w:t xml:space="preserve">Case 5</w:t>
      </w:r>
      <w:r>
        <w:t xml:space="preserve"> — Kerbu, un peu trop sûr de lui.</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Alors c'est simple. On lit A, B, C, D. Dans l'ordre de l'alphabet.</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w:t>
      </w:r>
      <w:r>
        <w:rPr>
          <w:i/>
          <w:iCs/>
          <w:sz w:val="21"/>
          <w:szCs w:val="21"/>
        </w:rPr>
        <w:t xml:space="preserve">(riant)</w:t>
      </w:r>
      <w:r>
        <w:rPr>
          <w:sz w:val="21"/>
          <w:szCs w:val="21"/>
        </w:rPr>
        <w:t xml:space="preserve"> : Les lettres sont de Piankoff, pas des Égyptiens. L'alphabet ne prouve rien.</w:t>
      </w:r>
    </w:p>
    <w:p>
      <w:pPr>
        <w:pBdr>
          <w:left w:val="single" w:color="9E9E9E" w:sz="18" w:space="8"/>
        </w:pBdr>
        <w:shd w:fill="F2F2F2" w:color="auto" w:val="clear"/>
        <w:spacing w:after="140" w:before="60" w:line="264"/>
        <w:ind w:left="340" w:right="200"/>
      </w:pPr>
      <w:r>
        <w:rPr>
          <w:color w:val="5A5A5A"/>
          <w:sz w:val="18"/>
          <w:szCs w:val="18"/>
        </w:rPr>
        <w:t xml:space="preserve">Statut : aucun titre ni ordre antique n'est connu pour ce livre (bible 02 §1). </w:t>
      </w:r>
      <w:r>
        <w:rPr>
          <w:b/>
          <w:bCs/>
          <w:color w:val="5A5A5A"/>
          <w:sz w:val="18"/>
          <w:szCs w:val="18"/>
        </w:rPr>
        <w:t xml:space="preserve">V</w:t>
      </w:r>
    </w:p>
    <w:p>
      <w:pPr>
        <w:spacing w:after="120" w:line="276"/>
      </w:pPr>
      <w:r>
        <w:rPr>
          <w:b/>
          <w:bCs/>
        </w:rPr>
        <w:t xml:space="preserve">Case 6</w:t>
      </w:r>
      <w:r>
        <w:t xml:space="preserve"> — Maya ouvre un second document sur sa tablette : le PDF de Darnell.</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Mais Darnell n'utilise pas ces lettres-là. Roberson non plus. Leur découpage est différent.</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Exactement. Avant de dire « A », il faut dire : « A chez qui ? »</w:t>
      </w:r>
    </w:p>
    <w:p>
      <w:pPr>
        <w:pBdr>
          <w:left w:val="single" w:color="9E9E9E" w:sz="18" w:space="8"/>
        </w:pBdr>
        <w:shd w:fill="F2F2F2" w:color="auto" w:val="clear"/>
        <w:spacing w:after="140" w:before="60" w:line="264"/>
        <w:ind w:left="340" w:right="200"/>
      </w:pPr>
      <w:r>
        <w:rPr>
          <w:color w:val="5A5A5A"/>
          <w:sz w:val="18"/>
          <w:szCs w:val="18"/>
        </w:rPr>
        <w:t xml:space="preserve">Source : Roberson 2012 et Darnell 2018 emploient un autre découpage (bible 00, correction n° 2 ; bible 02 §3). </w:t>
      </w:r>
      <w:r>
        <w:rPr>
          <w:b/>
          <w:bCs/>
          <w:color w:val="5A5A5A"/>
          <w:sz w:val="18"/>
          <w:szCs w:val="18"/>
        </w:rPr>
        <w:t xml:space="preserve">V</w:t>
      </w:r>
    </w:p>
    <w:p>
      <w:pPr>
        <w:spacing w:after="120" w:line="276"/>
      </w:pPr>
      <w:r>
        <w:rPr>
          <w:b/>
          <w:bCs/>
        </w:rPr>
        <w:t xml:space="preserve">Case 7</w:t>
      </w:r>
      <w:r>
        <w:t xml:space="preserve"> — Maya superpose une seconde série d'étiquettes, en pointillés, assorties de points d'interrogation.</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En comparant les scènes, leur « A » ressemblerait plutôt à notre « D »… et leur « B » à notre « A ».</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 Ressemblerait ». Ce n'est pas vérifié. Laisse les points d'interrogation.</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Ils restent.</w:t>
      </w:r>
    </w:p>
    <w:p>
      <w:pPr>
        <w:pBdr>
          <w:left w:val="single" w:color="9E9E9E" w:sz="18" w:space="8"/>
        </w:pBdr>
        <w:shd w:fill="F2F2F2" w:color="auto" w:val="clear"/>
        <w:spacing w:after="40" w:before="60" w:line="264"/>
        <w:ind w:left="340" w:right="200"/>
      </w:pPr>
      <w:r>
        <w:rPr>
          <w:color w:val="5A5A5A"/>
          <w:sz w:val="18"/>
          <w:szCs w:val="18"/>
        </w:rPr>
        <w:t xml:space="preserve">Statut : la correspondance inversée (Roberson/Darnell A = paroi sud ; B = paroi nord) est une</w:t>
      </w:r>
    </w:p>
    <w:p>
      <w:pPr>
        <w:pBdr>
          <w:left w:val="single" w:color="B8860B" w:sz="18" w:space="8"/>
        </w:pBdr>
        <w:shd w:fill="FBF6EC" w:color="auto" w:val="clear"/>
        <w:spacing w:after="140" w:before="0" w:line="264"/>
        <w:ind w:left="340" w:right="200"/>
      </w:pPr>
      <w:r>
        <w:rPr>
          <w:b/>
          <w:bCs/>
          <w:sz w:val="21"/>
          <w:szCs w:val="21"/>
        </w:rPr>
        <w:t xml:space="preserve">inférence par le contenu, N</w:t>
      </w:r>
      <w:r>
        <w:rPr>
          <w:sz w:val="21"/>
          <w:szCs w:val="21"/>
        </w:rPr>
        <w:t xml:space="preserve"> (bible 02 §3). Elle n'est </w:t>
      </w:r>
      <w:r>
        <w:rPr>
          <w:b/>
          <w:bCs/>
          <w:sz w:val="21"/>
          <w:szCs w:val="21"/>
        </w:rPr>
        <w:t xml:space="preserve">jamais affirmée</w:t>
      </w:r>
      <w:r>
        <w:rPr>
          <w:sz w:val="21"/>
          <w:szCs w:val="21"/>
        </w:rPr>
        <w:t xml:space="preserve"> : la bulle la présente comme une hypothèse, et le modèle l'affiche en pointillés. À confirmer dans le corps de Roberson 2012 (point ouvert n° 1 de la bible 00).</w:t>
      </w:r>
    </w:p>
    <w:p>
      <w:pPr>
        <w:pBdr>
          <w:bottom w:val="single" w:color="D6C7A8" w:sz="6" w:space="1"/>
        </w:pBdr>
        <w:spacing w:after="120" w:before="120"/>
      </w:pPr>
    </w:p>
    <w:p>
      <w:pPr>
        <w:pStyle w:val="Heading2"/>
      </w:pPr>
      <w:r>
        <w:t xml:space="preserve">Planche 2 — Analyse : un débat à quatre voix (8 cases)</w:t>
      </w:r>
    </w:p>
    <w:p>
      <w:pPr>
        <w:spacing w:after="120" w:line="276"/>
      </w:pPr>
      <w:r>
        <w:rPr>
          <w:b/>
          <w:bCs/>
        </w:rPr>
        <w:t xml:space="preserve">Case 1</w:t>
      </w:r>
      <w:r>
        <w:t xml:space="preserve"> (grande case) — Les quatre chercheurs se répartissent dans la chambre, chacun devant une paroi du panorama, comme les avocats d'un procès. </w:t>
      </w:r>
      <w:r>
        <w:rPr>
          <w:b/>
          <w:bCs/>
        </w:rPr>
        <w:t xml:space="preserve">[F]</w:t>
      </w:r>
      <w:r>
        <w:t xml:space="preserve"> mise en scène / </w:t>
      </w:r>
      <w:r>
        <w:rPr>
          <w:b/>
          <w:bCs/>
        </w:rPr>
        <w:t xml:space="preserve">[H]</w:t>
      </w:r>
      <w:r>
        <w:t xml:space="preserve"> positions savantes (citées en encadrés)</w:t>
      </w:r>
    </w:p>
    <w:p>
      <w:pPr>
        <w:pBdr>
          <w:left w:val="single" w:color="B8860B" w:sz="18" w:space="8"/>
        </w:pBdr>
        <w:shd w:fill="FBF6EC" w:color="auto" w:val="clear"/>
        <w:spacing w:after="140" w:before="60" w:line="264"/>
        <w:ind w:left="340" w:right="200"/>
      </w:pPr>
      <w:r>
        <w:rPr>
          <w:sz w:val="21"/>
          <w:szCs w:val="21"/>
        </w:rPr>
        <w:t xml:space="preserve">Cartouche : Dans cette planche, les lettres sont celles de Piankoff.</w:t>
      </w:r>
    </w:p>
    <w:p>
      <w:pPr>
        <w:spacing w:after="120" w:line="276"/>
      </w:pPr>
      <w:r>
        <w:rPr>
          <w:b/>
          <w:bCs/>
        </w:rPr>
        <w:t xml:space="preserve">Case 2</w:t>
      </w:r>
      <w:r>
        <w:t xml:space="preserve"> — Mansour devant la paroi nord.</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Mon maître lisait comme Piankoff : on commence au nord.</w:t>
      </w:r>
    </w:p>
    <w:p>
      <w:pPr>
        <w:pBdr>
          <w:left w:val="single" w:color="B8860B" w:sz="18" w:space="8"/>
        </w:pBdr>
        <w:shd w:fill="FBF6EC" w:color="auto" w:val="clear"/>
        <w:spacing w:after="140" w:before="60" w:line="264"/>
        <w:ind w:left="340" w:right="200"/>
      </w:pPr>
      <w:r>
        <w:rPr>
          <w:b/>
          <w:bCs/>
          <w:sz w:val="21"/>
          <w:szCs w:val="21"/>
        </w:rPr>
        <w:t xml:space="preserve">Encadré</w:t>
      </w:r>
      <w:r>
        <w:rPr>
          <w:sz w:val="21"/>
          <w:szCs w:val="21"/>
        </w:rPr>
        <w:t xml:space="preserve"> : </w:t>
      </w:r>
      <w:r>
        <w:rPr>
          <w:i/>
          <w:iCs/>
          <w:sz w:val="21"/>
          <w:szCs w:val="21"/>
        </w:rPr>
        <w:t xml:space="preserve">Lecture depuis la paroi nord</w:t>
      </w:r>
      <w:r>
        <w:rPr>
          <w:sz w:val="21"/>
          <w:szCs w:val="21"/>
        </w:rPr>
        <w:t xml:space="preserve"> — Piankoff, Hornung (1972), Barguet, Cauville. [PLEUGER] p. 48. </w:t>
      </w:r>
      <w:r>
        <w:rPr>
          <w:b/>
          <w:bCs/>
          <w:sz w:val="21"/>
          <w:szCs w:val="21"/>
        </w:rPr>
        <w:t xml:space="preserve">V</w:t>
      </w:r>
      <w:r>
        <w:rPr>
          <w:sz w:val="21"/>
          <w:szCs w:val="21"/>
        </w:rPr>
        <w:t xml:space="preserve"> — le « maître » de Mansour est </w:t>
      </w:r>
      <w:r>
        <w:rPr>
          <w:b/>
          <w:bCs/>
          <w:sz w:val="21"/>
          <w:szCs w:val="21"/>
        </w:rPr>
        <w:t xml:space="preserve">fictif</w:t>
      </w:r>
      <w:r>
        <w:rPr>
          <w:sz w:val="21"/>
          <w:szCs w:val="21"/>
        </w:rPr>
        <w:t xml:space="preserve">.</w:t>
      </w:r>
    </w:p>
    <w:p>
      <w:pPr>
        <w:spacing w:after="120" w:line="276"/>
      </w:pPr>
      <w:r>
        <w:rPr>
          <w:b/>
          <w:bCs/>
        </w:rPr>
        <w:t xml:space="preserve">Case 3</w:t>
      </w:r>
      <w:r>
        <w:t xml:space="preserve"> — Nefertari devant la paroi sud.</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Et d'autres commencent au sud.</w:t>
      </w:r>
    </w:p>
    <w:p>
      <w:pPr>
        <w:pBdr>
          <w:left w:val="single" w:color="B8860B" w:sz="18" w:space="8"/>
        </w:pBdr>
        <w:shd w:fill="FBF6EC" w:color="auto" w:val="clear"/>
        <w:spacing w:after="140" w:before="60" w:line="264"/>
        <w:ind w:left="340" w:right="200"/>
      </w:pPr>
      <w:r>
        <w:rPr>
          <w:b/>
          <w:bCs/>
          <w:sz w:val="21"/>
          <w:szCs w:val="21"/>
        </w:rPr>
        <w:t xml:space="preserve">Encadré</w:t>
      </w:r>
      <w:r>
        <w:rPr>
          <w:sz w:val="21"/>
          <w:szCs w:val="21"/>
        </w:rPr>
        <w:t xml:space="preserve"> : </w:t>
      </w:r>
      <w:r>
        <w:rPr>
          <w:i/>
          <w:iCs/>
          <w:sz w:val="21"/>
          <w:szCs w:val="21"/>
        </w:rPr>
        <w:t xml:space="preserve">Lecture depuis la paroi sud</w:t>
      </w:r>
      <w:r>
        <w:rPr>
          <w:sz w:val="21"/>
          <w:szCs w:val="21"/>
        </w:rPr>
        <w:t xml:space="preserve"> — Stricker, Abitz, Roberson, Mauric-Barberio, et Hornung à partir de 1999. [PLEUGER] p. 48. </w:t>
      </w:r>
      <w:r>
        <w:rPr>
          <w:b/>
          <w:bCs/>
          <w:sz w:val="21"/>
          <w:szCs w:val="21"/>
        </w:rPr>
        <w:t xml:space="preserve">V</w:t>
      </w:r>
    </w:p>
    <w:p>
      <w:pPr>
        <w:spacing w:after="120" w:line="276"/>
      </w:pPr>
      <w:r>
        <w:rPr>
          <w:b/>
          <w:bCs/>
        </w:rPr>
        <w:t xml:space="preserve">Case 4</w:t>
      </w:r>
      <w:r>
        <w:t xml:space="preserve"> — Maya, les yeux sur les deux encadrés.</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Attends. Hornung est dans les deux listes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En 1972, il lisait depuis le nord. En 1999, depuis le sud. Un grand savant a le droit de changer d'avis.</w:t>
      </w:r>
    </w:p>
    <w:p>
      <w:pPr>
        <w:pBdr>
          <w:left w:val="single" w:color="9E9E9E" w:sz="18" w:space="8"/>
        </w:pBdr>
        <w:shd w:fill="F2F2F2" w:color="auto" w:val="clear"/>
        <w:spacing w:after="140" w:before="60" w:line="264"/>
        <w:ind w:left="340" w:right="200"/>
      </w:pPr>
      <w:r>
        <w:rPr>
          <w:color w:val="5A5A5A"/>
          <w:sz w:val="18"/>
          <w:szCs w:val="18"/>
        </w:rPr>
        <w:t xml:space="preserve">Source : [PLEUGER] p. 48. </w:t>
      </w:r>
      <w:r>
        <w:rPr>
          <w:b/>
          <w:bCs/>
          <w:color w:val="5A5A5A"/>
          <w:sz w:val="18"/>
          <w:szCs w:val="18"/>
        </w:rPr>
        <w:t xml:space="preserve">V</w:t>
      </w:r>
    </w:p>
    <w:p>
      <w:pPr>
        <w:spacing w:after="120" w:line="276"/>
      </w:pPr>
      <w:r>
        <w:rPr>
          <w:b/>
          <w:bCs/>
        </w:rPr>
        <w:t xml:space="preserve">Case 5</w:t>
      </w:r>
      <w:r>
        <w:t xml:space="preserve"> — Kerbu, impatient, lampe pointée sur le bas de la paroi sud.</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Bon. Et la première scène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w:t>
      </w:r>
      <w:r>
        <w:rPr>
          <w:i/>
          <w:iCs/>
          <w:sz w:val="21"/>
          <w:szCs w:val="21"/>
        </w:rPr>
        <w:t xml:space="preserve">(comptant sur ses doigts)</w:t>
      </w:r>
      <w:r>
        <w:rPr>
          <w:sz w:val="21"/>
          <w:szCs w:val="21"/>
        </w:rPr>
        <w:t xml:space="preserve"> : D1, pour Stricker et pour Hornung en 1999. Pour Abitz, le roi en adoration, près de D1 ou de D4. Pour Roberson, D4 avec le roi. Et pour Mauric-Barberio… aucune.</w:t>
      </w:r>
    </w:p>
    <w:p>
      <w:pPr>
        <w:pBdr>
          <w:left w:val="single" w:color="B8860B" w:sz="18" w:space="8"/>
        </w:pBdr>
        <w:shd w:fill="FBF6EC" w:color="auto" w:val="clear"/>
        <w:spacing w:after="140" w:before="60" w:line="264"/>
        <w:ind w:left="340" w:right="200"/>
      </w:pPr>
      <w:r>
        <w:rPr>
          <w:b/>
          <w:bCs/>
          <w:sz w:val="21"/>
          <w:szCs w:val="21"/>
        </w:rPr>
        <w:t xml:space="preserve">Encadré</w:t>
      </w:r>
      <w:r>
        <w:rPr>
          <w:sz w:val="21"/>
          <w:szCs w:val="21"/>
        </w:rPr>
        <w:t xml:space="preserve"> : Pour Mauric-Barberio, selon Pleuger, le sens « échappe encore à la compréhension ». [PLEUGER] p. 49-50. </w:t>
      </w:r>
      <w:r>
        <w:rPr>
          <w:b/>
          <w:bCs/>
          <w:sz w:val="21"/>
          <w:szCs w:val="21"/>
        </w:rPr>
        <w:t xml:space="preserve">V</w:t>
      </w:r>
    </w:p>
    <w:p>
      <w:pPr>
        <w:spacing w:after="120" w:line="276"/>
      </w:pPr>
      <w:r>
        <w:rPr>
          <w:b/>
          <w:bCs/>
        </w:rPr>
        <w:t xml:space="preserve">Case 6</w:t>
      </w:r>
      <w:r>
        <w:t xml:space="preserve"> — Maya, tournée vers Mansour.</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Et la dernière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D16 pour Piankoff. A12 pour Hornung, en 2007, et pour Roberson. Et pour Barta, ce tombeau n'a pas de scène finale nette.</w:t>
      </w:r>
    </w:p>
    <w:p>
      <w:pPr>
        <w:pBdr>
          <w:left w:val="single" w:color="9E9E9E" w:sz="18" w:space="8"/>
        </w:pBdr>
        <w:shd w:fill="F2F2F2" w:color="auto" w:val="clear"/>
        <w:spacing w:after="140" w:before="60" w:line="264"/>
        <w:ind w:left="340" w:right="200"/>
      </w:pPr>
      <w:r>
        <w:rPr>
          <w:color w:val="5A5A5A"/>
          <w:sz w:val="18"/>
          <w:szCs w:val="18"/>
        </w:rPr>
        <w:t xml:space="preserve">Source : [PLEUGER] p. 50. </w:t>
      </w:r>
      <w:r>
        <w:rPr>
          <w:b/>
          <w:bCs/>
          <w:color w:val="5A5A5A"/>
          <w:sz w:val="18"/>
          <w:szCs w:val="18"/>
        </w:rPr>
        <w:t xml:space="preserve">V</w:t>
      </w:r>
    </w:p>
    <w:p>
      <w:pPr>
        <w:spacing w:after="120" w:line="276"/>
      </w:pPr>
      <w:r>
        <w:rPr>
          <w:b/>
          <w:bCs/>
        </w:rPr>
        <w:t xml:space="preserve">Case 7</w:t>
      </w:r>
      <w:r>
        <w:t xml:space="preserve"> — Kerbu s'avance, plein d'élan ; Nefertari lui coupe la parole et lui tend la tablette.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Alors moi, je propose que…</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Toi, tu ne proposes rien. Tu cites. Tu as Pleuger.</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(lisant)</w:t>
      </w:r>
      <w:r>
        <w:rPr>
          <w:sz w:val="21"/>
          <w:szCs w:val="21"/>
        </w:rPr>
        <w:t xml:space="preserve"> : Pleuger soutient la lecture de bas en haut de Cauville… et elle suggère que A12 pourrait être un </w:t>
      </w:r>
      <w:r>
        <w:rPr>
          <w:b/>
          <w:bCs/>
          <w:sz w:val="21"/>
          <w:szCs w:val="21"/>
        </w:rPr>
        <w:t xml:space="preserve">début</w:t>
      </w:r>
      <w:r>
        <w:rPr>
          <w:sz w:val="21"/>
          <w:szCs w:val="21"/>
        </w:rPr>
        <w:t xml:space="preserve">. Pour la fin, elle regarde la scène finale du Livre des Portes, dans la niche du fond.</w:t>
      </w:r>
    </w:p>
    <w:p>
      <w:pPr>
        <w:pBdr>
          <w:left w:val="single" w:color="9E9E9E" w:sz="18" w:space="8"/>
        </w:pBdr>
        <w:shd w:fill="F2F2F2" w:color="auto" w:val="clear"/>
        <w:spacing w:after="140" w:before="60" w:line="264"/>
        <w:ind w:left="340" w:right="200"/>
      </w:pPr>
      <w:r>
        <w:rPr>
          <w:color w:val="5A5A5A"/>
          <w:sz w:val="18"/>
          <w:szCs w:val="18"/>
        </w:rPr>
        <w:t xml:space="preserve">Source : [PLEUGER] p. 50, 68 ; niche du fond = salle K (TMP), scène finale des Portes [TMP]. </w:t>
      </w:r>
      <w:r>
        <w:rPr>
          <w:b/>
          <w:bCs/>
          <w:color w:val="5A5A5A"/>
          <w:sz w:val="18"/>
          <w:szCs w:val="18"/>
        </w:rPr>
        <w:t xml:space="preserve">V</w:t>
      </w:r>
      <w:r>
        <w:rPr>
          <w:color w:val="5A5A5A"/>
          <w:sz w:val="18"/>
          <w:szCs w:val="18"/>
        </w:rPr>
        <w:t xml:space="preserve">. Progrès de l'arc : Kerbu cite au lieu d'inventer.</w:t>
      </w:r>
    </w:p>
    <w:p>
      <w:pPr>
        <w:spacing w:after="120" w:line="276"/>
      </w:pPr>
      <w:r>
        <w:rPr>
          <w:b/>
          <w:bCs/>
        </w:rPr>
        <w:t xml:space="preserve">Case 8</w:t>
      </w:r>
      <w:r>
        <w:t xml:space="preserve"> — Maya trace sur son modèle cinq chemins de couleurs différentes ; ils se croisent comme une pelote. Encart en bas : trois petites silhouettes de plans de tombes.</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Cinq savants, cinq chemins. Mon logiciel ne plante pas : il affiche tout.</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Pour Roberson, résume Pleuger, c'est un « ensemble modulable ». Et chaque tombe arrange le livre à sa façon : l'Osireion d'Abydos, la tombe de Mérenptah, celle de Ramsès VII…</w:t>
      </w:r>
    </w:p>
    <w:p>
      <w:pPr>
        <w:pBdr>
          <w:left w:val="single" w:color="9E9E9E" w:sz="18" w:space="8"/>
        </w:pBdr>
        <w:shd w:fill="F2F2F2" w:color="auto" w:val="clear"/>
        <w:spacing w:after="140" w:before="60" w:line="264"/>
        <w:ind w:left="340" w:right="200"/>
      </w:pPr>
      <w:r>
        <w:rPr>
          <w:color w:val="5A5A5A"/>
          <w:sz w:val="18"/>
          <w:szCs w:val="18"/>
        </w:rPr>
        <w:t xml:space="preserve">Source : « ensemble modulable » [PLEUGER] p. 50 ; Osireion, KV8 (Mérenptah), KV1 (Ramsès VII) dans le catalogue de [ROBERSON] ; agencements « ad hoc » (Roberson, via [PLEUGER]). </w:t>
      </w:r>
      <w:r>
        <w:rPr>
          <w:b/>
          <w:bCs/>
          <w:color w:val="5A5A5A"/>
          <w:sz w:val="18"/>
          <w:szCs w:val="18"/>
        </w:rPr>
        <w:t xml:space="preserve">V</w:t>
      </w:r>
      <w:r>
        <w:rPr>
          <w:color w:val="5A5A5A"/>
          <w:sz w:val="18"/>
          <w:szCs w:val="18"/>
        </w:rPr>
        <w:t xml:space="preserve">. Plans des tombes : à dessiner d'après le TMP.</w:t>
      </w:r>
    </w:p>
    <w:p>
      <w:pPr>
        <w:pBdr>
          <w:bottom w:val="single" w:color="D6C7A8" w:sz="6" w:space="1"/>
        </w:pBdr>
        <w:spacing w:after="120" w:before="120"/>
      </w:pPr>
    </w:p>
    <w:p>
      <w:pPr>
        <w:pStyle w:val="Heading2"/>
      </w:pPr>
      <w:r>
        <w:t xml:space="preserve">Planche 3 — Immersion symbolique (6 cases)</w:t>
      </w:r>
    </w:p>
    <w:p>
      <w:pPr>
        <w:spacing w:after="120" w:line="276"/>
      </w:pPr>
      <w:r>
        <w:t xml:space="preserve">Transition : Maya baisse les LED ; seul reste le panorama lumineux. Liseré doré sur les cases. </w:t>
      </w:r>
      <w:r>
        <w:rPr>
          <w:b/>
          <w:bCs/>
        </w:rPr>
        <w:t xml:space="preserve">Image symbolique [S]</w:t>
      </w:r>
      <w:r>
        <w:t xml:space="preserve"> : </w:t>
      </w:r>
      <w:r>
        <w:rPr>
          <w:i/>
          <w:iCs/>
        </w:rPr>
        <w:t xml:space="preserve">ce n'est ni une scène égyptienne ni une reconstitution historique.</w:t>
      </w:r>
    </w:p>
    <w:p>
      <w:pPr>
        <w:spacing w:after="120" w:line="276"/>
      </w:pPr>
      <w:r>
        <w:rPr>
          <w:b/>
          <w:bCs/>
        </w:rPr>
        <w:t xml:space="preserve">Case 1</w:t>
      </w:r>
      <w:r>
        <w:t xml:space="preserve"> — Sur la paroi nord déroulée, un disque solaire rouge apparaît et glisse le long des scènes.</w:t>
      </w:r>
    </w:p>
    <w:p>
      <w:pPr>
        <w:pBdr>
          <w:left w:val="single" w:color="B8860B" w:sz="18" w:space="8"/>
        </w:pBdr>
        <w:shd w:fill="FBF6EC" w:color="auto" w:val="clear"/>
        <w:spacing w:after="40" w:before="60" w:line="264"/>
        <w:ind w:left="340" w:right="200"/>
      </w:pPr>
      <w:r>
        <w:rPr>
          <w:sz w:val="21"/>
          <w:szCs w:val="21"/>
        </w:rPr>
        <w:t xml:space="preserve">Cartouche : Image symbolique.</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(récitatif)</w:t>
      </w:r>
      <w:r>
        <w:rPr>
          <w:sz w:val="21"/>
          <w:szCs w:val="21"/>
        </w:rPr>
        <w:t xml:space="preserve"> : Partir du nord, comme Piankoff…</w:t>
      </w:r>
    </w:p>
    <w:p>
      <w:pPr>
        <w:spacing w:after="120" w:line="276"/>
      </w:pPr>
      <w:r>
        <w:rPr>
          <w:b/>
          <w:bCs/>
        </w:rPr>
        <w:t xml:space="preserve">Case 2</w:t>
      </w:r>
      <w:r>
        <w:t xml:space="preserve"> — Le même disque, ailleurs : il part de la paroi sud et remonte les registres de bas en haut.</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w:t>
      </w:r>
      <w:r>
        <w:rPr>
          <w:i/>
          <w:iCs/>
          <w:sz w:val="21"/>
          <w:szCs w:val="21"/>
        </w:rPr>
        <w:t xml:space="preserve">(récitatif)</w:t>
      </w:r>
      <w:r>
        <w:rPr>
          <w:sz w:val="21"/>
          <w:szCs w:val="21"/>
        </w:rPr>
        <w:t xml:space="preserve"> : … ou du sud. Ou de bas en haut.</w:t>
      </w:r>
    </w:p>
    <w:p>
      <w:pPr>
        <w:pBdr>
          <w:left w:val="single" w:color="9E9E9E" w:sz="18" w:space="8"/>
        </w:pBdr>
        <w:shd w:fill="F2F2F2" w:color="auto" w:val="clear"/>
        <w:spacing w:after="40" w:before="60" w:line="264"/>
        <w:ind w:left="340" w:right="200"/>
      </w:pPr>
      <w:r>
        <w:rPr>
          <w:color w:val="5A5A5A"/>
          <w:sz w:val="18"/>
          <w:szCs w:val="18"/>
        </w:rPr>
        <w:t xml:space="preserve">Statut : la « lecture de bas en haut » de Cauville est </w:t>
      </w:r>
      <w:r>
        <w:rPr>
          <w:b/>
          <w:bCs/>
          <w:color w:val="5A5A5A"/>
          <w:sz w:val="18"/>
          <w:szCs w:val="18"/>
        </w:rPr>
        <w:t xml:space="preserve">[H]</w:t>
      </w:r>
      <w:r>
        <w:rPr>
          <w:color w:val="5A5A5A"/>
          <w:sz w:val="18"/>
          <w:szCs w:val="18"/>
        </w:rPr>
        <w:t xml:space="preserve"> ([PLEUGER] p. 50) ; sa mise en image est</w:t>
      </w:r>
    </w:p>
    <w:p>
      <w:pPr>
        <w:pBdr>
          <w:left w:val="single" w:color="B8860B" w:sz="18" w:space="8"/>
        </w:pBdr>
        <w:shd w:fill="FBF6EC" w:color="auto" w:val="clear"/>
        <w:spacing w:after="140" w:before="0" w:line="264"/>
        <w:ind w:left="340" w:right="200"/>
      </w:pPr>
      <w:r>
        <w:rPr>
          <w:b/>
          <w:bCs/>
          <w:sz w:val="21"/>
          <w:szCs w:val="21"/>
        </w:rPr>
        <w:t xml:space="preserve">[S]</w:t>
      </w:r>
      <w:r>
        <w:rPr>
          <w:sz w:val="21"/>
          <w:szCs w:val="21"/>
        </w:rPr>
        <w:t xml:space="preserve">. Ne pas prétendre montrer le parcours exact que décrit Cauville.</w:t>
      </w:r>
    </w:p>
    <w:p>
      <w:pPr>
        <w:spacing w:after="120" w:line="276"/>
      </w:pPr>
      <w:r>
        <w:rPr>
          <w:b/>
          <w:bCs/>
        </w:rPr>
        <w:t xml:space="preserve">Case 3</w:t>
      </w:r>
      <w:r>
        <w:t xml:space="preserve"> — Une case découpée en quatre vignettes : quatre disques sur quatre trajets différents, en même temps.</w:t>
      </w:r>
    </w:p>
    <w:p>
      <w:pPr>
        <w:spacing w:after="120" w:line="276"/>
      </w:pPr>
      <w:r>
        <w:rPr>
          <w:b/>
          <w:bCs/>
        </w:rPr>
        <w:t xml:space="preserve">Case 4</w:t>
      </w:r>
      <w:r>
        <w:t xml:space="preserve"> — Les quatre disques se rejoignent sur la paroi du fond ; leur lumière est rigoureusement identique — même rouge, même halo.</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w:t>
      </w:r>
      <w:r>
        <w:rPr>
          <w:i/>
          <w:iCs/>
          <w:sz w:val="21"/>
          <w:szCs w:val="21"/>
        </w:rPr>
        <w:t xml:space="preserve">(récitatif)</w:t>
      </w:r>
      <w:r>
        <w:rPr>
          <w:sz w:val="21"/>
          <w:szCs w:val="21"/>
        </w:rPr>
        <w:t xml:space="preserve"> : Quel que soit le chemin… la lumière est la même.</w:t>
      </w:r>
    </w:p>
    <w:p>
      <w:pPr>
        <w:pBdr>
          <w:left w:val="single" w:color="9E9E9E" w:sz="18" w:space="8"/>
        </w:pBdr>
        <w:shd w:fill="F2F2F2" w:color="auto" w:val="clear"/>
        <w:spacing w:after="140" w:before="60" w:line="264"/>
        <w:ind w:left="340" w:right="200"/>
      </w:pPr>
      <w:r>
        <w:rPr>
          <w:color w:val="5A5A5A"/>
          <w:sz w:val="18"/>
          <w:szCs w:val="18"/>
        </w:rPr>
        <w:t xml:space="preserve">Statut : </w:t>
      </w:r>
      <w:r>
        <w:rPr>
          <w:b/>
          <w:bCs/>
          <w:color w:val="5A5A5A"/>
          <w:sz w:val="18"/>
          <w:szCs w:val="18"/>
        </w:rPr>
        <w:t xml:space="preserve">[S]</w:t>
      </w:r>
      <w:r>
        <w:rPr>
          <w:color w:val="5A5A5A"/>
          <w:sz w:val="18"/>
          <w:szCs w:val="18"/>
        </w:rPr>
        <w:t xml:space="preserve">, idée de Kerbu.</w:t>
      </w:r>
    </w:p>
    <w:p>
      <w:pPr>
        <w:spacing w:after="120" w:line="276"/>
      </w:pPr>
      <w:r>
        <w:rPr>
          <w:b/>
          <w:bCs/>
        </w:rPr>
        <w:t xml:space="preserve">Case 5</w:t>
      </w:r>
      <w:r>
        <w:t xml:space="preserve"> — Un seul disque, entouré des petites figures des scènes, flotte au centre de la chambre déroulée, sans flèche, sans début.</w:t>
      </w:r>
    </w:p>
    <w:p>
      <w:pPr>
        <w:spacing w:after="120" w:line="276"/>
      </w:pPr>
      <w:r>
        <w:rPr>
          <w:b/>
          <w:bCs/>
        </w:rPr>
        <w:t xml:space="preserve">Case 6</w:t>
      </w:r>
      <w:r>
        <w:t xml:space="preserve"> — Retour au présent : les quatre chemins colorés du modèle de Maya ; le liseré doré disparaît. Nefertari, songeuse, pour la première fois.</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Et si les Égyptiens eux-mêmes n'avaient jamais choisi ?</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w:t>
      </w:r>
      <w:r>
        <w:rPr>
          <w:i/>
          <w:iCs/>
          <w:sz w:val="21"/>
          <w:szCs w:val="21"/>
        </w:rPr>
        <w:t xml:space="preserve">(malicieuse)</w:t>
      </w:r>
      <w:r>
        <w:rPr>
          <w:sz w:val="21"/>
          <w:szCs w:val="21"/>
        </w:rPr>
        <w:t xml:space="preserve"> : Ça, docteur Hassan, c'est une case « symbolisme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w:t>
      </w:r>
      <w:r>
        <w:rPr>
          <w:i/>
          <w:iCs/>
          <w:sz w:val="21"/>
          <w:szCs w:val="21"/>
        </w:rPr>
        <w:t xml:space="preserve">(sourire)</w:t>
      </w:r>
      <w:r>
        <w:rPr>
          <w:sz w:val="21"/>
          <w:szCs w:val="21"/>
        </w:rPr>
        <w:t xml:space="preserve"> : Touché.</w:t>
      </w:r>
    </w:p>
    <w:p>
      <w:pPr>
        <w:pBdr>
          <w:left w:val="single" w:color="9E9E9E" w:sz="18" w:space="8"/>
        </w:pBdr>
        <w:shd w:fill="F2F2F2" w:color="auto" w:val="clear"/>
        <w:spacing w:after="140" w:before="60" w:line="264"/>
        <w:ind w:left="340" w:right="200"/>
      </w:pPr>
      <w:r>
        <w:rPr>
          <w:color w:val="5A5A5A"/>
          <w:sz w:val="18"/>
          <w:szCs w:val="18"/>
        </w:rPr>
        <w:t xml:space="preserve">Statut : question </w:t>
      </w:r>
      <w:r>
        <w:rPr>
          <w:b/>
          <w:bCs/>
          <w:color w:val="5A5A5A"/>
          <w:sz w:val="18"/>
          <w:szCs w:val="18"/>
        </w:rPr>
        <w:t xml:space="preserve">[S]</w:t>
      </w:r>
      <w:r>
        <w:rPr>
          <w:color w:val="5A5A5A"/>
          <w:sz w:val="18"/>
          <w:szCs w:val="18"/>
        </w:rPr>
        <w:t xml:space="preserve">. Elle annonce, sans la citer, la conclusion de l'épisode 12 (Pleuger p. 48 et 67 ; Darnell p. 457). Début de l'arc de Nefertari (bible 05).</w:t>
      </w:r>
    </w:p>
    <w:p>
      <w:pPr>
        <w:pBdr>
          <w:bottom w:val="single" w:color="D6C7A8" w:sz="6" w:space="1"/>
        </w:pBdr>
        <w:spacing w:after="120" w:before="120"/>
      </w:pPr>
    </w:p>
    <w:p>
      <w:pPr>
        <w:pStyle w:val="Heading2"/>
      </w:pPr>
      <w:r>
        <w:t xml:space="preserve">Planche 4 — Révélation et suspense (7 cases)</w:t>
      </w:r>
    </w:p>
    <w:p>
      <w:pPr>
        <w:spacing w:after="120" w:line="276"/>
      </w:pPr>
      <w:r>
        <w:rPr>
          <w:b/>
          <w:bCs/>
        </w:rPr>
        <w:t xml:space="preserve">Case 1</w:t>
      </w:r>
      <w:r>
        <w:t xml:space="preserve"> — Julien Marsac entre, émerveillé par le panorama.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 Magnifique ! Bon. Pour le film, on prend quel ordre ? Le plus spectaculaire ?</w:t>
      </w:r>
    </w:p>
    <w:p>
      <w:pPr>
        <w:spacing w:after="120" w:line="276"/>
      </w:pPr>
      <w:r>
        <w:rPr>
          <w:b/>
          <w:bCs/>
        </w:rPr>
        <w:t xml:space="preserve">Case 2</w:t>
      </w:r>
      <w:r>
        <w:t xml:space="preserve"> — Maya hausse les épaules ; Mansour, silencieux, pose la main sur son vieux Piankoff.</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 Techniquement, j'en anime un en dix minutes.</w:t>
      </w:r>
    </w:p>
    <w:p>
      <w:pPr>
        <w:spacing w:after="120" w:line="276"/>
      </w:pPr>
      <w:r>
        <w:rPr>
          <w:b/>
          <w:bCs/>
        </w:rPr>
        <w:t xml:space="preserve">Case 3</w:t>
      </w:r>
      <w:r>
        <w:t xml:space="preserve"> — Nefertari, ferme, face à Marsac.</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Si on choisit un ordre et qu'on le présente comme le bon… ce serait inventer.</w:t>
      </w:r>
    </w:p>
    <w:p>
      <w:pPr>
        <w:spacing w:after="120" w:line="276"/>
      </w:pPr>
      <w:r>
        <w:rPr>
          <w:b/>
          <w:bCs/>
        </w:rPr>
        <w:t xml:space="preserve">Case 4</w:t>
      </w:r>
      <w:r>
        <w:t xml:space="preserve"> — Marsac, contrarié ; Kerbu s'interpose doucement.</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Les spectateurs veulent une réponse.</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Alors donnons-leur la vraie : on ne sait pas. Et voici pourquoi.</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Un vrai débat, avec des noms, des dates et des pages. C'est plus fort qu'un faux secret.</w:t>
      </w:r>
    </w:p>
    <w:p>
      <w:pPr>
        <w:pBdr>
          <w:left w:val="single" w:color="9E9E9E" w:sz="18" w:space="8"/>
        </w:pBdr>
        <w:shd w:fill="F2F2F2" w:color="auto" w:val="clear"/>
        <w:spacing w:after="140" w:before="60" w:line="264"/>
        <w:ind w:left="340" w:right="200"/>
      </w:pPr>
      <w:r>
        <w:rPr>
          <w:color w:val="5A5A5A"/>
          <w:sz w:val="18"/>
          <w:szCs w:val="18"/>
        </w:rPr>
        <w:t xml:space="preserve">Source : le débat est réel et non résolu ([PLEUGER] ; bible 00, correction n° 4). </w:t>
      </w:r>
      <w:r>
        <w:rPr>
          <w:b/>
          <w:bCs/>
          <w:color w:val="5A5A5A"/>
          <w:sz w:val="18"/>
          <w:szCs w:val="18"/>
        </w:rPr>
        <w:t xml:space="preserve">V</w:t>
      </w:r>
    </w:p>
    <w:p>
      <w:pPr>
        <w:spacing w:after="120" w:line="276"/>
      </w:pPr>
      <w:r>
        <w:rPr>
          <w:b/>
          <w:bCs/>
        </w:rPr>
        <w:t xml:space="preserve">Case 5</w:t>
      </w:r>
      <w:r>
        <w:t xml:space="preserve"> — Marsac regarde longuement les cinq chemins qui se croisent.</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 Alors montrez-les tous. Côte à côte.</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w:t>
      </w:r>
      <w:r>
        <w:rPr>
          <w:i/>
          <w:iCs/>
          <w:sz w:val="21"/>
          <w:szCs w:val="21"/>
        </w:rPr>
        <w:t xml:space="preserve">(sourire)</w:t>
      </w:r>
      <w:r>
        <w:rPr>
          <w:sz w:val="21"/>
          <w:szCs w:val="21"/>
        </w:rPr>
        <w:t xml:space="preserve"> : Ça, je sais faire.</w:t>
      </w:r>
    </w:p>
    <w:p>
      <w:pPr>
        <w:pBdr>
          <w:left w:val="single" w:color="9E9E9E" w:sz="18" w:space="8"/>
        </w:pBdr>
        <w:shd w:fill="F2F2F2" w:color="auto" w:val="clear"/>
        <w:spacing w:after="140" w:before="60" w:line="264"/>
        <w:ind w:left="340" w:right="200"/>
      </w:pPr>
      <w:r>
        <w:rPr>
          <w:color w:val="5A5A5A"/>
          <w:sz w:val="18"/>
          <w:szCs w:val="18"/>
        </w:rPr>
        <w:t xml:space="preserve">Intention : étape de l'arc de Marsac — il préfère déjà la vraie énigme à la « réponse » inventée.</w:t>
      </w:r>
    </w:p>
    <w:p>
      <w:pPr>
        <w:spacing w:after="120" w:line="276"/>
      </w:pPr>
      <w:r>
        <w:rPr>
          <w:b/>
          <w:bCs/>
        </w:rPr>
        <w:t xml:space="preserve">Case 6</w:t>
      </w:r>
      <w:r>
        <w:t xml:space="preserve"> — Le capteur bipe. En rangeant, la lampe de Kerbu tombe sur une scène de la paroi nord : une barque halée par des oiseaux-ba au-dessus d'un tertre où l'on voit un œil qui pleure et quatre morceaux de chair. </w:t>
      </w:r>
      <w:r>
        <w:rPr>
          <w:b/>
          <w:bCs/>
        </w:rPr>
        <w:t xml:space="preserve">[H]</w:t>
      </w:r>
      <w:r>
        <w:t xml:space="preserve"> — à copier d'après Piankoff &amp; Rambova ; l'apparence des oiseaux-ba </w:t>
      </w:r>
      <w:r>
        <w:rPr>
          <w:b/>
          <w:bCs/>
        </w:rPr>
        <w:t xml:space="preserve">n'est pas décrite dans la bible</w:t>
      </w:r>
      <w:r>
        <w:t xml:space="preserve"> : recopier, ne pas inventer.</w:t>
      </w:r>
    </w:p>
    <w:p>
      <w:pPr>
        <w:pBdr>
          <w:left w:val="single" w:color="B8860B" w:sz="18" w:space="8"/>
        </w:pBdr>
        <w:shd w:fill="FBF6EC" w:color="auto" w:val="clear"/>
        <w:spacing w:after="40" w:before="60" w:line="264"/>
        <w:ind w:left="340" w:right="200"/>
      </w:pPr>
      <w:r>
        <w:rPr>
          <w:sz w:val="21"/>
          <w:szCs w:val="21"/>
        </w:rPr>
        <w:t xml:space="preserve">SFX : </w:t>
      </w:r>
      <w:r>
        <w:rPr>
          <w:i/>
          <w:iCs/>
          <w:sz w:val="21"/>
          <w:szCs w:val="21"/>
        </w:rPr>
        <w:t xml:space="preserve">BIP. BIP. BIP.</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Les oiseaux-ba qui halent la barque. Et autour du tertre, les « bras de Geb ».</w:t>
      </w:r>
    </w:p>
    <w:p>
      <w:pPr>
        <w:pBdr>
          <w:left w:val="single" w:color="9E9E9E" w:sz="18" w:space="8"/>
        </w:pBdr>
        <w:shd w:fill="F2F2F2" w:color="auto" w:val="clear"/>
        <w:spacing w:after="140" w:before="60" w:line="264"/>
        <w:ind w:left="340" w:right="200"/>
      </w:pPr>
      <w:r>
        <w:rPr>
          <w:color w:val="5A5A5A"/>
          <w:sz w:val="18"/>
          <w:szCs w:val="18"/>
        </w:rPr>
        <w:t xml:space="preserve">Source : [DARNELL] §6.38-39 ; = scène A12 dans le système Piankoff (bible 05). </w:t>
      </w:r>
      <w:r>
        <w:rPr>
          <w:b/>
          <w:bCs/>
          <w:color w:val="5A5A5A"/>
          <w:sz w:val="18"/>
          <w:szCs w:val="18"/>
        </w:rPr>
        <w:t xml:space="preserve">V</w:t>
      </w:r>
    </w:p>
    <w:p>
      <w:pPr>
        <w:spacing w:after="120" w:line="276"/>
      </w:pPr>
      <w:r>
        <w:rPr>
          <w:b/>
          <w:bCs/>
        </w:rPr>
        <w:t xml:space="preserve">Case 7</w:t>
      </w:r>
      <w:r>
        <w:t xml:space="preserve"> (bandeau final) — Gros plan sur la barque tirée par les oiseaux ; le liseré doré passe une seconde.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A12. Pour Hornung et pour Roberson, c'est la fin du livre.</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Et pour Pleuger, peut-être un début.</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Ces oiseaux tirent le soleil… vers la fin, ou vers le commencement ?</w:t>
      </w:r>
    </w:p>
    <w:p>
      <w:pPr>
        <w:pBdr>
          <w:left w:val="single" w:color="B8860B" w:sz="18" w:space="8"/>
        </w:pBdr>
        <w:shd w:fill="FBF6EC" w:color="auto" w:val="clear"/>
        <w:spacing w:after="140" w:before="0" w:line="264"/>
        <w:ind w:left="340" w:right="200"/>
      </w:pPr>
      <w:r>
        <w:rPr>
          <w:sz w:val="21"/>
          <w:szCs w:val="21"/>
        </w:rPr>
        <w:t xml:space="preserve">Cartouche : À suivre — Épisode 11 : </w:t>
      </w:r>
      <w:r>
        <w:rPr>
          <w:i/>
          <w:iCs/>
          <w:sz w:val="21"/>
          <w:szCs w:val="21"/>
        </w:rPr>
        <w:t xml:space="preserve">La nuit avant l'aube</w:t>
      </w:r>
      <w:r>
        <w:rPr>
          <w:sz w:val="21"/>
          <w:szCs w:val="21"/>
        </w:rPr>
        <w:t xml:space="preserve">.</w:t>
      </w:r>
    </w:p>
    <w:p>
      <w:pPr>
        <w:pBdr>
          <w:left w:val="single" w:color="9E9E9E" w:sz="18" w:space="8"/>
        </w:pBdr>
        <w:shd w:fill="F2F2F2" w:color="auto" w:val="clear"/>
        <w:spacing w:after="140" w:before="60" w:line="264"/>
        <w:ind w:left="340" w:right="200"/>
      </w:pPr>
      <w:r>
        <w:rPr>
          <w:color w:val="5A5A5A"/>
          <w:sz w:val="18"/>
          <w:szCs w:val="18"/>
        </w:rPr>
        <w:t xml:space="preserve">Source : A12 dernière scène pour Hornung 2007 et Roberson ; possible début selon Pleuger ([PLEUGER] p. 50, 68). </w:t>
      </w:r>
      <w:r>
        <w:rPr>
          <w:b/>
          <w:bCs/>
          <w:color w:val="5A5A5A"/>
          <w:sz w:val="18"/>
          <w:szCs w:val="18"/>
        </w:rPr>
        <w:t xml:space="preserve">V</w:t>
      </w:r>
    </w:p>
    <w:p>
      <w:pPr>
        <w:pBdr>
          <w:bottom w:val="single" w:color="D6C7A8" w:sz="6" w:space="1"/>
        </w:pBdr>
        <w:spacing w:after="120" w:before="120"/>
      </w:pPr>
    </w:p>
    <w:p>
      <w:pPr>
        <w:pStyle w:val="Heading2"/>
      </w:pPr>
      <w:r>
        <w:t xml:space="preserve">Page documentaire — Épisode 10</w:t>
      </w:r>
    </w:p>
    <w:p>
      <w:pPr>
        <w:spacing w:after="120" w:line="276"/>
      </w:pPr>
      <w:r>
        <w:rPr>
          <w:b/>
          <w:bCs/>
        </w:rPr>
        <w:t xml:space="preserve">Titre</w:t>
      </w:r>
      <w:r>
        <w:t xml:space="preserve"> : Quatre parois, deux systèmes, une controverse</w:t>
      </w:r>
    </w:p>
    <w:p>
      <w:pPr>
        <w:spacing w:after="120" w:line="276"/>
      </w:pPr>
      <w:r>
        <w:rPr>
          <w:b/>
          <w:bCs/>
        </w:rPr>
        <w:t xml:space="preserve">Bloc 1 — Ce que l'on sait [H]</w:t>
      </w:r>
    </w:p>
    <w:p>
      <w:pPr>
        <w:pStyle w:val="ListParagraph"/>
        <w:numPr>
          <w:ilvl w:val="0"/>
          <w:numId w:val="40"/>
        </w:numPr>
        <w:spacing w:after="60" w:line="264"/>
      </w:pPr>
      <w:r>
        <w:t xml:space="preserve">Dans la chambre funéraire J, le Livre de la Terre est </w:t>
      </w:r>
      <w:r>
        <w:rPr>
          <w:b/>
          <w:bCs/>
        </w:rPr>
        <w:t xml:space="preserve">traditionnellement divisé en quatre sections</w:t>
      </w:r>
      <w:r>
        <w:t xml:space="preserve"> (Piankoff) : </w:t>
      </w:r>
      <w:r>
        <w:rPr>
          <w:b/>
          <w:bCs/>
        </w:rPr>
        <w:t xml:space="preserve">A</w:t>
      </w:r>
      <w:r>
        <w:t xml:space="preserve"> sur la paroi nord, </w:t>
      </w:r>
      <w:r>
        <w:rPr>
          <w:b/>
          <w:bCs/>
        </w:rPr>
        <w:t xml:space="preserve">B</w:t>
      </w:r>
      <w:r>
        <w:t xml:space="preserve"> et </w:t>
      </w:r>
      <w:r>
        <w:rPr>
          <w:b/>
          <w:bCs/>
        </w:rPr>
        <w:t xml:space="preserve">C</w:t>
      </w:r>
      <w:r>
        <w:t xml:space="preserve"> sur la paroi du fond, </w:t>
      </w:r>
      <w:r>
        <w:rPr>
          <w:b/>
          <w:bCs/>
        </w:rPr>
        <w:t xml:space="preserve">D</w:t>
      </w:r>
      <w:r>
        <w:t xml:space="preserve"> sur la paroi sud ; Hornung ajoute une partie </w:t>
      </w:r>
      <w:r>
        <w:rPr>
          <w:b/>
          <w:bCs/>
        </w:rPr>
        <w:t xml:space="preserve">E</w:t>
      </w:r>
      <w:r>
        <w:t xml:space="preserve"> sur le pilastre ouest (Pleuger 2020 ; Darnell &amp; Darnell 2018, p. 458 ; Theban Mapping Project).</w:t>
      </w:r>
    </w:p>
    <w:p>
      <w:pPr>
        <w:pStyle w:val="ListParagraph"/>
        <w:numPr>
          <w:ilvl w:val="0"/>
          <w:numId w:val="40"/>
        </w:numPr>
        <w:spacing w:after="60" w:line="264"/>
      </w:pPr>
      <w:r>
        <w:t xml:space="preserve">Roberson (2012) et Darnell &amp; Darnell (2018) emploient </w:t>
      </w:r>
      <w:r>
        <w:rPr>
          <w:b/>
          <w:bCs/>
        </w:rPr>
        <w:t xml:space="preserve">un autre découpage</w:t>
      </w:r>
      <w:r>
        <w:t xml:space="preserve"> et d'autres lettres. Roberson parle même des « Livres de la Terre », au pluriel : des agencements « ad hoc », 78 à 80 scènes, unis par une iconographie commune.</w:t>
      </w:r>
    </w:p>
    <w:p>
      <w:pPr>
        <w:pStyle w:val="ListParagraph"/>
        <w:numPr>
          <w:ilvl w:val="0"/>
          <w:numId w:val="40"/>
        </w:numPr>
        <w:spacing w:after="60" w:line="264"/>
      </w:pPr>
      <w:r>
        <w:rPr>
          <w:b/>
          <w:bCs/>
        </w:rPr>
        <w:t xml:space="preserve">Par où commencer ?</w:t>
      </w:r>
      <w:r>
        <w:t xml:space="preserve"> Paroi nord : Piankoff, Hornung (1972), Barguet, Cauville. Paroi sud : Stricker, Abitz, Roberson, Mauric-Barberio, Hornung (à partir de 1999).</w:t>
      </w:r>
    </w:p>
    <w:p>
      <w:pPr>
        <w:pStyle w:val="ListParagraph"/>
        <w:numPr>
          <w:ilvl w:val="0"/>
          <w:numId w:val="40"/>
        </w:numPr>
        <w:spacing w:after="60" w:line="264"/>
      </w:pPr>
      <w:r>
        <w:rPr>
          <w:b/>
          <w:bCs/>
        </w:rPr>
        <w:t xml:space="preserve">Première scène ?</w:t>
      </w:r>
      <w:r>
        <w:t xml:space="preserve"> D1 (Stricker, Hornung 1999) ; le roi en adoration près de D1/D4 (Abitz) ; D4 et le roi (Roberson) ; aucune (Mauric-Barberio). </w:t>
      </w:r>
      <w:r>
        <w:rPr>
          <w:b/>
          <w:bCs/>
        </w:rPr>
        <w:t xml:space="preserve">Dernière scène ?</w:t>
      </w:r>
      <w:r>
        <w:t xml:space="preserve"> D16 (Piankoff) ; A12 (Hornung 2007, Roberson) ; aucune scène finale nette dans KV9 (Barta). Pleuger suggère que A12 pourrait être un début et que la scène finale du Livre des Portes, dans la niche du fond, servirait de fin.</w:t>
      </w:r>
    </w:p>
    <w:p>
      <w:pPr>
        <w:pStyle w:val="ListParagraph"/>
        <w:numPr>
          <w:ilvl w:val="0"/>
          <w:numId w:val="40"/>
        </w:numPr>
        <w:spacing w:after="60" w:line="264"/>
      </w:pPr>
      <w:r>
        <w:t xml:space="preserve">Le livre existe dans d'autres monuments : l'Osireion d'Abydos, les tombes de Mérenptah (KV8), de Ramsès VII (KV1) et d'autres encore. KV9 en garde la version la plus complète.</w:t>
      </w:r>
    </w:p>
    <w:p>
      <w:pPr>
        <w:pStyle w:val="ListParagraph"/>
        <w:numPr>
          <w:ilvl w:val="0"/>
          <w:numId w:val="40"/>
        </w:numPr>
        <w:spacing w:after="60" w:line="264"/>
      </w:pPr>
      <w:r>
        <w:t xml:space="preserve">Les </w:t>
      </w:r>
      <w:r>
        <w:rPr>
          <w:b/>
          <w:bCs/>
        </w:rPr>
        <w:t xml:space="preserve">salles</w:t>
      </w:r>
      <w:r>
        <w:t xml:space="preserve"> aussi changent de lettres selon les systèmes : la salle à piliers F (TMP) est la « salle E » de Piankoff, l'antichambre I la « salle H ».</w:t>
      </w:r>
    </w:p>
    <w:p>
      <w:pPr>
        <w:spacing w:after="60"/>
      </w:pPr>
    </w:p>
    <w:p>
      <w:pPr>
        <w:spacing w:after="120" w:line="276"/>
      </w:pPr>
      <w:r>
        <w:rPr>
          <w:b/>
          <w:bCs/>
        </w:rPr>
        <w:t xml:space="preserve">Bloc 2 — Ce qui est inventé [F]</w:t>
      </w:r>
    </w:p>
    <w:p>
      <w:pPr>
        <w:pStyle w:val="ListParagraph"/>
        <w:numPr>
          <w:ilvl w:val="0"/>
          <w:numId w:val="41"/>
        </w:numPr>
        <w:spacing w:after="60" w:line="264"/>
      </w:pPr>
      <w:r>
        <w:t xml:space="preserve">Les personnages, leur « procès » à quatre voix et le maître de Mansour.</w:t>
      </w:r>
    </w:p>
    <w:p>
      <w:pPr>
        <w:pStyle w:val="ListParagraph"/>
        <w:numPr>
          <w:ilvl w:val="0"/>
          <w:numId w:val="41"/>
        </w:numPr>
        <w:spacing w:after="60" w:line="264"/>
      </w:pPr>
      <w:r>
        <w:t xml:space="preserve">Le panorama et le logiciel de Maya, la numérisation des photographies de Husson.</w:t>
      </w:r>
    </w:p>
    <w:p>
      <w:pPr>
        <w:pStyle w:val="ListParagraph"/>
        <w:numPr>
          <w:ilvl w:val="0"/>
          <w:numId w:val="41"/>
        </w:numPr>
        <w:spacing w:after="60" w:line="264"/>
      </w:pPr>
      <w:r>
        <w:t xml:space="preserve">La demande de Marsac.</w:t>
      </w:r>
    </w:p>
    <w:p>
      <w:pPr>
        <w:spacing w:after="60"/>
      </w:pPr>
    </w:p>
    <w:p>
      <w:pPr>
        <w:spacing w:after="120" w:line="276"/>
      </w:pPr>
      <w:r>
        <w:rPr>
          <w:b/>
          <w:bCs/>
        </w:rPr>
        <w:t xml:space="preserve">Bloc 3 — Ce qui est interprétation ou hypothèse [S]</w:t>
      </w:r>
    </w:p>
    <w:p>
      <w:pPr>
        <w:pStyle w:val="ListParagraph"/>
        <w:numPr>
          <w:ilvl w:val="0"/>
          <w:numId w:val="42"/>
        </w:numPr>
        <w:spacing w:after="60" w:line="264"/>
      </w:pPr>
      <w:r>
        <w:t xml:space="preserve">La planche 3 : un même disque sur plusieurs chemins, avec la même lumière.</w:t>
      </w:r>
    </w:p>
    <w:p>
      <w:pPr>
        <w:pStyle w:val="ListParagraph"/>
        <w:numPr>
          <w:ilvl w:val="0"/>
          <w:numId w:val="42"/>
        </w:numPr>
        <w:spacing w:after="60" w:line="264"/>
      </w:pPr>
      <w:r>
        <w:t xml:space="preserve">« Et si les Égyptiens eux-mêmes n'avaient jamais choisi ? » (à retrouver, sourcé, dans l'épisode 12).</w:t>
      </w:r>
    </w:p>
    <w:p>
      <w:pPr>
        <w:pStyle w:val="ListParagraph"/>
        <w:numPr>
          <w:ilvl w:val="0"/>
          <w:numId w:val="42"/>
        </w:numPr>
        <w:spacing w:after="60" w:line="264"/>
      </w:pPr>
      <w:r>
        <w:rPr>
          <w:b/>
          <w:bCs/>
        </w:rPr>
        <w:t xml:space="preserve">Hypothèse non vérifiée (N)</w:t>
      </w:r>
      <w:r>
        <w:t xml:space="preserve"> : la correspondance « A de Roberson/Darnell = paroi sud, B = paroi nord » est déduite du contenu des scènes ; elle reste à confirmer dans l'ouvrage de Roberson.</w:t>
      </w:r>
    </w:p>
    <w:p>
      <w:pPr>
        <w:spacing w:after="60"/>
      </w:pPr>
    </w:p>
    <w:p>
      <w:pPr>
        <w:spacing w:after="120" w:line="276"/>
      </w:pPr>
      <w:r>
        <w:rPr>
          <w:b/>
          <w:bCs/>
        </w:rPr>
        <w:t xml:space="preserve">Bloc 4 — Pour aller plus loin (références à vérifier avant impression)</w:t>
      </w:r>
    </w:p>
    <w:p>
      <w:pPr>
        <w:pStyle w:val="ListParagraph"/>
        <w:numPr>
          <w:ilvl w:val="0"/>
          <w:numId w:val="43"/>
        </w:numPr>
        <w:spacing w:after="60" w:line="264"/>
      </w:pPr>
      <w:r>
        <w:t xml:space="preserve">L. Pleuger, « Le Livre de la Terre. À propos du sens de lecture d'une composition funéraire de l'Égypte ramesside », </w:t>
      </w:r>
      <w:r>
        <w:rPr>
          <w:i/>
          <w:iCs/>
        </w:rPr>
        <w:t xml:space="preserve">BABELAO</w:t>
      </w:r>
      <w:r>
        <w:t xml:space="preserve"> 9 (2020), p. 45-94 (en français, libre accès).</w:t>
      </w:r>
    </w:p>
    <w:p>
      <w:pPr>
        <w:pStyle w:val="ListParagraph"/>
        <w:numPr>
          <w:ilvl w:val="0"/>
          <w:numId w:val="43"/>
        </w:numPr>
        <w:spacing w:after="60" w:line="264"/>
      </w:pPr>
      <w:r>
        <w:t xml:space="preserve">J. C. Darnell &amp; C. Manassa Darnell, </w:t>
      </w:r>
      <w:r>
        <w:rPr>
          <w:i/>
          <w:iCs/>
        </w:rPr>
        <w:t xml:space="preserve">The Ancient Egyptian Netherworld Books</w:t>
      </w:r>
      <w:r>
        <w:t xml:space="preserve">, SBL Press, 2018, p. 457-530.</w:t>
      </w:r>
    </w:p>
    <w:p>
      <w:pPr>
        <w:pStyle w:val="ListParagraph"/>
        <w:numPr>
          <w:ilvl w:val="0"/>
          <w:numId w:val="43"/>
        </w:numPr>
        <w:spacing w:after="60" w:line="264"/>
      </w:pPr>
      <w:r>
        <w:t xml:space="preserve">J. A. Roberson, </w:t>
      </w:r>
      <w:r>
        <w:rPr>
          <w:i/>
          <w:iCs/>
        </w:rPr>
        <w:t xml:space="preserve">The Ancient Egyptian Books of the Earth</w:t>
      </w:r>
      <w:r>
        <w:t xml:space="preserve">, Lockwood Press, 2012.</w:t>
      </w:r>
    </w:p>
    <w:p>
      <w:pPr>
        <w:pStyle w:val="ListParagraph"/>
        <w:numPr>
          <w:ilvl w:val="0"/>
          <w:numId w:val="43"/>
        </w:numPr>
        <w:spacing w:after="60" w:line="264"/>
      </w:pPr>
      <w:r>
        <w:t xml:space="preserve">A. Piankoff, </w:t>
      </w:r>
      <w:r>
        <w:rPr>
          <w:i/>
          <w:iCs/>
        </w:rPr>
        <w:t xml:space="preserve">La Création du disque solaire</w:t>
      </w:r>
      <w:r>
        <w:t xml:space="preserve">, IFAO, 1953 (non consulté directement).</w:t>
      </w:r>
    </w:p>
    <w:p>
      <w:pPr>
        <w:pStyle w:val="ListParagraph"/>
        <w:numPr>
          <w:ilvl w:val="0"/>
          <w:numId w:val="43"/>
        </w:numPr>
        <w:spacing w:after="60" w:line="264"/>
      </w:pPr>
      <w:r>
        <w:t xml:space="preserve">E. Hornung, </w:t>
      </w:r>
      <w:r>
        <w:rPr>
          <w:i/>
          <w:iCs/>
        </w:rPr>
        <w:t xml:space="preserve">The Ancient Egyptian Books of the Afterlife</w:t>
      </w:r>
      <w:r>
        <w:t xml:space="preserve">, Cornell UP, 1999 (non consulté).</w:t>
      </w:r>
    </w:p>
    <w:p>
      <w:pPr>
        <w:spacing w:after="60"/>
      </w:pPr>
    </w:p>
    <w:p>
      <w:pPr>
        <w:spacing w:after="120" w:line="276"/>
      </w:pPr>
      <w:r>
        <w:rPr>
          <w:b/>
          <w:bCs/>
        </w:rPr>
        <w:t xml:space="preserve">Illustration</w:t>
      </w:r>
      <w:r>
        <w:t xml:space="preserve"> : schéma de la chambre J vue de dessus, deux fois côte à côte. À gauche, le </w:t>
      </w:r>
      <w:r>
        <w:rPr>
          <w:b/>
          <w:bCs/>
        </w:rPr>
        <w:t xml:space="preserve">système Piankoff</w:t>
      </w:r>
      <w:r>
        <w:t xml:space="preserve"> en traits pleins (A nord, B et C fond, D sud, E pilastre). À droite, le </w:t>
      </w:r>
      <w:r>
        <w:rPr>
          <w:b/>
          <w:bCs/>
        </w:rPr>
        <w:t xml:space="preserve">système Roberson/Darnell</w:t>
      </w:r>
      <w:r>
        <w:t xml:space="preserve"> en pointillés, avec la mention « correspondance à confirmer ». En dessous, deux flèches de couleur : « école de la paroi nord » / « école de la paroi sud », avec les noms des savants.</w:t>
      </w:r>
    </w:p>
    <w:p>
      <w:r>
        <w:br w:type="page"/>
      </w:r>
    </w:p>
    <w:p>
      <w:pPr>
        <w:pStyle w:val="Heading1"/>
      </w:pPr>
      <w:r>
        <w:t xml:space="preserve">Épisode 11 — La nuit avant l'aube</w:t>
      </w:r>
    </w:p>
    <w:p>
      <w:pPr>
        <w:spacing w:after="120" w:line="276"/>
      </w:pPr>
      <w:r>
        <w:rPr>
          <w:b/>
          <w:bCs/>
        </w:rPr>
        <w:t xml:space="preserve">Nuit 11 sur 12 · zones : J (voûte et parois), remontée par le corridor B, A (entrée)</w:t>
      </w:r>
    </w:p>
    <w:p>
      <w:pPr>
        <w:spacing w:after="120" w:line="276"/>
      </w:pPr>
      <w:r>
        <w:rPr>
          <w:b/>
          <w:bCs/>
        </w:rPr>
        <w:t xml:space="preserve">Fonction dans la saison</w:t>
      </w:r>
      <w:r>
        <w:t xml:space="preserve"> : la crise. À la veille de la dernière nuit, Kerbu cède à la tentation d'une « grande théorie unifiée » et Nefertari la démonte, textes en main ; Julien Marsac voit ses trois « secrets » (électricité, chambre cachée, astronautes) réfutés et renonce à la chambre secrète. Les visiteurs antiques, qui ne savaient pas lire les hiéroglyphes, donnent à l'équipe une leçon d'humilité. L'épisode prépare la finale : la 12ᵉ heure, le soleil qui sort du corps de Nout.</w:t>
      </w:r>
    </w:p>
    <w:p>
      <w:pPr>
        <w:spacing w:after="120" w:line="276"/>
      </w:pPr>
      <w:r>
        <w:rPr>
          <w:b/>
          <w:bCs/>
        </w:rPr>
        <w:t xml:space="preserve">Ressort dramatique [F]</w:t>
      </w:r>
      <w:r>
        <w:t xml:space="preserve"> : onze nuits de respirations ont fait monter l'humidité ; le capteur de Maya affiche son record. Il ne reste qu'une nuit. </w:t>
      </w:r>
      <w:r>
        <w:rPr>
          <w:i/>
          <w:iCs/>
        </w:rPr>
        <w:t xml:space="preserve">Les règles de la mission et les relevés du capteur sont fictifs.</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La chambre funéraire J, voûtée. Au centre, le sarcophage restauré. L'équipe entre en file, lampes basses. </w:t>
      </w:r>
      <w:r>
        <w:rPr>
          <w:b/>
          <w:bCs/>
        </w:rPr>
        <w:t xml:space="preserve">[H]</w:t>
      </w:r>
      <w:r>
        <w:t xml:space="preserve"> décor / </w:t>
      </w:r>
      <w:r>
        <w:rPr>
          <w:b/>
          <w:bCs/>
        </w:rPr>
        <w:t xml:space="preserve">[F]</w:t>
      </w:r>
      <w:r>
        <w:t xml:space="preserve"> scène</w:t>
      </w:r>
    </w:p>
    <w:p>
      <w:pPr>
        <w:pBdr>
          <w:left w:val="single" w:color="B8860B" w:sz="18" w:space="8"/>
        </w:pBdr>
        <w:shd w:fill="FBF6EC" w:color="auto" w:val="clear"/>
        <w:spacing w:after="140" w:before="60" w:line="264"/>
        <w:ind w:left="340" w:right="200"/>
      </w:pPr>
      <w:r>
        <w:rPr>
          <w:sz w:val="21"/>
          <w:szCs w:val="21"/>
        </w:rPr>
        <w:t xml:space="preserve">Cartouche : Nuit 11 sur 12. Temps autorisé : 3 heures.</w:t>
      </w:r>
    </w:p>
    <w:p>
      <w:pPr>
        <w:pBdr>
          <w:left w:val="single" w:color="9E9E9E" w:sz="18" w:space="8"/>
        </w:pBdr>
        <w:shd w:fill="F2F2F2" w:color="auto" w:val="clear"/>
        <w:spacing w:after="140" w:before="60" w:line="264"/>
        <w:ind w:left="340" w:right="200"/>
      </w:pPr>
      <w:r>
        <w:rPr>
          <w:color w:val="5A5A5A"/>
          <w:sz w:val="18"/>
          <w:szCs w:val="18"/>
        </w:rPr>
        <w:t xml:space="preserve">Source : chambre J voûtée, sarcophage restauré présenté dans J [TMP] </w:t>
      </w:r>
      <w:r>
        <w:rPr>
          <w:b/>
          <w:bCs/>
          <w:color w:val="5A5A5A"/>
          <w:sz w:val="18"/>
          <w:szCs w:val="18"/>
        </w:rPr>
        <w:t xml:space="preserve">V</w:t>
      </w:r>
      <w:r>
        <w:rPr>
          <w:color w:val="5A5A5A"/>
          <w:sz w:val="18"/>
          <w:szCs w:val="18"/>
        </w:rPr>
        <w:t xml:space="preserve">. Dessiner la chambre et le sarcophage d'après photographies de référence (redessin, voir </w:t>
      </w:r>
      <w:r>
        <w:rPr>
          <w:rFonts w:ascii="Consolas" w:cs="Consolas" w:eastAsia="Consolas" w:hAnsi="Consolas"/>
          <w:color w:val="A0522D"/>
          <w:sz w:val="16"/>
          <w:szCs w:val="16"/>
        </w:rPr>
        <w:t xml:space="preserve">bible/06_edition_kdp_droits.md</w:t>
      </w:r>
      <w:r>
        <w:rPr>
          <w:color w:val="5A5A5A"/>
          <w:sz w:val="18"/>
          <w:szCs w:val="18"/>
        </w:rPr>
        <w:t xml:space="preserve"> §6) ; ne pas inventer l'état des parois ni la position exacte des fragments.</w:t>
      </w:r>
    </w:p>
    <w:p>
      <w:pPr>
        <w:spacing w:after="120" w:line="276"/>
      </w:pPr>
      <w:r>
        <w:rPr>
          <w:b/>
          <w:bCs/>
        </w:rPr>
        <w:t xml:space="preserve">Case 2</w:t>
      </w:r>
      <w:r>
        <w:t xml:space="preserve"> — Maya pose le capteur sur son trépied, près des piliers de l'avant. L'écran affiche une courbe qui monte.</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Onze nuits de respirations. Il le sent.</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Alors ce soir, regardons en haut. Et respirons doucement.</w:t>
      </w:r>
    </w:p>
    <w:p>
      <w:pPr>
        <w:pBdr>
          <w:left w:val="single" w:color="9E9E9E" w:sz="18" w:space="8"/>
        </w:pBdr>
        <w:shd w:fill="F2F2F2" w:color="auto" w:val="clear"/>
        <w:spacing w:after="140" w:before="60" w:line="264"/>
        <w:ind w:left="340" w:right="200"/>
      </w:pPr>
      <w:r>
        <w:rPr>
          <w:color w:val="5A5A5A"/>
          <w:sz w:val="18"/>
          <w:szCs w:val="18"/>
        </w:rPr>
        <w:t xml:space="preserve">Note : la courbe et les valeurs sont </w:t>
      </w:r>
      <w:r>
        <w:rPr>
          <w:b/>
          <w:bCs/>
          <w:color w:val="5A5A5A"/>
          <w:sz w:val="18"/>
          <w:szCs w:val="18"/>
        </w:rPr>
        <w:t xml:space="preserve">fictives [F]</w:t>
      </w:r>
      <w:r>
        <w:rPr>
          <w:color w:val="5A5A5A"/>
          <w:sz w:val="18"/>
          <w:szCs w:val="18"/>
        </w:rPr>
        <w:t xml:space="preserve"> ; ne pas afficher de chiffre réel.</w:t>
      </w:r>
    </w:p>
    <w:p>
      <w:pPr>
        <w:spacing w:after="120" w:line="276"/>
      </w:pPr>
      <w:r>
        <w:rPr>
          <w:b/>
          <w:bCs/>
        </w:rPr>
        <w:t xml:space="preserve">Case 3</w:t>
      </w:r>
      <w:r>
        <w:t xml:space="preserve"> — Kerbu déroule une natte sur le sol, s'allonge sur le dos, lampe pointée vers le plafond. Les autres l'imitent, un à un.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Ce soir, on ne regarde pas les murs.</w:t>
      </w:r>
    </w:p>
    <w:p>
      <w:pPr>
        <w:spacing w:after="120" w:line="276"/>
      </w:pPr>
      <w:r>
        <w:rPr>
          <w:b/>
          <w:bCs/>
        </w:rPr>
        <w:t xml:space="preserve">Case 4</w:t>
      </w:r>
      <w:r>
        <w:t xml:space="preserve"> (grande case, demi-planche) — Vue en contre-plongée : la voûte. Deux grandes figures de Nout, dos à dos, étirées sur toute la longueur ; entre leurs corps, les registres des Livres du Jour et de la Nuit. Les quatre faisceaux de lampe se croisent dessus. </w:t>
      </w:r>
      <w:r>
        <w:rPr>
          <w:b/>
          <w:bCs/>
        </w:rPr>
        <w:t xml:space="preserve">[H]</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Deux Nout, dos à dos. Entre elles, le Livre du Jour et le Livre de la Nuit.</w:t>
      </w:r>
    </w:p>
    <w:p>
      <w:pPr>
        <w:pBdr>
          <w:left w:val="single" w:color="9E9E9E" w:sz="18" w:space="8"/>
        </w:pBdr>
        <w:shd w:fill="F2F2F2" w:color="auto" w:val="clear"/>
        <w:spacing w:after="40" w:before="60" w:line="264"/>
        <w:ind w:left="340" w:right="200"/>
      </w:pPr>
      <w:r>
        <w:rPr>
          <w:color w:val="5A5A5A"/>
          <w:sz w:val="18"/>
          <w:szCs w:val="18"/>
        </w:rPr>
        <w:t xml:space="preserve">Source : voûte de J, « deux Nout dos à dos encadrant les Livres du Jour et de la Nuit » [TMP] </w:t>
      </w:r>
      <w:r>
        <w:rPr>
          <w:b/>
          <w:bCs/>
          <w:color w:val="5A5A5A"/>
          <w:sz w:val="18"/>
          <w:szCs w:val="18"/>
        </w:rPr>
        <w:t xml:space="preserve">V</w:t>
      </w:r>
      <w:r>
        <w:rPr>
          <w:color w:val="5A5A5A"/>
          <w:sz w:val="18"/>
          <w:szCs w:val="18"/>
        </w:rPr>
        <w:t xml:space="preserve">.</w:t>
      </w:r>
    </w:p>
    <w:p>
      <w:pPr>
        <w:pBdr>
          <w:left w:val="single" w:color="B8860B" w:sz="18" w:space="8"/>
        </w:pBdr>
        <w:shd w:fill="FBF6EC" w:color="auto" w:val="clear"/>
        <w:spacing w:after="140" w:before="0" w:line="264"/>
        <w:ind w:left="340" w:right="200"/>
      </w:pPr>
      <w:r>
        <w:rPr>
          <w:b/>
          <w:bCs/>
          <w:sz w:val="21"/>
          <w:szCs w:val="21"/>
        </w:rPr>
        <w:t xml:space="preserve">Copier la composition d'après les photographies de Piankoff &amp; Rambova 1954 ou du TMP</w:t>
      </w:r>
      <w:r>
        <w:rPr>
          <w:sz w:val="21"/>
          <w:szCs w:val="21"/>
        </w:rPr>
        <w:t xml:space="preserve"> : ne pas inventer le nombre, la disposition ni le détail des figures des registres.</w:t>
      </w:r>
    </w:p>
    <w:p>
      <w:pPr>
        <w:spacing w:after="120" w:line="276"/>
      </w:pPr>
      <w:r>
        <w:rPr>
          <w:b/>
          <w:bCs/>
        </w:rPr>
        <w:t xml:space="preserve">Case 5</w:t>
      </w:r>
      <w:r>
        <w:t xml:space="preserve"> — Maya, de profil, la lampe sur le ventre étoilé de la déesse.</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Deux ciels pour un seul soleil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Le Livre du Jour d'un côté, le Livre de la Nuit de l'autre. Nout avale le soleil le soir et le remet au monde le matin. Tu l'as déjà vue, au plafond du corridor D.</w:t>
      </w:r>
    </w:p>
    <w:p>
      <w:pPr>
        <w:pBdr>
          <w:left w:val="single" w:color="9E9E9E" w:sz="18" w:space="8"/>
        </w:pBdr>
        <w:shd w:fill="F2F2F2" w:color="auto" w:val="clear"/>
        <w:spacing w:after="140" w:before="60" w:line="264"/>
        <w:ind w:left="340" w:right="200"/>
      </w:pPr>
      <w:r>
        <w:rPr>
          <w:color w:val="5A5A5A"/>
          <w:sz w:val="18"/>
          <w:szCs w:val="18"/>
        </w:rPr>
        <w:t xml:space="preserve">Source : Nout avale le soleil et le met au monde (Textes des Pyramides, d'après Müller 2001, [OEAE] III p. 124) </w:t>
      </w:r>
      <w:r>
        <w:rPr>
          <w:b/>
          <w:bCs/>
          <w:color w:val="5A5A5A"/>
          <w:sz w:val="18"/>
          <w:szCs w:val="18"/>
        </w:rPr>
        <w:t xml:space="preserve">V</w:t>
      </w:r>
      <w:r>
        <w:rPr>
          <w:color w:val="5A5A5A"/>
          <w:sz w:val="18"/>
          <w:szCs w:val="18"/>
        </w:rPr>
        <w:t xml:space="preserve"> ; jambes de Nout au plafond de D [TMP] </w:t>
      </w:r>
      <w:r>
        <w:rPr>
          <w:b/>
          <w:bCs/>
          <w:color w:val="5A5A5A"/>
          <w:sz w:val="18"/>
          <w:szCs w:val="18"/>
        </w:rPr>
        <w:t xml:space="preserve">V</w:t>
      </w:r>
      <w:r>
        <w:rPr>
          <w:color w:val="5A5A5A"/>
          <w:sz w:val="18"/>
          <w:szCs w:val="18"/>
        </w:rPr>
        <w:t xml:space="preserve"> (épisode 2).</w:t>
      </w:r>
    </w:p>
    <w:p>
      <w:pPr>
        <w:spacing w:after="120" w:line="276"/>
      </w:pPr>
      <w:r>
        <w:rPr>
          <w:b/>
          <w:bCs/>
        </w:rPr>
        <w:t xml:space="preserve">Case 6</w:t>
      </w:r>
      <w:r>
        <w:t xml:space="preserve"> — Nefertari déplace son faisceau vers l'extrémité d'un des corps de Nout.</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Et à la douzième heure, le soleil sort de son corps.</w:t>
      </w:r>
    </w:p>
    <w:p>
      <w:pPr>
        <w:pBdr>
          <w:left w:val="single" w:color="9E9E9E" w:sz="18" w:space="8"/>
        </w:pBdr>
        <w:shd w:fill="F2F2F2" w:color="auto" w:val="clear"/>
        <w:spacing w:after="140" w:before="60" w:line="264"/>
        <w:ind w:left="340" w:right="200"/>
      </w:pPr>
      <w:r>
        <w:rPr>
          <w:color w:val="5A5A5A"/>
          <w:sz w:val="18"/>
          <w:szCs w:val="18"/>
        </w:rPr>
        <w:t xml:space="preserve">Source : Livres du Jour et de la Nuit, 12ᵉ heure : le soleil sort de Nout [TMP], </w:t>
      </w:r>
      <w:r>
        <w:rPr>
          <w:rFonts w:ascii="Consolas" w:cs="Consolas" w:eastAsia="Consolas" w:hAnsi="Consolas"/>
          <w:color w:val="A0522D"/>
          <w:sz w:val="16"/>
          <w:szCs w:val="16"/>
        </w:rPr>
        <w:t xml:space="preserve">bible/03</w:t>
      </w:r>
      <w:r>
        <w:rPr>
          <w:color w:val="5A5A5A"/>
          <w:sz w:val="18"/>
          <w:szCs w:val="18"/>
        </w:rPr>
        <w:t xml:space="preserve"> §2 </w:t>
      </w:r>
      <w:r>
        <w:rPr>
          <w:b/>
          <w:bCs/>
          <w:color w:val="5A5A5A"/>
          <w:sz w:val="18"/>
          <w:szCs w:val="18"/>
        </w:rPr>
        <w:t xml:space="preserve">V</w:t>
      </w:r>
      <w:r>
        <w:rPr>
          <w:color w:val="5A5A5A"/>
          <w:sz w:val="18"/>
          <w:szCs w:val="18"/>
        </w:rPr>
        <w:t xml:space="preserve">. Le dessinateur montre l'endroit </w:t>
      </w:r>
      <w:r>
        <w:rPr>
          <w:b/>
          <w:bCs/>
          <w:color w:val="5A5A5A"/>
          <w:sz w:val="18"/>
          <w:szCs w:val="18"/>
        </w:rPr>
        <w:t xml:space="preserve">d'après référence</w:t>
      </w:r>
      <w:r>
        <w:rPr>
          <w:color w:val="5A5A5A"/>
          <w:sz w:val="18"/>
          <w:szCs w:val="18"/>
        </w:rPr>
        <w:t xml:space="preserve"> ; ne pas inventer la scène.</w:t>
      </w:r>
    </w:p>
    <w:p>
      <w:pPr>
        <w:spacing w:after="120" w:line="276"/>
      </w:pPr>
      <w:r>
        <w:rPr>
          <w:b/>
          <w:bCs/>
        </w:rPr>
        <w:t xml:space="preserve">Case 7</w:t>
      </w:r>
      <w:r>
        <w:t xml:space="preserve"> — Gros plan sur Kerbu, yeux grands ouverts, la lampe tremble un peu.</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La douzième heure… Celle qui manque à l'Amdouat, dans les corridors G et H !</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Ce n'est pas le même livre, Kerbu.</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Et si c'était la même nuit ?</w:t>
      </w:r>
    </w:p>
    <w:p>
      <w:pPr>
        <w:pBdr>
          <w:left w:val="single" w:color="9E9E9E" w:sz="18" w:space="8"/>
        </w:pBdr>
        <w:shd w:fill="F2F2F2" w:color="auto" w:val="clear"/>
        <w:spacing w:after="140" w:before="60" w:line="264"/>
        <w:ind w:left="340" w:right="200"/>
      </w:pPr>
      <w:r>
        <w:rPr>
          <w:color w:val="5A5A5A"/>
          <w:sz w:val="18"/>
          <w:szCs w:val="18"/>
        </w:rPr>
        <w:t xml:space="preserve">Source : l'Amdouat de KV9 n'a que 11 heures sur 12 [TMP] </w:t>
      </w:r>
      <w:r>
        <w:rPr>
          <w:b/>
          <w:bCs/>
          <w:color w:val="5A5A5A"/>
          <w:sz w:val="18"/>
          <w:szCs w:val="18"/>
        </w:rPr>
        <w:t xml:space="preserve">V</w:t>
      </w:r>
      <w:r>
        <w:rPr>
          <w:color w:val="5A5A5A"/>
          <w:sz w:val="18"/>
          <w:szCs w:val="18"/>
        </w:rPr>
        <w:t xml:space="preserve"> (épisode 6). Le lien entre cette absence et la voûte est une idée de Kerbu </w:t>
      </w:r>
      <w:r>
        <w:rPr>
          <w:b/>
          <w:bCs/>
          <w:color w:val="5A5A5A"/>
          <w:sz w:val="18"/>
          <w:szCs w:val="18"/>
        </w:rPr>
        <w:t xml:space="preserve">[S]</w:t>
      </w:r>
      <w:r>
        <w:rPr>
          <w:color w:val="5A5A5A"/>
          <w:sz w:val="18"/>
          <w:szCs w:val="18"/>
        </w:rPr>
        <w:t xml:space="preserve">, qui ne repose sur aucun texte ; la raison de l'absence est inconnue </w:t>
      </w:r>
      <w:r>
        <w:rPr>
          <w:b/>
          <w:bCs/>
          <w:color w:val="5A5A5A"/>
          <w:sz w:val="18"/>
          <w:szCs w:val="18"/>
        </w:rPr>
        <w:t xml:space="preserve">[N]</w:t>
      </w:r>
      <w:r>
        <w:rPr>
          <w:color w:val="5A5A5A"/>
          <w:sz w:val="18"/>
          <w:szCs w:val="18"/>
        </w:rPr>
        <w:t xml:space="preserve">. Ne rien affirmer : le fil se résout (comme interprétation) en épisode 12.</w:t>
      </w:r>
    </w:p>
    <w:p>
      <w:pPr>
        <w:pBdr>
          <w:bottom w:val="single" w:color="D6C7A8" w:sz="6" w:space="1"/>
        </w:pBdr>
        <w:spacing w:after="120" w:before="120"/>
      </w:pPr>
    </w:p>
    <w:p>
      <w:pPr>
        <w:pStyle w:val="Heading2"/>
      </w:pPr>
      <w:r>
        <w:t xml:space="preserve">Planche 2 — Analyse d'une inscription : la crise (8 cases)</w:t>
      </w:r>
    </w:p>
    <w:p>
      <w:pPr>
        <w:spacing w:after="120" w:line="276"/>
      </w:pPr>
      <w:r>
        <w:rPr>
          <w:b/>
          <w:bCs/>
        </w:rPr>
        <w:t xml:space="preserve">Case 1</w:t>
      </w:r>
      <w:r>
        <w:t xml:space="preserve"> — Kerbu se relève d'un bond. Il balaie les parois de sa lampe : les scènes du Livre de la Terre défilent dans le faisceau.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Tout se tient ! Deux Nout. Deux lions d'Aker. Les deux bras de Noun. Tout va par deux !</w:t>
      </w:r>
    </w:p>
    <w:p>
      <w:pPr>
        <w:pBdr>
          <w:left w:val="single" w:color="9E9E9E" w:sz="18" w:space="8"/>
        </w:pBdr>
        <w:shd w:fill="F2F2F2" w:color="auto" w:val="clear"/>
        <w:spacing w:after="40" w:before="60" w:line="264"/>
        <w:ind w:left="340" w:right="200"/>
      </w:pPr>
      <w:r>
        <w:rPr>
          <w:color w:val="5A5A5A"/>
          <w:sz w:val="18"/>
          <w:szCs w:val="18"/>
        </w:rPr>
        <w:t xml:space="preserve">Source des éléments cités : double Aker [§6.1, 6.26], « deux bras de Noun » [§6.11, 6.40] [DARNELL]</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 La conclusion « tout se tient » est l'enthousiasme de Kerbu </w:t>
      </w:r>
      <w:r>
        <w:rPr>
          <w:b/>
          <w:bCs/>
          <w:sz w:val="21"/>
          <w:szCs w:val="21"/>
        </w:rPr>
        <w:t xml:space="preserve">[S]</w:t>
      </w:r>
      <w:r>
        <w:rPr>
          <w:sz w:val="21"/>
          <w:szCs w:val="21"/>
        </w:rPr>
        <w:t xml:space="preserve">.</w:t>
      </w:r>
    </w:p>
    <w:p>
      <w:pPr>
        <w:spacing w:after="120" w:line="276"/>
      </w:pPr>
      <w:r>
        <w:rPr>
          <w:b/>
          <w:bCs/>
        </w:rPr>
        <w:t xml:space="preserve">Case 2</w:t>
      </w:r>
      <w:r>
        <w:t xml:space="preserve"> — Kerbu s'arrête devant la figure de la « Mystérieuse » (Shetayt). Nefertari s'approche avec sa loupe et lit la légende. </w:t>
      </w:r>
      <w:r>
        <w:rPr>
          <w:b/>
          <w:bCs/>
        </w:rPr>
        <w:t xml:space="preserve">[H]</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 La tête de la Mystérieuse est dans la Douat supérieure, ses pieds dans la Douat inférieure. »</w:t>
      </w:r>
    </w:p>
    <w:p>
      <w:pPr>
        <w:pBdr>
          <w:left w:val="single" w:color="B8860B" w:sz="18" w:space="8"/>
        </w:pBdr>
        <w:shd w:fill="FBF6EC" w:color="auto" w:val="clear"/>
        <w:spacing w:after="140" w:before="0" w:line="264"/>
        <w:ind w:left="340" w:right="200"/>
      </w:pPr>
      <w:r>
        <w:rPr>
          <w:sz w:val="21"/>
          <w:szCs w:val="21"/>
        </w:rPr>
        <w:t xml:space="preserve">Cartouche (bas de case) : Livre de la Terre, KV9. Traduit d'après J. C. Darnell &amp; C. Manassa Darnell (2018).</w:t>
      </w:r>
    </w:p>
    <w:p>
      <w:pPr>
        <w:pBdr>
          <w:left w:val="single" w:color="9E9E9E" w:sz="18" w:space="8"/>
        </w:pBdr>
        <w:shd w:fill="F2F2F2" w:color="auto" w:val="clear"/>
        <w:spacing w:after="140" w:before="60" w:line="264"/>
        <w:ind w:left="340" w:right="200"/>
      </w:pPr>
      <w:r>
        <w:rPr>
          <w:color w:val="5A5A5A"/>
          <w:sz w:val="18"/>
          <w:szCs w:val="18"/>
        </w:rPr>
        <w:t xml:space="preserve">Source : [DARNELL] §6.2 </w:t>
      </w:r>
      <w:r>
        <w:rPr>
          <w:b/>
          <w:bCs/>
          <w:color w:val="5A5A5A"/>
          <w:sz w:val="18"/>
          <w:szCs w:val="18"/>
        </w:rPr>
        <w:t xml:space="preserve">V</w:t>
      </w:r>
      <w:r>
        <w:rPr>
          <w:color w:val="5A5A5A"/>
          <w:sz w:val="18"/>
          <w:szCs w:val="18"/>
        </w:rPr>
        <w:t xml:space="preserve">. Emplacement exact de la scène sur les parois de J : </w:t>
      </w:r>
      <w:r>
        <w:rPr>
          <w:b/>
          <w:bCs/>
          <w:color w:val="5A5A5A"/>
          <w:sz w:val="18"/>
          <w:szCs w:val="18"/>
        </w:rPr>
        <w:t xml:space="preserve">à relever sur Piankoff &amp; Rambova 1954 avant de dessiner (N ici)</w:t>
      </w:r>
      <w:r>
        <w:rPr>
          <w:color w:val="5A5A5A"/>
          <w:sz w:val="18"/>
          <w:szCs w:val="18"/>
        </w:rPr>
        <w:t xml:space="preserve">. Hiéroglyphes de la légende : copier d'après référence, ne pas en inventer.</w:t>
      </w:r>
    </w:p>
    <w:p>
      <w:pPr>
        <w:spacing w:after="120" w:line="276"/>
      </w:pPr>
      <w:r>
        <w:rPr>
          <w:b/>
          <w:bCs/>
        </w:rPr>
        <w:t xml:space="preserve">Case 3</w:t>
      </w:r>
      <w:r>
        <w:t xml:space="preserve"> — Kerbu, exalté, montre tour à tour la paroi et la voûte, les bras écartés.</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La tête en haut, les pieds en bas : c'est Nout ! La Mystérieuse, c'est la voûte ! Voilà la clé : le livre se lit de bas en haut, du sol jusqu'au ciel. Un seul ordre. Je l'ai trouvé !</w:t>
      </w:r>
    </w:p>
    <w:p>
      <w:pPr>
        <w:pBdr>
          <w:left w:val="single" w:color="9E9E9E" w:sz="18" w:space="8"/>
        </w:pBdr>
        <w:shd w:fill="F2F2F2" w:color="auto" w:val="clear"/>
        <w:spacing w:after="140" w:before="60" w:line="264"/>
        <w:ind w:left="340" w:right="200"/>
      </w:pPr>
      <w:r>
        <w:rPr>
          <w:color w:val="5A5A5A"/>
          <w:sz w:val="18"/>
          <w:szCs w:val="18"/>
        </w:rPr>
        <w:t xml:space="preserve">Statut : </w:t>
      </w:r>
      <w:r>
        <w:rPr>
          <w:b/>
          <w:bCs/>
          <w:color w:val="5A5A5A"/>
          <w:sz w:val="18"/>
          <w:szCs w:val="18"/>
        </w:rPr>
        <w:t xml:space="preserve">[F]/[S]</w:t>
      </w:r>
      <w:r>
        <w:rPr>
          <w:color w:val="5A5A5A"/>
          <w:sz w:val="18"/>
          <w:szCs w:val="18"/>
        </w:rPr>
        <w:t xml:space="preserve">, la « grande théorie » de Kerbu. Elle sera démontée case 4.</w:t>
      </w:r>
    </w:p>
    <w:p>
      <w:pPr>
        <w:spacing w:after="120" w:line="276"/>
      </w:pPr>
      <w:r>
        <w:rPr>
          <w:b/>
          <w:bCs/>
        </w:rPr>
        <w:t xml:space="preserve">Case 4</w:t>
      </w:r>
      <w:r>
        <w:t xml:space="preserve"> — Nefertari, calme, compte sur ses doigts. Plan serré sur la main.</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Un : la légende dit « la Mystérieuse ». Elle ne dit pas « Nout ». C'est toi qui ajoutes le nom.</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Deux : la voûte porte le Livre du Jour et le Livre de la Nuit. Les parois, le Livre de la Terre. Ce sont des compositions différentes.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Trois : lire de bas en haut, Cauville l'a proposé, et Pleuger le défend. C'est une hypothèse. Pas une clé.</w:t>
      </w:r>
    </w:p>
    <w:p>
      <w:pPr>
        <w:pBdr>
          <w:left w:val="single" w:color="9E9E9E" w:sz="18" w:space="8"/>
        </w:pBdr>
        <w:shd w:fill="F2F2F2" w:color="auto" w:val="clear"/>
        <w:spacing w:after="140" w:before="60" w:line="264"/>
        <w:ind w:left="340" w:right="200"/>
      </w:pPr>
      <w:r>
        <w:rPr>
          <w:color w:val="5A5A5A"/>
          <w:sz w:val="18"/>
          <w:szCs w:val="18"/>
        </w:rPr>
        <w:t xml:space="preserve">Sources : légende §6.2 [DARNELL] </w:t>
      </w:r>
      <w:r>
        <w:rPr>
          <w:b/>
          <w:bCs/>
          <w:color w:val="5A5A5A"/>
          <w:sz w:val="18"/>
          <w:szCs w:val="18"/>
        </w:rPr>
        <w:t xml:space="preserve">V</w:t>
      </w:r>
      <w:r>
        <w:rPr>
          <w:color w:val="5A5A5A"/>
          <w:sz w:val="18"/>
          <w:szCs w:val="18"/>
        </w:rPr>
        <w:t xml:space="preserve"> ; répartition voûte / parois [TMP] </w:t>
      </w:r>
      <w:r>
        <w:rPr>
          <w:b/>
          <w:bCs/>
          <w:color w:val="5A5A5A"/>
          <w:sz w:val="18"/>
          <w:szCs w:val="18"/>
        </w:rPr>
        <w:t xml:space="preserve">V</w:t>
      </w:r>
      <w:r>
        <w:rPr>
          <w:color w:val="5A5A5A"/>
          <w:sz w:val="18"/>
          <w:szCs w:val="18"/>
        </w:rPr>
        <w:t xml:space="preserve"> ; lecture de bas en haut de Cauville soutenue par Pleuger [PLEUGER] p. 68 </w:t>
      </w:r>
      <w:r>
        <w:rPr>
          <w:b/>
          <w:bCs/>
          <w:color w:val="5A5A5A"/>
          <w:sz w:val="18"/>
          <w:szCs w:val="18"/>
        </w:rPr>
        <w:t xml:space="preserve">V</w:t>
      </w:r>
      <w:r>
        <w:rPr>
          <w:color w:val="5A5A5A"/>
          <w:sz w:val="18"/>
          <w:szCs w:val="18"/>
        </w:rPr>
        <w:t xml:space="preserve"> (position savante, donc débattue : </w:t>
      </w:r>
      <w:r>
        <w:rPr>
          <w:b/>
          <w:bCs/>
          <w:color w:val="5A5A5A"/>
          <w:sz w:val="18"/>
          <w:szCs w:val="18"/>
        </w:rPr>
        <w:t xml:space="preserve">C</w:t>
      </w:r>
      <w:r>
        <w:rPr>
          <w:color w:val="5A5A5A"/>
          <w:sz w:val="18"/>
          <w:szCs w:val="18"/>
        </w:rPr>
        <w:t xml:space="preserve">). L'identification éventuelle de la Mystérieuse à une autre divinité n'est </w:t>
      </w:r>
      <w:r>
        <w:rPr>
          <w:b/>
          <w:bCs/>
          <w:color w:val="5A5A5A"/>
          <w:sz w:val="18"/>
          <w:szCs w:val="18"/>
        </w:rPr>
        <w:t xml:space="preserve">pas traitée dans nos sources (N)</w:t>
      </w:r>
      <w:r>
        <w:rPr>
          <w:color w:val="5A5A5A"/>
          <w:sz w:val="18"/>
          <w:szCs w:val="18"/>
        </w:rPr>
        <w:t xml:space="preserve"> : Nefertari ne tranche pas, elle refuse seulement qu'on l'affirme.</w:t>
      </w:r>
    </w:p>
    <w:p>
      <w:pPr>
        <w:spacing w:after="120" w:line="276"/>
      </w:pPr>
      <w:r>
        <w:rPr>
          <w:b/>
          <w:bCs/>
        </w:rPr>
        <w:t xml:space="preserve">Case 5</w:t>
      </w:r>
      <w:r>
        <w:t xml:space="preserve"> — Kerbu, déstabilisé. Mansour s'est assis sur sa natte et ouvre son exemplaire annoté de Piankoff &amp; Rambova (1954), plein de marges manuscrites. </w:t>
      </w:r>
      <w:r>
        <w:rPr>
          <w:b/>
          <w:bCs/>
        </w:rPr>
        <w:t xml:space="preserve">[F]</w:t>
      </w:r>
      <w:r>
        <w:t xml:space="preserve"> pour les annotations</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Mais il faut bien un début et une fin !</w:t>
      </w:r>
    </w:p>
    <w:p>
      <w:pPr>
        <w:pBdr>
          <w:left w:val="single" w:color="B8860B" w:sz="18" w:space="8"/>
        </w:pBdr>
        <w:shd w:fill="FBF6EC" w:color="auto" w:val="clear"/>
        <w:spacing w:after="140" w:before="0" w:line="264"/>
        <w:ind w:left="340" w:right="200"/>
      </w:pPr>
      <w:r>
        <w:rPr>
          <w:b/>
          <w:bCs/>
          <w:sz w:val="21"/>
          <w:szCs w:val="21"/>
        </w:rPr>
        <w:t xml:space="preserve">Mansour</w:t>
      </w:r>
      <w:r>
        <w:rPr>
          <w:sz w:val="21"/>
          <w:szCs w:val="21"/>
        </w:rPr>
        <w:t xml:space="preserve"> : Piankoff commençait par la paroi nord. Stricker, Abitz, Roberson, par la paroi sud. Hornung a changé d'avis. Quant à la dernière scène… chacun a la sienne.</w:t>
      </w:r>
    </w:p>
    <w:p>
      <w:pPr>
        <w:pBdr>
          <w:left w:val="single" w:color="9E9E9E" w:sz="18" w:space="8"/>
        </w:pBdr>
        <w:shd w:fill="F2F2F2" w:color="auto" w:val="clear"/>
        <w:spacing w:after="140" w:before="60" w:line="264"/>
        <w:ind w:left="340" w:right="200"/>
      </w:pPr>
      <w:r>
        <w:rPr>
          <w:color w:val="5A5A5A"/>
          <w:sz w:val="18"/>
          <w:szCs w:val="18"/>
        </w:rPr>
        <w:t xml:space="preserve">Source : [PLEUGER] p. 48-50 </w:t>
      </w:r>
      <w:r>
        <w:rPr>
          <w:b/>
          <w:bCs/>
          <w:color w:val="5A5A5A"/>
          <w:sz w:val="18"/>
          <w:szCs w:val="18"/>
        </w:rPr>
        <w:t xml:space="preserve">V</w:t>
      </w:r>
      <w:r>
        <w:rPr>
          <w:color w:val="5A5A5A"/>
          <w:sz w:val="18"/>
          <w:szCs w:val="18"/>
        </w:rPr>
        <w:t xml:space="preserve"> (Hornung lit depuis le nord en 1972, depuis le sud à partir de 1999). Le livre lui-même : [ARCHIVE] </w:t>
      </w:r>
      <w:r>
        <w:rPr>
          <w:b/>
          <w:bCs/>
          <w:color w:val="5A5A5A"/>
          <w:sz w:val="18"/>
          <w:szCs w:val="18"/>
        </w:rPr>
        <w:t xml:space="preserve">V</w:t>
      </w:r>
      <w:r>
        <w:rPr>
          <w:color w:val="5A5A5A"/>
          <w:sz w:val="18"/>
          <w:szCs w:val="18"/>
        </w:rPr>
        <w:t xml:space="preserve"> ; l'exemplaire annoté, hérité du maître de Mansour, est </w:t>
      </w:r>
      <w:r>
        <w:rPr>
          <w:b/>
          <w:bCs/>
          <w:color w:val="5A5A5A"/>
          <w:sz w:val="18"/>
          <w:szCs w:val="18"/>
        </w:rPr>
        <w:t xml:space="preserve">[F]</w:t>
      </w:r>
      <w:r>
        <w:rPr>
          <w:color w:val="5A5A5A"/>
          <w:sz w:val="18"/>
          <w:szCs w:val="18"/>
        </w:rPr>
        <w:t xml:space="preserve">. Ne pas reproduire de page lisible du livre (droits).</w:t>
      </w:r>
    </w:p>
    <w:p>
      <w:pPr>
        <w:spacing w:after="120" w:line="276"/>
      </w:pPr>
      <w:r>
        <w:rPr>
          <w:b/>
          <w:bCs/>
        </w:rPr>
        <w:t xml:space="preserve">Case 6</w:t>
      </w:r>
      <w:r>
        <w:t xml:space="preserve"> — Maya tourne sa tablette vers eux : son modèle 3D déplie les quatre parois de J à plat.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Mon modèle sait où est chaque image. Il ne sait pas dans quel ordre les lire.</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Et personne ne le sait. Nefertari nous l'a montré, nuit 3.</w:t>
      </w:r>
    </w:p>
    <w:p>
      <w:pPr>
        <w:pBdr>
          <w:left w:val="single" w:color="9E9E9E" w:sz="18" w:space="8"/>
        </w:pBdr>
        <w:shd w:fill="F2F2F2" w:color="auto" w:val="clear"/>
        <w:spacing w:after="140" w:before="60" w:line="264"/>
        <w:ind w:left="340" w:right="200"/>
      </w:pPr>
      <w:r>
        <w:rPr>
          <w:color w:val="5A5A5A"/>
          <w:sz w:val="18"/>
          <w:szCs w:val="18"/>
        </w:rPr>
        <w:t xml:space="preserve">Note : capacités du modèle </w:t>
      </w:r>
      <w:r>
        <w:rPr>
          <w:b/>
          <w:bCs/>
          <w:color w:val="5A5A5A"/>
          <w:sz w:val="18"/>
          <w:szCs w:val="18"/>
        </w:rPr>
        <w:t xml:space="preserve">[F]</w:t>
      </w:r>
      <w:r>
        <w:rPr>
          <w:color w:val="5A5A5A"/>
          <w:sz w:val="18"/>
          <w:szCs w:val="18"/>
        </w:rPr>
        <w:t xml:space="preserve">. Le fait « pas d'accord sur la première ni sur la dernière scène » : [PLEUGER] p. 48-50 </w:t>
      </w:r>
      <w:r>
        <w:rPr>
          <w:b/>
          <w:bCs/>
          <w:color w:val="5A5A5A"/>
          <w:sz w:val="18"/>
          <w:szCs w:val="18"/>
        </w:rPr>
        <w:t xml:space="preserve">V</w:t>
      </w:r>
      <w:r>
        <w:rPr>
          <w:color w:val="5A5A5A"/>
          <w:sz w:val="18"/>
          <w:szCs w:val="18"/>
        </w:rPr>
        <w:t xml:space="preserve">.</w:t>
      </w:r>
    </w:p>
    <w:p>
      <w:pPr>
        <w:spacing w:after="120" w:line="276"/>
      </w:pPr>
      <w:r>
        <w:rPr>
          <w:b/>
          <w:bCs/>
        </w:rPr>
        <w:t xml:space="preserve">Case 7</w:t>
      </w:r>
      <w:r>
        <w:t xml:space="preserve"> — Nefertari s'accroupit près de Kerbu. Voix plus douce.</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Darnell l'écrit : la composition « ne semble jamais s'être fixée en une forme canonique unique ».</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Tu cherches la serrure d'un livre qui n'a peut-être jamais eu de porte.</w:t>
      </w:r>
    </w:p>
    <w:p>
      <w:pPr>
        <w:pBdr>
          <w:left w:val="single" w:color="9E9E9E" w:sz="18" w:space="8"/>
        </w:pBdr>
        <w:shd w:fill="F2F2F2" w:color="auto" w:val="clear"/>
        <w:spacing w:after="140" w:before="60" w:line="264"/>
        <w:ind w:left="340" w:right="200"/>
      </w:pPr>
      <w:r>
        <w:rPr>
          <w:color w:val="5A5A5A"/>
          <w:sz w:val="18"/>
          <w:szCs w:val="18"/>
        </w:rPr>
        <w:t xml:space="preserve">Source : [DARNELL] p. 457 (notre trad.) </w:t>
      </w:r>
      <w:r>
        <w:rPr>
          <w:b/>
          <w:bCs/>
          <w:color w:val="5A5A5A"/>
          <w:sz w:val="18"/>
          <w:szCs w:val="18"/>
        </w:rPr>
        <w:t xml:space="preserve">V</w:t>
      </w:r>
      <w:r>
        <w:rPr>
          <w:color w:val="5A5A5A"/>
          <w:sz w:val="18"/>
          <w:szCs w:val="18"/>
        </w:rPr>
        <w:t xml:space="preserve">. La seconde phrase est une image de Nefertari </w:t>
      </w:r>
      <w:r>
        <w:rPr>
          <w:b/>
          <w:bCs/>
          <w:color w:val="5A5A5A"/>
          <w:sz w:val="18"/>
          <w:szCs w:val="18"/>
        </w:rPr>
        <w:t xml:space="preserve">[S]</w:t>
      </w:r>
      <w:r>
        <w:rPr>
          <w:color w:val="5A5A5A"/>
          <w:sz w:val="18"/>
          <w:szCs w:val="18"/>
        </w:rPr>
        <w:t xml:space="preserve">.</w:t>
      </w:r>
    </w:p>
    <w:p>
      <w:pPr>
        <w:spacing w:after="120" w:line="276"/>
      </w:pPr>
      <w:r>
        <w:rPr>
          <w:b/>
          <w:bCs/>
        </w:rPr>
        <w:t xml:space="preserve">Case 8</w:t>
      </w:r>
      <w:r>
        <w:t xml:space="preserve"> — Kerbu seul dans le cadre, assis contre un pilier, lampe posée au sol, faisceau vers le vide. Silence.</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w:t>
      </w:r>
      <w:r>
        <w:rPr>
          <w:i/>
          <w:iCs/>
          <w:sz w:val="21"/>
          <w:szCs w:val="21"/>
        </w:rPr>
        <w:t xml:space="preserve">(pensée)</w:t>
      </w:r>
      <w:r>
        <w:rPr>
          <w:sz w:val="21"/>
          <w:szCs w:val="21"/>
        </w:rPr>
        <w:t xml:space="preserve"> : Je voulais qu'il n'y ait qu'un seul sens… parce que ce serait plus facile à raconter.</w:t>
      </w:r>
    </w:p>
    <w:p>
      <w:pPr>
        <w:pBdr>
          <w:left w:val="single" w:color="9E9E9E" w:sz="18" w:space="8"/>
        </w:pBdr>
        <w:shd w:fill="F2F2F2" w:color="auto" w:val="clear"/>
        <w:spacing w:after="140" w:before="60" w:line="264"/>
        <w:ind w:left="340" w:right="200"/>
      </w:pPr>
      <w:r>
        <w:rPr>
          <w:color w:val="5A5A5A"/>
          <w:sz w:val="18"/>
          <w:szCs w:val="18"/>
        </w:rPr>
        <w:t xml:space="preserve">Intention : sommet de l'arc de Kerbu (sur-interprétation). En épisode 12, il apprendra à distinguer ce qu'il </w:t>
      </w:r>
      <w:r>
        <w:rPr>
          <w:i/>
          <w:iCs/>
          <w:color w:val="5A5A5A"/>
          <w:sz w:val="18"/>
          <w:szCs w:val="18"/>
        </w:rPr>
        <w:t xml:space="preserve">sait</w:t>
      </w:r>
      <w:r>
        <w:rPr>
          <w:color w:val="5A5A5A"/>
          <w:sz w:val="18"/>
          <w:szCs w:val="18"/>
        </w:rPr>
        <w:t xml:space="preserve"> de ce qu'il </w:t>
      </w:r>
      <w:r>
        <w:rPr>
          <w:i/>
          <w:iCs/>
          <w:color w:val="5A5A5A"/>
          <w:sz w:val="18"/>
          <w:szCs w:val="18"/>
        </w:rPr>
        <w:t xml:space="preserve">voit</w:t>
      </w:r>
      <w:r>
        <w:rPr>
          <w:color w:val="5A5A5A"/>
          <w:sz w:val="18"/>
          <w:szCs w:val="18"/>
        </w:rPr>
        <w:t xml:space="preserve">.</w:t>
      </w:r>
    </w:p>
    <w:p>
      <w:pPr>
        <w:pBdr>
          <w:bottom w:val="single" w:color="D6C7A8" w:sz="6" w:space="1"/>
        </w:pBdr>
        <w:spacing w:after="120" w:before="120"/>
      </w:pPr>
    </w:p>
    <w:p>
      <w:pPr>
        <w:pStyle w:val="Heading2"/>
      </w:pPr>
      <w:r>
        <w:t xml:space="preserve">Planche 3 — Immersion dans l'Égypte antique (7 cases)</w:t>
      </w:r>
    </w:p>
    <w:p>
      <w:pPr>
        <w:spacing w:after="120" w:line="276"/>
      </w:pPr>
      <w:r>
        <w:t xml:space="preserve">Transition : en remontant vers la sortie, la lampe de Kerbu accroche les graffiti du corridor B. Liseré doré sur les cases : </w:t>
      </w:r>
      <w:r>
        <w:rPr>
          <w:b/>
          <w:bCs/>
        </w:rPr>
        <w:t xml:space="preserve">reconstitution</w:t>
      </w:r>
      <w:r>
        <w:t xml:space="preserve">.</w:t>
      </w:r>
    </w:p>
    <w:p>
      <w:pPr>
        <w:spacing w:after="120" w:line="276"/>
      </w:pPr>
      <w:r>
        <w:rPr>
          <w:b/>
          <w:bCs/>
        </w:rPr>
        <w:t xml:space="preserve">Case 1</w:t>
      </w:r>
      <w:r>
        <w:t xml:space="preserve"> — Case charnière : la lampe LED sur des lettres gravées à la pointe ; la même paroi, à côté, éclairée par une flamme orangée. Le liseré doré apparaît.</w:t>
      </w:r>
    </w:p>
    <w:p>
      <w:pPr>
        <w:pBdr>
          <w:left w:val="single" w:color="B8860B" w:sz="18" w:space="8"/>
        </w:pBdr>
        <w:shd w:fill="FBF6EC" w:color="auto" w:val="clear"/>
        <w:spacing w:after="140" w:before="60" w:line="264"/>
        <w:ind w:left="340" w:right="200"/>
      </w:pPr>
      <w:r>
        <w:rPr>
          <w:sz w:val="21"/>
          <w:szCs w:val="21"/>
        </w:rPr>
        <w:t xml:space="preserve">Cartouche : KV9, époque romaine. Reconstitution.</w:t>
      </w:r>
    </w:p>
    <w:p>
      <w:pPr>
        <w:pBdr>
          <w:left w:val="single" w:color="9E9E9E" w:sz="18" w:space="8"/>
        </w:pBdr>
        <w:shd w:fill="F2F2F2" w:color="auto" w:val="clear"/>
        <w:spacing w:after="140" w:before="60" w:line="264"/>
        <w:ind w:left="340" w:right="200"/>
      </w:pPr>
      <w:r>
        <w:rPr>
          <w:color w:val="5A5A5A"/>
          <w:sz w:val="18"/>
          <w:szCs w:val="18"/>
        </w:rPr>
        <w:t xml:space="preserve">Source : graffiti datés du 24 décembre 27 av. J.-C. (le plus ancien, corridor B) à 191 apr. J.-C. (le plus récent en grec daté) [TMP] </w:t>
      </w:r>
      <w:r>
        <w:rPr>
          <w:b/>
          <w:bCs/>
          <w:color w:val="5A5A5A"/>
          <w:sz w:val="18"/>
          <w:szCs w:val="18"/>
        </w:rPr>
        <w:t xml:space="preserve">V</w:t>
      </w:r>
      <w:r>
        <w:rPr>
          <w:color w:val="5A5A5A"/>
          <w:sz w:val="18"/>
          <w:szCs w:val="18"/>
        </w:rPr>
        <w:t xml:space="preserve">. </w:t>
      </w:r>
      <w:r>
        <w:rPr>
          <w:b/>
          <w:bCs/>
          <w:color w:val="5A5A5A"/>
          <w:sz w:val="18"/>
          <w:szCs w:val="18"/>
        </w:rPr>
        <w:t xml:space="preserve">Ne pas dater ni localiser</w:t>
      </w:r>
      <w:r>
        <w:rPr>
          <w:color w:val="5A5A5A"/>
          <w:sz w:val="18"/>
          <w:szCs w:val="18"/>
        </w:rPr>
        <w:t xml:space="preserve"> les deux graffiti cités cases 3 et 5 : nos sources (traductions de presse) ne donnent ni emplacement, ni date, ni numéro du catalogue Baillet </w:t>
      </w:r>
      <w:r>
        <w:rPr>
          <w:b/>
          <w:bCs/>
          <w:color w:val="5A5A5A"/>
          <w:sz w:val="18"/>
          <w:szCs w:val="18"/>
        </w:rPr>
        <w:t xml:space="preserve">(N)</w:t>
      </w:r>
      <w:r>
        <w:rPr>
          <w:color w:val="5A5A5A"/>
          <w:sz w:val="18"/>
          <w:szCs w:val="18"/>
        </w:rPr>
        <w:t xml:space="preserve">. Lettres : copier d'après une photographie de référence, </w:t>
      </w:r>
      <w:r>
        <w:rPr>
          <w:b/>
          <w:bCs/>
          <w:color w:val="5A5A5A"/>
          <w:sz w:val="18"/>
          <w:szCs w:val="18"/>
        </w:rPr>
        <w:t xml:space="preserve">jamais de texte grec lisible inventé</w:t>
      </w:r>
      <w:r>
        <w:rPr>
          <w:color w:val="5A5A5A"/>
          <w:sz w:val="18"/>
          <w:szCs w:val="18"/>
        </w:rPr>
        <w:t xml:space="preserve">.</w:t>
      </w:r>
    </w:p>
    <w:p>
      <w:pPr>
        <w:spacing w:after="120" w:line="276"/>
      </w:pPr>
      <w:r>
        <w:rPr>
          <w:b/>
          <w:bCs/>
        </w:rPr>
        <w:t xml:space="preserve">Case 2</w:t>
      </w:r>
      <w:r>
        <w:t xml:space="preserve"> (grande case) — Dans le corridor, deux voyageurs (fictifs) portant chacun une torche. Les parois peintes brillent sous les flammes ; elles portent déjà des dizaines de graffiti. </w:t>
      </w:r>
      <w:r>
        <w:rPr>
          <w:b/>
          <w:bCs/>
        </w:rPr>
        <w:t xml:space="preserve">[F]</w:t>
      </w:r>
      <w:r>
        <w:t xml:space="preserve"> pour les personnages ; </w:t>
      </w:r>
      <w:r>
        <w:rPr>
          <w:b/>
          <w:bCs/>
        </w:rPr>
        <w:t xml:space="preserve">[H]</w:t>
      </w:r>
      <w:r>
        <w:t xml:space="preserve"> pour l'éclairage à la torche</w:t>
      </w:r>
    </w:p>
    <w:p>
      <w:pPr>
        <w:pBdr>
          <w:left w:val="single" w:color="B8860B" w:sz="18" w:space="8"/>
        </w:pBdr>
        <w:shd w:fill="FBF6EC" w:color="auto" w:val="clear"/>
        <w:spacing w:after="40" w:before="60" w:line="264"/>
        <w:ind w:left="340" w:right="200"/>
      </w:pPr>
      <w:r>
        <w:rPr>
          <w:b/>
          <w:bCs/>
          <w:sz w:val="21"/>
          <w:szCs w:val="21"/>
        </w:rPr>
        <w:t xml:space="preserve">Voyageur 1 [F]</w:t>
      </w:r>
      <w:r>
        <w:rPr>
          <w:sz w:val="21"/>
          <w:szCs w:val="21"/>
        </w:rPr>
        <w:t xml:space="preserve"> : Le tombeau de Memnon…</w:t>
      </w:r>
    </w:p>
    <w:p>
      <w:pPr>
        <w:pBdr>
          <w:left w:val="single" w:color="B8860B" w:sz="18" w:space="8"/>
        </w:pBdr>
        <w:shd w:fill="FBF6EC" w:color="auto" w:val="clear"/>
        <w:spacing w:after="140" w:before="0" w:line="264"/>
        <w:ind w:left="340" w:right="200"/>
      </w:pPr>
      <w:r>
        <w:rPr>
          <w:b/>
          <w:bCs/>
          <w:sz w:val="21"/>
          <w:szCs w:val="21"/>
        </w:rPr>
        <w:t xml:space="preserve">Voyageur 2 [F]</w:t>
      </w:r>
      <w:r>
        <w:rPr>
          <w:sz w:val="21"/>
          <w:szCs w:val="21"/>
        </w:rPr>
        <w:t xml:space="preserve"> : C'est ainsi qu'on l'appelle, à Thèbes.</w:t>
      </w:r>
    </w:p>
    <w:p>
      <w:pPr>
        <w:pBdr>
          <w:left w:val="single" w:color="9E9E9E" w:sz="18" w:space="8"/>
        </w:pBdr>
        <w:shd w:fill="F2F2F2" w:color="auto" w:val="clear"/>
        <w:spacing w:after="140" w:before="60" w:line="264"/>
        <w:ind w:left="340" w:right="200"/>
      </w:pPr>
      <w:r>
        <w:rPr>
          <w:color w:val="5A5A5A"/>
          <w:sz w:val="18"/>
          <w:szCs w:val="18"/>
        </w:rPr>
        <w:t xml:space="preserve">Sources : « tombeau de Memnon » [SIP] </w:t>
      </w:r>
      <w:r>
        <w:rPr>
          <w:b/>
          <w:bCs/>
          <w:color w:val="5A5A5A"/>
          <w:sz w:val="18"/>
          <w:szCs w:val="18"/>
        </w:rPr>
        <w:t xml:space="preserve">V</w:t>
      </w:r>
      <w:r>
        <w:rPr>
          <w:color w:val="5A5A5A"/>
          <w:sz w:val="18"/>
          <w:szCs w:val="18"/>
        </w:rPr>
        <w:t xml:space="preserve"> (un nom de Ramsès VI ressemblait à un nom d'Amenhotep III, rapproché des colosses de Memnon) ; visiteur « portant une torche » (graffito de Dadouchios, Łukaszewicz 2010 via Wikipédia : </w:t>
      </w:r>
      <w:r>
        <w:rPr>
          <w:b/>
          <w:bCs/>
          <w:color w:val="5A5A5A"/>
          <w:sz w:val="18"/>
          <w:szCs w:val="18"/>
        </w:rPr>
        <w:t xml:space="preserve">V secondaire</w:t>
      </w:r>
      <w:r>
        <w:rPr>
          <w:color w:val="5A5A5A"/>
          <w:sz w:val="18"/>
          <w:szCs w:val="18"/>
        </w:rPr>
        <w:t xml:space="preserve">). Costumes et torches : </w:t>
      </w:r>
      <w:r>
        <w:rPr>
          <w:b/>
          <w:bCs/>
          <w:color w:val="5A5A5A"/>
          <w:sz w:val="18"/>
          <w:szCs w:val="18"/>
        </w:rPr>
        <w:t xml:space="preserve">copier d'après des références d'époque romaine en Égypte</w:t>
      </w:r>
      <w:r>
        <w:rPr>
          <w:color w:val="5A5A5A"/>
          <w:sz w:val="18"/>
          <w:szCs w:val="18"/>
        </w:rPr>
        <w:t xml:space="preserve">, ne pas inventer. Seconde réplique : formulation fictive.</w:t>
      </w:r>
    </w:p>
    <w:p>
      <w:pPr>
        <w:spacing w:after="120" w:line="276"/>
      </w:pPr>
      <w:r>
        <w:rPr>
          <w:b/>
          <w:bCs/>
        </w:rPr>
        <w:t xml:space="preserve">Case 3</w:t>
      </w:r>
      <w:r>
        <w:t xml:space="preserve"> — Le voyageur 1 approche sa torche d'un graffito et lit à voix haute, en souriant.</w:t>
      </w:r>
    </w:p>
    <w:p>
      <w:pPr>
        <w:pBdr>
          <w:left w:val="single" w:color="B8860B" w:sz="18" w:space="8"/>
        </w:pBdr>
        <w:shd w:fill="FBF6EC" w:color="auto" w:val="clear"/>
        <w:spacing w:after="140" w:before="60" w:line="264"/>
        <w:ind w:left="340" w:right="200"/>
      </w:pPr>
      <w:r>
        <w:rPr>
          <w:b/>
          <w:bCs/>
          <w:sz w:val="21"/>
          <w:szCs w:val="21"/>
        </w:rPr>
        <w:t xml:space="preserve">Voyageur 1</w:t>
      </w:r>
      <w:r>
        <w:rPr>
          <w:sz w:val="21"/>
          <w:szCs w:val="21"/>
        </w:rPr>
        <w:t xml:space="preserve"> : « Je ne sais pas lire les hiéroglyphes ! »</w:t>
      </w:r>
    </w:p>
    <w:p>
      <w:pPr>
        <w:pBdr>
          <w:left w:val="single" w:color="9E9E9E" w:sz="18" w:space="8"/>
        </w:pBdr>
        <w:shd w:fill="F2F2F2" w:color="auto" w:val="clear"/>
        <w:spacing w:after="140" w:before="60" w:line="264"/>
        <w:ind w:left="340" w:right="200"/>
      </w:pPr>
      <w:r>
        <w:rPr>
          <w:color w:val="5A5A5A"/>
          <w:sz w:val="18"/>
          <w:szCs w:val="18"/>
        </w:rPr>
        <w:t xml:space="preserve">Source : graffito de KV9, traduction de presse (d'après A. Łukaszewicz, [SIP]) : </w:t>
      </w:r>
      <w:r>
        <w:rPr>
          <w:b/>
          <w:bCs/>
          <w:color w:val="5A5A5A"/>
          <w:sz w:val="18"/>
          <w:szCs w:val="18"/>
        </w:rPr>
        <w:t xml:space="preserve">V (niveau presse)</w:t>
      </w:r>
      <w:r>
        <w:rPr>
          <w:color w:val="5A5A5A"/>
          <w:sz w:val="18"/>
          <w:szCs w:val="18"/>
        </w:rPr>
        <w:t xml:space="preserve">. Langue d'origine non précisée dans notre source : ne pas l'afficher.</w:t>
      </w:r>
    </w:p>
    <w:p>
      <w:pPr>
        <w:spacing w:after="120" w:line="276"/>
      </w:pPr>
      <w:r>
        <w:rPr>
          <w:b/>
          <w:bCs/>
        </w:rPr>
        <w:t xml:space="preserve">Case 4</w:t>
      </w:r>
      <w:r>
        <w:t xml:space="preserve"> — Case muette. Le voyageur 1 lève les yeux du graffito vers un dieu peint juste à côté ; la flamme fait vibrer les couleurs. Il ne sait pas plus lire que l'auteur du graffito. </w:t>
      </w:r>
      <w:r>
        <w:rPr>
          <w:b/>
          <w:bCs/>
        </w:rPr>
        <w:t xml:space="preserve">[F]</w:t>
      </w:r>
    </w:p>
    <w:p>
      <w:pPr>
        <w:pBdr>
          <w:left w:val="single" w:color="9E9E9E" w:sz="18" w:space="8"/>
        </w:pBdr>
        <w:shd w:fill="F2F2F2" w:color="auto" w:val="clear"/>
        <w:spacing w:after="140" w:before="60" w:line="264"/>
        <w:ind w:left="340" w:right="200"/>
      </w:pPr>
      <w:r>
        <w:rPr>
          <w:color w:val="5A5A5A"/>
          <w:sz w:val="18"/>
          <w:szCs w:val="18"/>
        </w:rPr>
        <w:t xml:space="preserve">Note : copier la divinité d'après une paroi réelle du corridor B (Livre des Portes au sud ou Livre des Cavernes au nord [TMP]) ; ne pas composer de figure.</w:t>
      </w:r>
    </w:p>
    <w:p>
      <w:pPr>
        <w:spacing w:after="120" w:line="276"/>
      </w:pPr>
      <w:r>
        <w:rPr>
          <w:b/>
          <w:bCs/>
        </w:rPr>
        <w:t xml:space="preserve">Case 5</w:t>
      </w:r>
      <w:r>
        <w:t xml:space="preserve"> — Le voyageur 1 sort une pointe de métal et grave sous le premier texte. Bulle-cartouche en forme de tablette au-dessus du geste :</w:t>
      </w:r>
    </w:p>
    <w:p>
      <w:pPr>
        <w:pBdr>
          <w:left w:val="single" w:color="B8860B" w:sz="18" w:space="8"/>
        </w:pBdr>
        <w:shd w:fill="FBF6EC" w:color="auto" w:val="clear"/>
        <w:spacing w:after="140" w:before="60" w:line="264"/>
        <w:ind w:left="340" w:right="200"/>
      </w:pPr>
      <w:r>
        <w:rPr>
          <w:sz w:val="21"/>
          <w:szCs w:val="21"/>
        </w:rPr>
        <w:t xml:space="preserve">Cartouche (texte gravé) : « Pourquoi t'inquiètes-tu de ne pas savoir lire les hiéroglyphes ? Je ne comprends pas ton souci ! »</w:t>
      </w:r>
    </w:p>
    <w:p>
      <w:pPr>
        <w:pBdr>
          <w:left w:val="single" w:color="9E9E9E" w:sz="18" w:space="8"/>
        </w:pBdr>
        <w:shd w:fill="F2F2F2" w:color="auto" w:val="clear"/>
        <w:spacing w:after="140" w:before="60" w:line="264"/>
        <w:ind w:left="340" w:right="200"/>
      </w:pPr>
      <w:r>
        <w:rPr>
          <w:color w:val="5A5A5A"/>
          <w:sz w:val="18"/>
          <w:szCs w:val="18"/>
        </w:rPr>
        <w:t xml:space="preserve">Source : réponse d'« un autre visiteur », traduction de presse [SIP] </w:t>
      </w:r>
      <w:r>
        <w:rPr>
          <w:b/>
          <w:bCs/>
          <w:color w:val="5A5A5A"/>
          <w:sz w:val="18"/>
          <w:szCs w:val="18"/>
        </w:rPr>
        <w:t xml:space="preserve">V (niveau presse)</w:t>
      </w:r>
      <w:r>
        <w:rPr>
          <w:color w:val="5A5A5A"/>
          <w:sz w:val="18"/>
          <w:szCs w:val="18"/>
        </w:rPr>
        <w:t xml:space="preserve">. Que ce second visiteur soit romain, et qu'il ait répondu juste après, est </w:t>
      </w:r>
      <w:r>
        <w:rPr>
          <w:b/>
          <w:bCs/>
          <w:color w:val="5A5A5A"/>
          <w:sz w:val="18"/>
          <w:szCs w:val="18"/>
        </w:rPr>
        <w:t xml:space="preserve">[F]</w:t>
      </w:r>
      <w:r>
        <w:rPr>
          <w:color w:val="5A5A5A"/>
          <w:sz w:val="18"/>
          <w:szCs w:val="18"/>
        </w:rPr>
        <w:t xml:space="preserve"> : nous ne savons ni qui il était, ni quand il a gravé.</w:t>
      </w:r>
    </w:p>
    <w:p>
      <w:pPr>
        <w:spacing w:after="120" w:line="276"/>
      </w:pPr>
      <w:r>
        <w:rPr>
          <w:b/>
          <w:bCs/>
        </w:rPr>
        <w:t xml:space="preserve">Case 6</w:t>
      </w:r>
      <w:r>
        <w:t xml:space="preserve"> — Le voyageur 2 rit doucement.</w:t>
      </w:r>
    </w:p>
    <w:p>
      <w:pPr>
        <w:pBdr>
          <w:left w:val="single" w:color="B8860B" w:sz="18" w:space="8"/>
        </w:pBdr>
        <w:shd w:fill="FBF6EC" w:color="auto" w:val="clear"/>
        <w:spacing w:after="40" w:before="60" w:line="264"/>
        <w:ind w:left="340" w:right="200"/>
      </w:pPr>
      <w:r>
        <w:rPr>
          <w:b/>
          <w:bCs/>
          <w:sz w:val="21"/>
          <w:szCs w:val="21"/>
        </w:rPr>
        <w:t xml:space="preserve">Voyageur 2</w:t>
      </w:r>
      <w:r>
        <w:rPr>
          <w:sz w:val="21"/>
          <w:szCs w:val="21"/>
        </w:rPr>
        <w:t xml:space="preserve"> : Et toi, tu sais les lire ?</w:t>
      </w:r>
    </w:p>
    <w:p>
      <w:pPr>
        <w:pBdr>
          <w:left w:val="single" w:color="B8860B" w:sz="18" w:space="8"/>
        </w:pBdr>
        <w:shd w:fill="FBF6EC" w:color="auto" w:val="clear"/>
        <w:spacing w:after="140" w:before="0" w:line="264"/>
        <w:ind w:left="340" w:right="200"/>
      </w:pPr>
      <w:r>
        <w:rPr>
          <w:b/>
          <w:bCs/>
          <w:sz w:val="21"/>
          <w:szCs w:val="21"/>
        </w:rPr>
        <w:t xml:space="preserve">Voyageur 1</w:t>
      </w:r>
      <w:r>
        <w:rPr>
          <w:sz w:val="21"/>
          <w:szCs w:val="21"/>
        </w:rPr>
        <w:t xml:space="preserve"> : Non. Mais je suis venu. Et j'ai admiré.</w:t>
      </w:r>
    </w:p>
    <w:p>
      <w:pPr>
        <w:pBdr>
          <w:left w:val="single" w:color="9E9E9E" w:sz="18" w:space="8"/>
        </w:pBdr>
        <w:shd w:fill="F2F2F2" w:color="auto" w:val="clear"/>
        <w:spacing w:after="140" w:before="60" w:line="264"/>
        <w:ind w:left="340" w:right="200"/>
      </w:pPr>
      <w:r>
        <w:rPr>
          <w:color w:val="5A5A5A"/>
          <w:sz w:val="18"/>
          <w:szCs w:val="18"/>
        </w:rPr>
        <w:t xml:space="preserve">Note : écho fictif au graffito « J'ai admiré ! » [SIP] </w:t>
      </w:r>
      <w:r>
        <w:rPr>
          <w:b/>
          <w:bCs/>
          <w:color w:val="5A5A5A"/>
          <w:sz w:val="18"/>
          <w:szCs w:val="18"/>
        </w:rPr>
        <w:t xml:space="preserve">V (niveau presse)</w:t>
      </w:r>
      <w:r>
        <w:rPr>
          <w:color w:val="5A5A5A"/>
          <w:sz w:val="18"/>
          <w:szCs w:val="18"/>
        </w:rPr>
        <w:t xml:space="preserve"> — ne pas laisser croire que ce graffito est de ce personnage.</w:t>
      </w:r>
    </w:p>
    <w:p>
      <w:pPr>
        <w:spacing w:after="120" w:line="276"/>
      </w:pPr>
      <w:r>
        <w:rPr>
          <w:b/>
          <w:bCs/>
        </w:rPr>
        <w:t xml:space="preserve">Case 7</w:t>
      </w:r>
      <w:r>
        <w:t xml:space="preserve"> — Retour au présent, même cadrage : les LED à la place des torches, les graffiti pâlis par les siècles. Le liseré doré disparaît.</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w:t>
      </w:r>
      <w:r>
        <w:rPr>
          <w:i/>
          <w:iCs/>
          <w:sz w:val="21"/>
          <w:szCs w:val="21"/>
        </w:rPr>
        <w:t xml:space="preserve">(off, depuis l'entrée)</w:t>
      </w:r>
      <w:r>
        <w:rPr>
          <w:sz w:val="21"/>
          <w:szCs w:val="21"/>
        </w:rPr>
        <w:t xml:space="preserve"> : Docteur Kerbu ! Il me faut une réponse ce soir !</w:t>
      </w:r>
    </w:p>
    <w:p>
      <w:pPr>
        <w:pBdr>
          <w:bottom w:val="single" w:color="D6C7A8" w:sz="6" w:space="1"/>
        </w:pBdr>
        <w:spacing w:after="120" w:before="120"/>
      </w:pPr>
    </w:p>
    <w:p>
      <w:pPr>
        <w:pStyle w:val="Heading2"/>
      </w:pPr>
      <w:r>
        <w:t xml:space="preserve">Planche 4 — Révélation et suspense (8 cases)</w:t>
      </w:r>
    </w:p>
    <w:p>
      <w:pPr>
        <w:spacing w:after="120" w:line="276"/>
      </w:pPr>
      <w:r>
        <w:rPr>
          <w:b/>
          <w:bCs/>
        </w:rPr>
        <w:t xml:space="preserve">Case 1</w:t>
      </w:r>
      <w:r>
        <w:t xml:space="preserve"> — À l'entrée, sous les projecteurs de chantier. Marsac tend sa tablette : trois images en vignettes, « LAMPE », « CHAMBRE », « VISITEURS ». </w:t>
      </w:r>
      <w:r>
        <w:rPr>
          <w:b/>
          <w:bCs/>
        </w:rPr>
        <w:t xml:space="preserve">[F]</w:t>
      </w:r>
    </w:p>
    <w:p>
      <w:pPr>
        <w:pBdr>
          <w:left w:val="single" w:color="B8860B" w:sz="18" w:space="8"/>
        </w:pBdr>
        <w:shd w:fill="FBF6EC" w:color="auto" w:val="clear"/>
        <w:spacing w:after="140" w:before="60" w:line="264"/>
        <w:ind w:left="340" w:right="200"/>
      </w:pPr>
      <w:r>
        <w:rPr>
          <w:b/>
          <w:bCs/>
          <w:sz w:val="21"/>
          <w:szCs w:val="21"/>
        </w:rPr>
        <w:t xml:space="preserve">Marsac</w:t>
      </w:r>
      <w:r>
        <w:rPr>
          <w:sz w:val="21"/>
          <w:szCs w:val="21"/>
        </w:rPr>
        <w:t xml:space="preserve"> : Il me reste une nuit de tournage. Donnez-moi une seule de ces trois histoires, et j'ai mon film.</w:t>
      </w:r>
    </w:p>
    <w:p>
      <w:pPr>
        <w:spacing w:after="120" w:line="276"/>
      </w:pPr>
      <w:r>
        <w:rPr>
          <w:b/>
          <w:bCs/>
        </w:rPr>
        <w:t xml:space="preserve">Case 2</w:t>
      </w:r>
      <w:r>
        <w:t xml:space="preserve"> — Vignette 1 sur l'écran : la célèbre « ampoule ». Nefertari ne la regarde même pas longtemps.</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Ton « ampoule » vient de Dendérah. Pas de KV9. Et les égyptologues y lisent un serpent qui sort d'une fleur de lotus : Harsomtous.</w:t>
      </w:r>
    </w:p>
    <w:p>
      <w:pPr>
        <w:pBdr>
          <w:left w:val="single" w:color="9E9E9E" w:sz="18" w:space="8"/>
        </w:pBdr>
        <w:shd w:fill="F2F2F2" w:color="auto" w:val="clear"/>
        <w:spacing w:after="140" w:before="60" w:line="264"/>
        <w:ind w:left="340" w:right="200"/>
      </w:pPr>
      <w:r>
        <w:rPr>
          <w:color w:val="5A5A5A"/>
          <w:sz w:val="18"/>
          <w:szCs w:val="18"/>
        </w:rPr>
        <w:t xml:space="preserve">Source : </w:t>
      </w:r>
      <w:r>
        <w:rPr>
          <w:rFonts w:ascii="Consolas" w:cs="Consolas" w:eastAsia="Consolas" w:hAnsi="Consolas"/>
          <w:color w:val="A0522D"/>
          <w:sz w:val="16"/>
          <w:szCs w:val="16"/>
        </w:rPr>
        <w:t xml:space="preserve">bible/03_divinites_iconographie.md</w:t>
      </w:r>
      <w:r>
        <w:rPr>
          <w:color w:val="5A5A5A"/>
          <w:sz w:val="18"/>
          <w:szCs w:val="18"/>
        </w:rPr>
        <w:t xml:space="preserve"> §5 </w:t>
      </w:r>
      <w:r>
        <w:rPr>
          <w:b/>
          <w:bCs/>
          <w:color w:val="5A5A5A"/>
          <w:sz w:val="18"/>
          <w:szCs w:val="18"/>
        </w:rPr>
        <w:t xml:space="preserve">V</w:t>
      </w:r>
      <w:r>
        <w:rPr>
          <w:color w:val="5A5A5A"/>
          <w:sz w:val="18"/>
          <w:szCs w:val="18"/>
        </w:rPr>
        <w:t xml:space="preserve"> (source secondaire : Wikipédia, « Dendera light »). L'image à l'écran doit être </w:t>
      </w:r>
      <w:r>
        <w:rPr>
          <w:b/>
          <w:bCs/>
          <w:color w:val="5A5A5A"/>
          <w:sz w:val="18"/>
          <w:szCs w:val="18"/>
        </w:rPr>
        <w:t xml:space="preserve">redessinée d'après une photographie de référence</w:t>
      </w:r>
      <w:r>
        <w:rPr>
          <w:color w:val="5A5A5A"/>
          <w:sz w:val="18"/>
          <w:szCs w:val="18"/>
        </w:rPr>
        <w:t xml:space="preserve"> du relief de Dendérah, sans invention.</w:t>
      </w:r>
    </w:p>
    <w:p>
      <w:pPr>
        <w:spacing w:after="120" w:line="276"/>
      </w:pPr>
      <w:r>
        <w:rPr>
          <w:b/>
          <w:bCs/>
        </w:rPr>
        <w:t xml:space="preserve">Case 3</w:t>
      </w:r>
      <w:r>
        <w:t xml:space="preserve"> — Mansour, appuyé sur sa canne, désigne les graffiti derrière lui.</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Pour éclairer les tombes, il y avait des torches et des miroirs. Et bien plus tard, un visiteur nommé Dadouchios a gravé qu'il était venu ici « portant une torche ».</w:t>
      </w:r>
    </w:p>
    <w:p>
      <w:pPr>
        <w:pBdr>
          <w:left w:val="single" w:color="9E9E9E" w:sz="18" w:space="8"/>
        </w:pBdr>
        <w:shd w:fill="F2F2F2" w:color="auto" w:val="clear"/>
        <w:spacing w:after="140" w:before="60" w:line="264"/>
        <w:ind w:left="340" w:right="200"/>
      </w:pPr>
      <w:r>
        <w:rPr>
          <w:color w:val="5A5A5A"/>
          <w:sz w:val="18"/>
          <w:szCs w:val="18"/>
        </w:rPr>
        <w:t xml:space="preserve">Sources : éclairage des tombes par torches et miroirs, </w:t>
      </w:r>
      <w:r>
        <w:rPr>
          <w:rFonts w:ascii="Consolas" w:cs="Consolas" w:eastAsia="Consolas" w:hAnsi="Consolas"/>
          <w:color w:val="A0522D"/>
          <w:sz w:val="16"/>
          <w:szCs w:val="16"/>
        </w:rPr>
        <w:t xml:space="preserve">bible/03</w:t>
      </w:r>
      <w:r>
        <w:rPr>
          <w:color w:val="5A5A5A"/>
          <w:sz w:val="18"/>
          <w:szCs w:val="18"/>
        </w:rPr>
        <w:t xml:space="preserve"> §5 </w:t>
      </w:r>
      <w:r>
        <w:rPr>
          <w:b/>
          <w:bCs/>
          <w:color w:val="5A5A5A"/>
          <w:sz w:val="18"/>
          <w:szCs w:val="18"/>
        </w:rPr>
        <w:t xml:space="preserve">V</w:t>
      </w:r>
      <w:r>
        <w:rPr>
          <w:color w:val="5A5A5A"/>
          <w:sz w:val="18"/>
          <w:szCs w:val="18"/>
        </w:rPr>
        <w:t xml:space="preserve"> ; Dadouchios (Łukaszewicz 2010 via Wikipédia) </w:t>
      </w:r>
      <w:r>
        <w:rPr>
          <w:b/>
          <w:bCs/>
          <w:color w:val="5A5A5A"/>
          <w:sz w:val="18"/>
          <w:szCs w:val="18"/>
        </w:rPr>
        <w:t xml:space="preserve">V secondaire</w:t>
      </w:r>
      <w:r>
        <w:rPr>
          <w:color w:val="5A5A5A"/>
          <w:sz w:val="18"/>
          <w:szCs w:val="18"/>
        </w:rPr>
        <w:t xml:space="preserve">. Dadouchios est un visiteur, pas un bâtisseur : d'où « bien plus tard ».</w:t>
      </w:r>
    </w:p>
    <w:p>
      <w:pPr>
        <w:spacing w:after="120" w:line="276"/>
      </w:pPr>
      <w:r>
        <w:rPr>
          <w:b/>
          <w:bCs/>
        </w:rPr>
        <w:t xml:space="preserve">Case 4</w:t>
      </w:r>
      <w:r>
        <w:t xml:space="preserve"> — Vignette 2 : un plan avec une pièce dessinée en pointillés. Maya hausse les épaules.</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Les « chambres cachées », c'est un débat sur la tombe de Toutânkhamon, KV62. Un radar, en 2018, n'y a pas trouvé de chambre voisine. D'autres relevés parlent de vides possibles. Rien de confirmé.</w:t>
      </w:r>
    </w:p>
    <w:p>
      <w:pPr>
        <w:pBdr>
          <w:left w:val="single" w:color="B8860B" w:sz="18" w:space="8"/>
        </w:pBdr>
        <w:shd w:fill="FBF6EC" w:color="auto" w:val="clear"/>
        <w:spacing w:after="40" w:before="0" w:line="264"/>
        <w:ind w:left="340" w:right="200"/>
      </w:pPr>
      <w:r>
        <w:rPr>
          <w:b/>
          <w:bCs/>
          <w:sz w:val="21"/>
          <w:szCs w:val="21"/>
        </w:rPr>
        <w:t xml:space="preserve">Marsac</w:t>
      </w:r>
      <w:r>
        <w:rPr>
          <w:sz w:val="21"/>
          <w:szCs w:val="21"/>
        </w:rPr>
        <w:t xml:space="preserve"> : Et le vide sur votre scan ?</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La brèche vers KV12. Percée par les ouvriers de Ramsès VI, puis rebouchée. On l'a vue ensemble.</w:t>
      </w:r>
    </w:p>
    <w:p>
      <w:pPr>
        <w:pBdr>
          <w:left w:val="single" w:color="9E9E9E" w:sz="18" w:space="8"/>
        </w:pBdr>
        <w:shd w:fill="F2F2F2" w:color="auto" w:val="clear"/>
        <w:spacing w:after="140" w:before="60" w:line="264"/>
        <w:ind w:left="340" w:right="200"/>
      </w:pPr>
      <w:r>
        <w:rPr>
          <w:color w:val="5A5A5A"/>
          <w:sz w:val="18"/>
          <w:szCs w:val="18"/>
        </w:rPr>
        <w:t xml:space="preserve">Sources : </w:t>
      </w:r>
      <w:r>
        <w:rPr>
          <w:rFonts w:ascii="Consolas" w:cs="Consolas" w:eastAsia="Consolas" w:hAnsi="Consolas"/>
          <w:color w:val="A0522D"/>
          <w:sz w:val="16"/>
          <w:szCs w:val="16"/>
        </w:rPr>
        <w:t xml:space="preserve">bible/03</w:t>
      </w:r>
      <w:r>
        <w:rPr>
          <w:color w:val="5A5A5A"/>
          <w:sz w:val="18"/>
          <w:szCs w:val="18"/>
        </w:rPr>
        <w:t xml:space="preserve"> §5 (radar 2018, relevés 2020 et 2026) </w:t>
      </w:r>
      <w:r>
        <w:rPr>
          <w:b/>
          <w:bCs/>
          <w:color w:val="5A5A5A"/>
          <w:sz w:val="18"/>
          <w:szCs w:val="18"/>
        </w:rPr>
        <w:t xml:space="preserve">V / C</w:t>
      </w:r>
      <w:r>
        <w:rPr>
          <w:color w:val="5A5A5A"/>
          <w:sz w:val="18"/>
          <w:szCs w:val="18"/>
        </w:rPr>
        <w:t xml:space="preserve"> ; brèche vers KV12 rebouchée au sud du linteau de la porte I [TMP] </w:t>
      </w:r>
      <w:r>
        <w:rPr>
          <w:b/>
          <w:bCs/>
          <w:color w:val="5A5A5A"/>
          <w:sz w:val="18"/>
          <w:szCs w:val="18"/>
        </w:rPr>
        <w:t xml:space="preserve">V</w:t>
      </w:r>
      <w:r>
        <w:rPr>
          <w:color w:val="5A5A5A"/>
          <w:sz w:val="18"/>
          <w:szCs w:val="18"/>
        </w:rPr>
        <w:t xml:space="preserve"> (épisodes 6 et 7).</w:t>
      </w:r>
    </w:p>
    <w:p>
      <w:pPr>
        <w:spacing w:after="120" w:line="276"/>
      </w:pPr>
      <w:r>
        <w:rPr>
          <w:b/>
          <w:bCs/>
        </w:rPr>
        <w:t xml:space="preserve">Case 5</w:t>
      </w:r>
      <w:r>
        <w:t xml:space="preserve"> — Vignette 3. Marsac, moins sûr de lui.</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Et… des visiteurs venus du ciel ?</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Le seul voyageur venu du ciel, ici, c'est le soleil. Et il voyage en barque.</w:t>
      </w:r>
    </w:p>
    <w:p>
      <w:pPr>
        <w:pBdr>
          <w:left w:val="single" w:color="9E9E9E" w:sz="18" w:space="8"/>
        </w:pBdr>
        <w:shd w:fill="F2F2F2" w:color="auto" w:val="clear"/>
        <w:spacing w:after="140" w:before="60" w:line="264"/>
        <w:ind w:left="340" w:right="200"/>
      </w:pPr>
      <w:r>
        <w:rPr>
          <w:color w:val="5A5A5A"/>
          <w:sz w:val="18"/>
          <w:szCs w:val="18"/>
        </w:rPr>
        <w:t xml:space="preserve">Statut : « astronautes antiques » : </w:t>
      </w:r>
      <w:r>
        <w:rPr>
          <w:b/>
          <w:bCs/>
          <w:color w:val="5A5A5A"/>
          <w:sz w:val="18"/>
          <w:szCs w:val="18"/>
        </w:rPr>
        <w:t xml:space="preserve">aucune publication trouvée pour KV9 (N)</w:t>
      </w:r>
      <w:r>
        <w:rPr>
          <w:color w:val="5A5A5A"/>
          <w:sz w:val="18"/>
          <w:szCs w:val="18"/>
        </w:rPr>
        <w:t xml:space="preserve"> — rien à réfuter point par point, d'où la réponse par une image. Les barques solaires du voyage nocturne sont partout dans KV9 [TMP], </w:t>
      </w:r>
      <w:r>
        <w:rPr>
          <w:rFonts w:ascii="Consolas" w:cs="Consolas" w:eastAsia="Consolas" w:hAnsi="Consolas"/>
          <w:color w:val="A0522D"/>
          <w:sz w:val="16"/>
          <w:szCs w:val="16"/>
        </w:rPr>
        <w:t xml:space="preserve">bible/03</w:t>
      </w:r>
      <w:r>
        <w:rPr>
          <w:color w:val="5A5A5A"/>
          <w:sz w:val="18"/>
          <w:szCs w:val="18"/>
        </w:rPr>
        <w:t xml:space="preserve"> §1 </w:t>
      </w:r>
      <w:r>
        <w:rPr>
          <w:b/>
          <w:bCs/>
          <w:color w:val="5A5A5A"/>
          <w:sz w:val="18"/>
          <w:szCs w:val="18"/>
        </w:rPr>
        <w:t xml:space="preserve">V</w:t>
      </w:r>
      <w:r>
        <w:rPr>
          <w:color w:val="5A5A5A"/>
          <w:sz w:val="18"/>
          <w:szCs w:val="18"/>
        </w:rPr>
        <w:t xml:space="preserve">. Le trait d'esprit de Kerbu est </w:t>
      </w:r>
      <w:r>
        <w:rPr>
          <w:b/>
          <w:bCs/>
          <w:color w:val="5A5A5A"/>
          <w:sz w:val="18"/>
          <w:szCs w:val="18"/>
        </w:rPr>
        <w:t xml:space="preserve">[S]</w:t>
      </w:r>
      <w:r>
        <w:rPr>
          <w:color w:val="5A5A5A"/>
          <w:sz w:val="18"/>
          <w:szCs w:val="18"/>
        </w:rPr>
        <w:t xml:space="preserve">.</w:t>
      </w:r>
    </w:p>
    <w:p>
      <w:pPr>
        <w:spacing w:after="120" w:line="276"/>
      </w:pPr>
      <w:r>
        <w:rPr>
          <w:b/>
          <w:bCs/>
        </w:rPr>
        <w:t xml:space="preserve">Case 6</w:t>
      </w:r>
      <w:r>
        <w:t xml:space="preserve"> — Marsac éteint sa tablette. Long silence. Il regarde l'entrée noire du tombeau.</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Pas de chambre secrète, alors.</w:t>
      </w:r>
    </w:p>
    <w:p>
      <w:pPr>
        <w:pBdr>
          <w:left w:val="single" w:color="B8860B" w:sz="18" w:space="8"/>
        </w:pBdr>
        <w:shd w:fill="FBF6EC" w:color="auto" w:val="clear"/>
        <w:spacing w:after="140" w:before="0" w:line="264"/>
        <w:ind w:left="340" w:right="200"/>
      </w:pPr>
      <w:r>
        <w:rPr>
          <w:b/>
          <w:bCs/>
          <w:sz w:val="21"/>
          <w:szCs w:val="21"/>
        </w:rPr>
        <w:t xml:space="preserve">Marsac</w:t>
      </w:r>
      <w:r>
        <w:rPr>
          <w:sz w:val="21"/>
          <w:szCs w:val="21"/>
        </w:rPr>
        <w:t xml:space="preserve"> : … Je la raye.</w:t>
      </w:r>
    </w:p>
    <w:p>
      <w:pPr>
        <w:pBdr>
          <w:left w:val="single" w:color="9E9E9E" w:sz="18" w:space="8"/>
        </w:pBdr>
        <w:shd w:fill="F2F2F2" w:color="auto" w:val="clear"/>
        <w:spacing w:after="140" w:before="60" w:line="264"/>
        <w:ind w:left="340" w:right="200"/>
      </w:pPr>
      <w:r>
        <w:rPr>
          <w:color w:val="5A5A5A"/>
          <w:sz w:val="18"/>
          <w:szCs w:val="18"/>
        </w:rPr>
        <w:t xml:space="preserve">Intention : renoncement de Marsac (arc, </w:t>
      </w:r>
      <w:r>
        <w:rPr>
          <w:rFonts w:ascii="Consolas" w:cs="Consolas" w:eastAsia="Consolas" w:hAnsi="Consolas"/>
          <w:color w:val="A0522D"/>
          <w:sz w:val="16"/>
          <w:szCs w:val="16"/>
        </w:rPr>
        <w:t xml:space="preserve">bible/05</w:t>
      </w:r>
      <w:r>
        <w:rPr>
          <w:color w:val="5A5A5A"/>
          <w:sz w:val="18"/>
          <w:szCs w:val="18"/>
        </w:rPr>
        <w:t xml:space="preserve">). Il n'est pas humilié : il hésite, puis choisit.</w:t>
      </w:r>
    </w:p>
    <w:p>
      <w:pPr>
        <w:spacing w:after="120" w:line="276"/>
      </w:pPr>
      <w:r>
        <w:rPr>
          <w:b/>
          <w:bCs/>
        </w:rPr>
        <w:t xml:space="preserve">Case 7</w:t>
      </w:r>
      <w:r>
        <w:t xml:space="preserve"> — Kerbu, tourné vers les graffiti, la lampe basse.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Eux non plus ne savaient pas lire. Ils ont admiré quand même.</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w:t>
      </w:r>
      <w:r>
        <w:rPr>
          <w:i/>
          <w:iCs/>
          <w:sz w:val="21"/>
          <w:szCs w:val="21"/>
        </w:rPr>
        <w:t xml:space="preserve">(petit sourire)</w:t>
      </w:r>
      <w:r>
        <w:rPr>
          <w:sz w:val="21"/>
          <w:szCs w:val="21"/>
        </w:rPr>
        <w:t xml:space="preserve"> : Pour une fois, je n'ai rien à corriger.</w:t>
      </w:r>
    </w:p>
    <w:p>
      <w:pPr>
        <w:pBdr>
          <w:left w:val="single" w:color="9E9E9E" w:sz="18" w:space="8"/>
        </w:pBdr>
        <w:shd w:fill="F2F2F2" w:color="auto" w:val="clear"/>
        <w:spacing w:after="140" w:before="60" w:line="264"/>
        <w:ind w:left="340" w:right="200"/>
      </w:pPr>
      <w:r>
        <w:rPr>
          <w:color w:val="5A5A5A"/>
          <w:sz w:val="18"/>
          <w:szCs w:val="18"/>
        </w:rPr>
        <w:t xml:space="preserve">Statut : un graffito atteste qu'un visiteur ne savait pas lire les hiéroglyphes [SIP] ; étendre ce constat à « eux » (les visiteurs) est une généralisation de Kerbu </w:t>
      </w:r>
      <w:r>
        <w:rPr>
          <w:b/>
          <w:bCs/>
          <w:color w:val="5A5A5A"/>
          <w:sz w:val="18"/>
          <w:szCs w:val="18"/>
        </w:rPr>
        <w:t xml:space="preserve">[S]</w:t>
      </w:r>
      <w:r>
        <w:rPr>
          <w:color w:val="5A5A5A"/>
          <w:sz w:val="18"/>
          <w:szCs w:val="18"/>
        </w:rPr>
        <w:t xml:space="preserve">.</w:t>
      </w:r>
    </w:p>
    <w:p>
      <w:pPr>
        <w:spacing w:after="120" w:line="276"/>
      </w:pPr>
      <w:r>
        <w:rPr>
          <w:b/>
          <w:bCs/>
        </w:rPr>
        <w:t xml:space="preserve">Case 8</w:t>
      </w:r>
      <w:r>
        <w:t xml:space="preserve"> (bandeau final) — Gros plan sur le capteur de Maya : l'écran clignote, la courbe touche le haut du cadre.</w:t>
      </w:r>
    </w:p>
    <w:p>
      <w:pPr>
        <w:pBdr>
          <w:left w:val="single" w:color="B8860B" w:sz="18" w:space="8"/>
        </w:pBdr>
        <w:shd w:fill="FBF6EC" w:color="auto" w:val="clear"/>
        <w:spacing w:after="40" w:before="60" w:line="264"/>
        <w:ind w:left="340" w:right="200"/>
      </w:pPr>
      <w:r>
        <w:rPr>
          <w:sz w:val="21"/>
          <w:szCs w:val="21"/>
        </w:rPr>
        <w:t xml:space="preserve">SFX : BIP — BIP — BIP</w:t>
      </w:r>
    </w:p>
    <w:p>
      <w:pPr>
        <w:pBdr>
          <w:left w:val="single" w:color="B8860B" w:sz="18" w:space="8"/>
        </w:pBdr>
        <w:shd w:fill="FBF6EC" w:color="auto" w:val="clear"/>
        <w:spacing w:after="40" w:before="0" w:line="264"/>
        <w:ind w:left="340" w:right="200"/>
      </w:pPr>
      <w:r>
        <w:rPr>
          <w:b/>
          <w:bCs/>
          <w:sz w:val="21"/>
          <w:szCs w:val="21"/>
        </w:rPr>
        <w:t xml:space="preserve">Maya</w:t>
      </w:r>
      <w:r>
        <w:rPr>
          <w:sz w:val="21"/>
          <w:szCs w:val="21"/>
        </w:rPr>
        <w:t xml:space="preserve"> : Record. Plus haut que toutes les autres nuits.</w:t>
      </w:r>
    </w:p>
    <w:p>
      <w:pPr>
        <w:pBdr>
          <w:left w:val="single" w:color="B8860B" w:sz="18" w:space="8"/>
        </w:pBdr>
        <w:shd w:fill="FBF6EC" w:color="auto" w:val="clear"/>
        <w:spacing w:after="40" w:before="0" w:line="264"/>
        <w:ind w:left="340" w:right="200"/>
      </w:pPr>
      <w:r>
        <w:rPr>
          <w:b/>
          <w:bCs/>
          <w:sz w:val="21"/>
          <w:szCs w:val="21"/>
        </w:rPr>
        <w:t xml:space="preserve">Mansour</w:t>
      </w:r>
      <w:r>
        <w:rPr>
          <w:sz w:val="21"/>
          <w:szCs w:val="21"/>
        </w:rPr>
        <w:t xml:space="preserve"> : Alors demain sera la dernière.</w:t>
      </w:r>
    </w:p>
    <w:p>
      <w:pPr>
        <w:pBdr>
          <w:left w:val="single" w:color="B8860B" w:sz="18" w:space="8"/>
        </w:pBdr>
        <w:shd w:fill="FBF6EC" w:color="auto" w:val="clear"/>
        <w:spacing w:after="140" w:before="0" w:line="264"/>
        <w:ind w:left="340" w:right="200"/>
      </w:pPr>
      <w:r>
        <w:rPr>
          <w:sz w:val="21"/>
          <w:szCs w:val="21"/>
        </w:rPr>
        <w:t xml:space="preserve">Cartouche : À suivre — Épisode 12 : </w:t>
      </w:r>
      <w:r>
        <w:rPr>
          <w:i/>
          <w:iCs/>
          <w:sz w:val="21"/>
          <w:szCs w:val="21"/>
        </w:rPr>
        <w:t xml:space="preserve">Le Soleil renaît</w:t>
      </w:r>
      <w:r>
        <w:rPr>
          <w:sz w:val="21"/>
          <w:szCs w:val="21"/>
        </w:rPr>
        <w:t xml:space="preserve">.</w:t>
      </w:r>
    </w:p>
    <w:p>
      <w:pPr>
        <w:pBdr>
          <w:left w:val="single" w:color="9E9E9E" w:sz="18" w:space="8"/>
        </w:pBdr>
        <w:shd w:fill="F2F2F2" w:color="auto" w:val="clear"/>
        <w:spacing w:after="140" w:before="60" w:line="264"/>
        <w:ind w:left="340" w:right="200"/>
      </w:pPr>
      <w:r>
        <w:rPr>
          <w:color w:val="5A5A5A"/>
          <w:sz w:val="18"/>
          <w:szCs w:val="18"/>
        </w:rPr>
        <w:t xml:space="preserve">Note : relevé </w:t>
      </w:r>
      <w:r>
        <w:rPr>
          <w:b/>
          <w:bCs/>
          <w:color w:val="5A5A5A"/>
          <w:sz w:val="18"/>
          <w:szCs w:val="18"/>
        </w:rPr>
        <w:t xml:space="preserve">fictif [F]</w:t>
      </w:r>
      <w:r>
        <w:rPr>
          <w:color w:val="5A5A5A"/>
          <w:sz w:val="18"/>
          <w:szCs w:val="18"/>
        </w:rPr>
        <w:t xml:space="preserve">, aucun chiffre affiché.</w:t>
      </w:r>
    </w:p>
    <w:p>
      <w:pPr>
        <w:pBdr>
          <w:bottom w:val="single" w:color="D6C7A8" w:sz="6" w:space="1"/>
        </w:pBdr>
        <w:spacing w:after="120" w:before="120"/>
      </w:pPr>
    </w:p>
    <w:p>
      <w:pPr>
        <w:pStyle w:val="Heading2"/>
      </w:pPr>
      <w:r>
        <w:t xml:space="preserve">Page documentaire — Épisode 11</w:t>
      </w:r>
    </w:p>
    <w:p>
      <w:pPr>
        <w:spacing w:after="120" w:line="276"/>
      </w:pPr>
      <w:r>
        <w:rPr>
          <w:b/>
          <w:bCs/>
        </w:rPr>
        <w:t xml:space="preserve">Titre</w:t>
      </w:r>
      <w:r>
        <w:t xml:space="preserve"> : Ce que KV9 n'est pas</w:t>
      </w:r>
    </w:p>
    <w:p>
      <w:pPr>
        <w:spacing w:after="120" w:line="276"/>
      </w:pPr>
      <w:r>
        <w:rPr>
          <w:b/>
          <w:bCs/>
        </w:rPr>
        <w:t xml:space="preserve">Bloc 1 — Ce que l'on sait [H]</w:t>
      </w:r>
    </w:p>
    <w:p>
      <w:pPr>
        <w:pStyle w:val="ListParagraph"/>
        <w:numPr>
          <w:ilvl w:val="0"/>
          <w:numId w:val="44"/>
        </w:numPr>
        <w:spacing w:after="60" w:line="264"/>
      </w:pPr>
      <w:r>
        <w:t xml:space="preserve">La voûte de la chambre funéraire J porte </w:t>
      </w:r>
      <w:r>
        <w:rPr>
          <w:b/>
          <w:bCs/>
        </w:rPr>
        <w:t xml:space="preserve">deux figures de Nout dos à dos</w:t>
      </w:r>
      <w:r>
        <w:t xml:space="preserve">, qui encadrent les Livres du Jour et de la Nuit. À la 12ᵉ heure, le soleil sort du corps de la déesse. [TMP]</w:t>
      </w:r>
    </w:p>
    <w:p>
      <w:pPr>
        <w:pStyle w:val="ListParagraph"/>
        <w:numPr>
          <w:ilvl w:val="0"/>
          <w:numId w:val="44"/>
        </w:numPr>
        <w:spacing w:after="60" w:line="264"/>
      </w:pPr>
      <w:r>
        <w:t xml:space="preserve">Dans les Textes des Pyramides, Nout avale le soleil le soir et le met au monde le matin (d'après M. Müller, </w:t>
      </w:r>
      <w:r>
        <w:rPr>
          <w:i/>
          <w:iCs/>
        </w:rPr>
        <w:t xml:space="preserve">Oxford Encyclopedia of Ancient Egypt</w:t>
      </w:r>
      <w:r>
        <w:t xml:space="preserve">, 2001).</w:t>
      </w:r>
    </w:p>
    <w:p>
      <w:pPr>
        <w:pStyle w:val="ListParagraph"/>
        <w:numPr>
          <w:ilvl w:val="0"/>
          <w:numId w:val="44"/>
        </w:numPr>
        <w:spacing w:after="60" w:line="264"/>
      </w:pPr>
      <w:r>
        <w:t xml:space="preserve">Sur une paroi de J, le Livre de la Terre montre la « Mystérieuse » : « La tête de la Mystérieuse est dans la Douat supérieure, ses pieds dans la Douat inférieure. » (traduit d'après Darnell &amp; Darnell 2018, §6.2).</w:t>
      </w:r>
    </w:p>
    <w:p>
      <w:pPr>
        <w:pStyle w:val="ListParagraph"/>
        <w:numPr>
          <w:ilvl w:val="0"/>
          <w:numId w:val="44"/>
        </w:numPr>
        <w:spacing w:after="60" w:line="264"/>
      </w:pPr>
      <w:r>
        <w:t xml:space="preserve">Les visiteurs antiques de KV9 ont laissé près d'un millier de graffiti (les décomptes varient). L'un d'eux avoue : « Je ne sais pas lire les hiéroglyphes ! » ; un autre visiteur lui répond : « Pourquoi t'inquiètes-tu de ne pas savoir lire les hiéroglyphes ? Je ne comprends pas ton souci ! » (traductions publiées dans la presse, d'après les travaux d'A. Łukaszewicz, Science in Poland, 2017).</w:t>
      </w:r>
    </w:p>
    <w:p>
      <w:pPr>
        <w:spacing w:after="60"/>
      </w:pPr>
    </w:p>
    <w:p>
      <w:pPr>
        <w:spacing w:after="120" w:line="276"/>
      </w:pPr>
      <w:r>
        <w:rPr>
          <w:b/>
          <w:bCs/>
        </w:rPr>
        <w:t xml:space="preserve">Tableau — Trois idées reçues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9"/>
        <w:gridCol w:w="4861"/>
        <w:gridCol w:w="1368"/>
      </w:tblGrid>
      <w:tr>
        <w:trPr>
          <w:cantSplit/>
          <w:tblHeader/>
        </w:trPr>
        <w:tc>
          <w:tcPr>
            <w:tcW w:type="dxa" w:w="340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On entend dire…</w:t>
            </w:r>
          </w:p>
        </w:tc>
        <w:tc>
          <w:tcPr>
            <w:tcW w:type="dxa" w:w="486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Ce qui est établi</w:t>
            </w:r>
          </w:p>
        </w:tc>
        <w:tc>
          <w:tcPr>
            <w:tcW w:type="dxa" w:w="136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34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Les Égyptiens avaient l'électricité : on voit des ampoules sur les murs. »</w:t>
            </w:r>
          </w:p>
        </w:tc>
        <w:tc>
          <w:tcPr>
            <w:tcW w:type="dxa" w:w="486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Ces images viennent du temple de </w:t>
            </w:r>
            <w:r>
              <w:rPr>
                <w:b/>
                <w:bCs/>
                <w:sz w:val="18"/>
                <w:szCs w:val="18"/>
              </w:rPr>
              <w:t xml:space="preserve">Dendérah</w:t>
            </w:r>
            <w:r>
              <w:rPr>
                <w:sz w:val="18"/>
                <w:szCs w:val="18"/>
              </w:rPr>
              <w:t xml:space="preserve">, pas de KV9. Les égyptologues y lisent un serpent sortant d'un lotus (Harsomtous). Les tombes étaient éclairées par des torches et des miroirs.</w:t>
            </w:r>
          </w:p>
        </w:tc>
        <w:tc>
          <w:tcPr>
            <w:tcW w:type="dxa" w:w="13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34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KV9 cache des chambres secrètes. »</w:t>
            </w:r>
          </w:p>
        </w:tc>
        <w:tc>
          <w:tcPr>
            <w:tcW w:type="dxa" w:w="486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débat sur des chambres cachées concerne </w:t>
            </w:r>
            <w:r>
              <w:rPr>
                <w:b/>
                <w:bCs/>
                <w:sz w:val="18"/>
                <w:szCs w:val="18"/>
              </w:rPr>
              <w:t xml:space="preserve">KV62</w:t>
            </w:r>
            <w:r>
              <w:rPr>
                <w:sz w:val="18"/>
                <w:szCs w:val="18"/>
              </w:rPr>
              <w:t xml:space="preserve">, la tombe de Toutânkhamon : un radar n'y a pas trouvé de chambre voisine en 2018 ; d'autres relevés (2020, 2026) évoquent des vides possibles, sans confirmation. Le « vide » connu de KV9 est la </w:t>
            </w:r>
            <w:r>
              <w:rPr>
                <w:b/>
                <w:bCs/>
                <w:sz w:val="18"/>
                <w:szCs w:val="18"/>
              </w:rPr>
              <w:t xml:space="preserve">brèche vers KV12</w:t>
            </w:r>
            <w:r>
              <w:rPr>
                <w:sz w:val="18"/>
                <w:szCs w:val="18"/>
              </w:rPr>
              <w:t xml:space="preserve">, percée par les ouvriers et rebouchée.</w:t>
            </w:r>
          </w:p>
        </w:tc>
        <w:tc>
          <w:tcPr>
            <w:tcW w:type="dxa" w:w="13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 C</w:t>
            </w:r>
          </w:p>
        </w:tc>
      </w:tr>
      <w:tr>
        <w:trPr>
          <w:cantSplit/>
          <w:tblHeader w:val="false"/>
        </w:trPr>
        <w:tc>
          <w:tcPr>
            <w:tcW w:type="dxa" w:w="34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Les scènes montrent des visiteurs venus d'ailleurs. »</w:t>
            </w:r>
          </w:p>
        </w:tc>
        <w:tc>
          <w:tcPr>
            <w:tcW w:type="dxa" w:w="486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Nous n'avons trouvé </w:t>
            </w:r>
            <w:r>
              <w:rPr>
                <w:b/>
                <w:bCs/>
                <w:sz w:val="18"/>
                <w:szCs w:val="18"/>
              </w:rPr>
              <w:t xml:space="preserve">aucune publication</w:t>
            </w:r>
            <w:r>
              <w:rPr>
                <w:sz w:val="18"/>
                <w:szCs w:val="18"/>
              </w:rPr>
              <w:t xml:space="preserve"> qui le soutienne pour KV9. Les barques et les dieux des parois illustrent le voyage nocturne du soleil.</w:t>
            </w:r>
          </w:p>
        </w:tc>
        <w:tc>
          <w:tcPr>
            <w:tcW w:type="dxa" w:w="13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 (absence de source)</w:t>
            </w:r>
          </w:p>
        </w:tc>
      </w:tr>
    </w:tbl>
    <w:p>
      <w:pPr>
        <w:spacing w:after="120"/>
      </w:pPr>
    </w:p>
    <w:p>
      <w:pPr>
        <w:spacing w:after="120" w:line="276"/>
      </w:pPr>
      <w:r>
        <w:rPr>
          <w:b/>
          <w:bCs/>
        </w:rPr>
        <w:t xml:space="preserve">Bloc 2 — Ce qui est inventé [F]</w:t>
      </w:r>
    </w:p>
    <w:p>
      <w:pPr>
        <w:pStyle w:val="ListParagraph"/>
        <w:numPr>
          <w:ilvl w:val="0"/>
          <w:numId w:val="45"/>
        </w:numPr>
        <w:spacing w:after="60" w:line="264"/>
      </w:pPr>
      <w:r>
        <w:t xml:space="preserve">La « grande théorie » de Kerbu (la Mystérieuse = Nout = la clé d'un ordre unique).</w:t>
      </w:r>
    </w:p>
    <w:p>
      <w:pPr>
        <w:pStyle w:val="ListParagraph"/>
        <w:numPr>
          <w:ilvl w:val="0"/>
          <w:numId w:val="45"/>
        </w:numPr>
        <w:spacing w:after="60" w:line="264"/>
      </w:pPr>
      <w:r>
        <w:t xml:space="preserve">Les deux voyageurs de la planche 3, leurs paroles, et l'idée que la réponse ait été gravée juste après le premier graffito ; nous ne savons ni qui a écrit ces deux textes, ni quand, ni où exactement.</w:t>
      </w:r>
    </w:p>
    <w:p>
      <w:pPr>
        <w:pStyle w:val="ListParagraph"/>
        <w:numPr>
          <w:ilvl w:val="0"/>
          <w:numId w:val="45"/>
        </w:numPr>
        <w:spacing w:after="60" w:line="264"/>
      </w:pPr>
      <w:r>
        <w:t xml:space="preserve">La tablette de Marsac, son film, le relevé « record » du capteur.</w:t>
      </w:r>
    </w:p>
    <w:p>
      <w:pPr>
        <w:spacing w:after="60"/>
      </w:pPr>
    </w:p>
    <w:p>
      <w:pPr>
        <w:spacing w:after="120" w:line="276"/>
      </w:pPr>
      <w:r>
        <w:rPr>
          <w:b/>
          <w:bCs/>
        </w:rPr>
        <w:t xml:space="preserve">Bloc 3 — Ce qui est interprétation [S]</w:t>
      </w:r>
    </w:p>
    <w:p>
      <w:pPr>
        <w:pStyle w:val="ListParagraph"/>
        <w:numPr>
          <w:ilvl w:val="0"/>
          <w:numId w:val="46"/>
        </w:numPr>
        <w:spacing w:after="60" w:line="264"/>
      </w:pPr>
      <w:r>
        <w:t xml:space="preserve">Le lien entre la 12ᵉ heure de la voûte et l'heure qui manque à l'Amdouat (idée de Kerbu ; aucune source ne la propose ici).</w:t>
      </w:r>
    </w:p>
    <w:p>
      <w:pPr>
        <w:pStyle w:val="ListParagraph"/>
        <w:numPr>
          <w:ilvl w:val="0"/>
          <w:numId w:val="46"/>
        </w:numPr>
        <w:spacing w:after="60" w:line="264"/>
      </w:pPr>
      <w:r>
        <w:t xml:space="preserve">« Eux non plus ne savaient pas lire » : un graffito l'atteste pour une personne ; l'étendre à tous les visiteurs est une généralisation.</w:t>
      </w:r>
    </w:p>
    <w:p>
      <w:pPr>
        <w:pStyle w:val="ListParagraph"/>
        <w:numPr>
          <w:ilvl w:val="0"/>
          <w:numId w:val="46"/>
        </w:numPr>
        <w:spacing w:after="60" w:line="264"/>
      </w:pPr>
      <w:r>
        <w:t xml:space="preserve">« Le seul voyageur venu du ciel, c'est le soleil. »</w:t>
      </w:r>
    </w:p>
    <w:p>
      <w:pPr>
        <w:spacing w:after="60"/>
      </w:pPr>
    </w:p>
    <w:p>
      <w:pPr>
        <w:spacing w:after="120" w:line="276"/>
      </w:pPr>
      <w:r>
        <w:rPr>
          <w:b/>
          <w:bCs/>
        </w:rPr>
        <w:t xml:space="preserve">Bloc 4 — Pour aller plus loin (références à vérifier avant impression)</w:t>
      </w:r>
    </w:p>
    <w:p>
      <w:pPr>
        <w:pStyle w:val="ListParagraph"/>
        <w:numPr>
          <w:ilvl w:val="0"/>
          <w:numId w:val="47"/>
        </w:numPr>
        <w:spacing w:after="60" w:line="264"/>
      </w:pPr>
      <w:r>
        <w:t xml:space="preserve">Science in Poland (PAP), 21/06/2017, sur les graffiti de KV9 (A. Łukaszewicz).</w:t>
      </w:r>
    </w:p>
    <w:p>
      <w:pPr>
        <w:pStyle w:val="ListParagraph"/>
        <w:numPr>
          <w:ilvl w:val="0"/>
          <w:numId w:val="47"/>
        </w:numPr>
        <w:spacing w:after="60" w:line="264"/>
      </w:pPr>
      <w:r>
        <w:t xml:space="preserve">J. Baillet, </w:t>
      </w:r>
      <w:r>
        <w:rPr>
          <w:i/>
          <w:iCs/>
        </w:rPr>
        <w:t xml:space="preserve">Inscriptions grecques et latines des tombeaux des rois ou syringes à Thèbes</w:t>
      </w:r>
      <w:r>
        <w:t xml:space="preserve">, IFAO, 1920-1926 (catalogue de référence des graffiti ; non consulté).</w:t>
      </w:r>
    </w:p>
    <w:p>
      <w:pPr>
        <w:pStyle w:val="ListParagraph"/>
        <w:numPr>
          <w:ilvl w:val="0"/>
          <w:numId w:val="47"/>
        </w:numPr>
        <w:spacing w:after="60" w:line="264"/>
      </w:pPr>
      <w:r>
        <w:t xml:space="preserve">J. C. Darnell &amp; C. Manassa Darnell, </w:t>
      </w:r>
      <w:r>
        <w:rPr>
          <w:i/>
          <w:iCs/>
        </w:rPr>
        <w:t xml:space="preserve">The Ancient Egyptian Netherworld Books</w:t>
      </w:r>
      <w:r>
        <w:t xml:space="preserve">, SBL Press, 2018 (PDF en libre accès).</w:t>
      </w:r>
    </w:p>
    <w:p>
      <w:pPr>
        <w:pStyle w:val="ListParagraph"/>
        <w:numPr>
          <w:ilvl w:val="0"/>
          <w:numId w:val="47"/>
        </w:numPr>
        <w:spacing w:after="60" w:line="264"/>
      </w:pPr>
      <w:r>
        <w:t xml:space="preserve">Theban Mapping Project, fiche KV9 et article « Funerary Compositions ».</w:t>
      </w:r>
    </w:p>
    <w:p>
      <w:pPr>
        <w:spacing w:after="60"/>
      </w:pPr>
    </w:p>
    <w:p>
      <w:pPr>
        <w:spacing w:after="120" w:line="276"/>
      </w:pPr>
      <w:r>
        <w:rPr>
          <w:i/>
          <w:iCs/>
        </w:rPr>
        <w:t xml:space="preserve">Les traductions françaises des légendes égyptiennes sont nos traductions de la version anglaise de Darnell &amp; Darnell ; celles des graffiti, de traductions anglaises parues dans la presse.</w:t>
      </w:r>
    </w:p>
    <w:p>
      <w:pPr>
        <w:spacing w:after="120" w:line="276"/>
      </w:pPr>
      <w:r>
        <w:rPr>
          <w:b/>
          <w:bCs/>
        </w:rPr>
        <w:t xml:space="preserve">Illustration</w:t>
      </w:r>
      <w:r>
        <w:t xml:space="preserve"> : schéma de la voûte de J (les deux Nout dos à dos, la place des Livres du Jour et de la Nuit), redessiné d'après les photographies publiées (Piankoff &amp; Rambova 1954, TMP), avec une flèche « 12ᵉ heure : le soleil sort de Nout ».</w:t>
      </w:r>
    </w:p>
    <w:p>
      <w:r>
        <w:br w:type="page"/>
      </w:r>
    </w:p>
    <w:p>
      <w:pPr>
        <w:pStyle w:val="Heading1"/>
      </w:pPr>
      <w:r>
        <w:t xml:space="preserve">Épisode 12 — Le Soleil renaît</w:t>
      </w:r>
    </w:p>
    <w:p>
      <w:pPr>
        <w:spacing w:after="120" w:line="276"/>
      </w:pPr>
      <w:r>
        <w:rPr>
          <w:b/>
          <w:bCs/>
        </w:rPr>
        <w:t xml:space="preserve">Nuit 12 sur 12 · zones : descente A → J, salle K (fin de l'axe), puis remontée et sortie par A à l'aube</w:t>
      </w:r>
    </w:p>
    <w:p>
      <w:pPr>
        <w:spacing w:after="120" w:line="276"/>
      </w:pPr>
      <w:r>
        <w:rPr>
          <w:b/>
          <w:bCs/>
        </w:rPr>
        <w:t xml:space="preserve">Fonction dans la saison</w:t>
      </w:r>
      <w:r>
        <w:t xml:space="preserve"> : la résolution. La dernière descente mène au bout de l'axe, en K, où le tombeau s'achève sur une aube peinte (scène finale du Livre des Portes). Le fil de l'épisode 6 (la 12ᵉ heure de l'Amdouat qui manque) reçoit une réponse </w:t>
      </w:r>
      <w:r>
        <w:rPr>
          <w:b/>
          <w:bCs/>
        </w:rPr>
        <w:t xml:space="preserve">interprétative</w:t>
      </w:r>
      <w:r>
        <w:t xml:space="preserve">, clairement présentée comme telle. Le débat sur l'ordre de lecture n'est pas tranché : il devient la vraie énigme. Chaque arc se referme : Kerbu distingue ce qu'il sait de ce qu'il voit ; Nefertari découvre que les textes juxtaposent eux-mêmes des images concurrentes ; Mansour transmet son livre à Maya ; Marsac trouve son film. Enfin, Kerbu répond à la question du prologue : </w:t>
      </w:r>
      <w:r>
        <w:rPr>
          <w:i/>
          <w:iCs/>
        </w:rPr>
        <w:t xml:space="preserve">« Que devient la lumière lorsqu'elle disparaît ? »</w:t>
      </w:r>
    </w:p>
    <w:p>
      <w:pPr>
        <w:spacing w:after="120" w:line="276"/>
      </w:pPr>
      <w:r>
        <w:rPr>
          <w:b/>
          <w:bCs/>
        </w:rPr>
        <w:t xml:space="preserve">Ressort dramatique [F]</w:t>
      </w:r>
      <w:r>
        <w:t xml:space="preserve"> : après le record d'humidité de la nuit 11, le capteur peut écourter la dernière nuit. L'équipe va droit au fond. </w:t>
      </w:r>
      <w:r>
        <w:rPr>
          <w:i/>
          <w:iCs/>
        </w:rPr>
        <w:t xml:space="preserve">Les règles de la mission et les relevés sont fictifs.</w:t>
      </w:r>
    </w:p>
    <w:p>
      <w:pPr>
        <w:pBdr>
          <w:bottom w:val="single" w:color="D6C7A8" w:sz="6" w:space="1"/>
        </w:pBdr>
        <w:spacing w:after="120" w:before="120"/>
      </w:pPr>
    </w:p>
    <w:p>
      <w:pPr>
        <w:pStyle w:val="Heading2"/>
      </w:pPr>
      <w:r>
        <w:t xml:space="preserve">Planche 1 — Découverte archéologique (7 cases)</w:t>
      </w:r>
    </w:p>
    <w:p>
      <w:pPr>
        <w:spacing w:after="120" w:line="276"/>
      </w:pPr>
      <w:r>
        <w:rPr>
          <w:b/>
          <w:bCs/>
        </w:rPr>
        <w:t xml:space="preserve">Case 1</w:t>
      </w:r>
      <w:r>
        <w:t xml:space="preserve"> (bandeau) — L'entrée de KV9, nuit noire. L'équipe passe la grille. Mansour serre contre lui son exemplaire de Piankoff &amp; Rambova. </w:t>
      </w:r>
      <w:r>
        <w:rPr>
          <w:b/>
          <w:bCs/>
        </w:rPr>
        <w:t xml:space="preserve">[F]</w:t>
      </w:r>
    </w:p>
    <w:p>
      <w:pPr>
        <w:pBdr>
          <w:left w:val="single" w:color="B8860B" w:sz="18" w:space="8"/>
        </w:pBdr>
        <w:shd w:fill="FBF6EC" w:color="auto" w:val="clear"/>
        <w:spacing w:after="140" w:before="60" w:line="264"/>
        <w:ind w:left="340" w:right="200"/>
      </w:pPr>
      <w:r>
        <w:rPr>
          <w:sz w:val="21"/>
          <w:szCs w:val="21"/>
        </w:rPr>
        <w:t xml:space="preserve">Cartouche : Nuit 12 sur 12. Temps autorisé : 3 heures. Dernière descente.</w:t>
      </w:r>
    </w:p>
    <w:p>
      <w:pPr>
        <w:spacing w:after="120" w:line="276"/>
      </w:pPr>
      <w:r>
        <w:rPr>
          <w:b/>
          <w:bCs/>
        </w:rPr>
        <w:t xml:space="preserve">Case 2</w:t>
      </w:r>
      <w:r>
        <w:t xml:space="preserve"> — Maya fixe le capteur, regard inquiet sur l'écran.</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Si l'humidité monte comme hier, on n'aura pas nos trois heures.</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Alors on va droit au fond. Jusqu'au bout de l'axe.</w:t>
      </w:r>
    </w:p>
    <w:p>
      <w:pPr>
        <w:spacing w:after="120" w:line="276"/>
      </w:pPr>
      <w:r>
        <w:rPr>
          <w:b/>
          <w:bCs/>
        </w:rPr>
        <w:t xml:space="preserve">Case 3</w:t>
      </w:r>
      <w:r>
        <w:t xml:space="preserve"> — Bande de trois petites cases enchaînées, même angle : les corridors défilent, la pente, les piliers de la salle F, la descente, les corridors G et H, l'antichambre I. </w:t>
      </w:r>
      <w:r>
        <w:rPr>
          <w:b/>
          <w:bCs/>
        </w:rPr>
        <w:t xml:space="preserve">[H]</w:t>
      </w:r>
      <w:r>
        <w:t xml:space="preserve"> décor</w:t>
      </w:r>
    </w:p>
    <w:p>
      <w:pPr>
        <w:pBdr>
          <w:left w:val="single" w:color="B8860B" w:sz="18" w:space="8"/>
        </w:pBdr>
        <w:shd w:fill="FBF6EC" w:color="auto" w:val="clear"/>
        <w:spacing w:after="140" w:before="60" w:line="264"/>
        <w:ind w:left="340" w:right="200"/>
      </w:pPr>
      <w:r>
        <w:rPr>
          <w:sz w:val="21"/>
          <w:szCs w:val="21"/>
        </w:rPr>
        <w:t xml:space="preserve">Cartouche : Plus de cent mètres de roche, en ligne droite, vers l'ouest.</w:t>
      </w:r>
    </w:p>
    <w:p>
      <w:pPr>
        <w:pBdr>
          <w:left w:val="single" w:color="9E9E9E" w:sz="18" w:space="8"/>
        </w:pBdr>
        <w:shd w:fill="F2F2F2" w:color="auto" w:val="clear"/>
        <w:spacing w:after="140" w:before="60" w:line="264"/>
        <w:ind w:left="340" w:right="200"/>
      </w:pPr>
      <w:r>
        <w:rPr>
          <w:color w:val="5A5A5A"/>
          <w:sz w:val="18"/>
          <w:szCs w:val="18"/>
        </w:rPr>
        <w:t xml:space="preserve">Source : axe rectiligne, orienté environ à 290° [TMP] </w:t>
      </w:r>
      <w:r>
        <w:rPr>
          <w:b/>
          <w:bCs/>
          <w:color w:val="5A5A5A"/>
          <w:sz w:val="18"/>
          <w:szCs w:val="18"/>
        </w:rPr>
        <w:t xml:space="preserve">V</w:t>
      </w:r>
      <w:r>
        <w:rPr>
          <w:color w:val="5A5A5A"/>
          <w:sz w:val="18"/>
          <w:szCs w:val="18"/>
        </w:rPr>
        <w:t xml:space="preserve"> ; « plus de cent mètres », formule de [SIP] </w:t>
      </w:r>
      <w:r>
        <w:rPr>
          <w:b/>
          <w:bCs/>
          <w:color w:val="5A5A5A"/>
          <w:sz w:val="18"/>
          <w:szCs w:val="18"/>
        </w:rPr>
        <w:t xml:space="preserve">V</w:t>
      </w:r>
      <w:r>
        <w:rPr>
          <w:color w:val="5A5A5A"/>
          <w:sz w:val="18"/>
          <w:szCs w:val="18"/>
        </w:rPr>
        <w:t xml:space="preserve"> (longueur exacte non publiée). Décor de chaque salle : </w:t>
      </w:r>
      <w:r>
        <w:rPr>
          <w:b/>
          <w:bCs/>
          <w:color w:val="5A5A5A"/>
          <w:sz w:val="18"/>
          <w:szCs w:val="18"/>
        </w:rPr>
        <w:t xml:space="preserve">copier d'après les photographies de référence</w:t>
      </w:r>
      <w:r>
        <w:rPr>
          <w:color w:val="5A5A5A"/>
          <w:sz w:val="18"/>
          <w:szCs w:val="18"/>
        </w:rPr>
        <w:t xml:space="preserve"> (redessin, voir </w:t>
      </w:r>
      <w:r>
        <w:rPr>
          <w:rFonts w:ascii="Consolas" w:cs="Consolas" w:eastAsia="Consolas" w:hAnsi="Consolas"/>
          <w:color w:val="A0522D"/>
          <w:sz w:val="16"/>
          <w:szCs w:val="16"/>
        </w:rPr>
        <w:t xml:space="preserve">bible/06</w:t>
      </w:r>
      <w:r>
        <w:rPr>
          <w:color w:val="5A5A5A"/>
          <w:sz w:val="18"/>
          <w:szCs w:val="18"/>
        </w:rPr>
        <w:t xml:space="preserve"> §6), sans composer de scènes.</w:t>
      </w:r>
    </w:p>
    <w:p>
      <w:pPr>
        <w:spacing w:after="120" w:line="276"/>
      </w:pPr>
      <w:r>
        <w:rPr>
          <w:b/>
          <w:bCs/>
        </w:rPr>
        <w:t xml:space="preserve">Case 4</w:t>
      </w:r>
      <w:r>
        <w:t xml:space="preserve"> — La chambre J, le sarcophage dépassé ; au-delà, une ouverture plus petite. Nefertari la désigne.</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K. Le bout de l'axe. Elle n'a jamais été achevée.</w:t>
      </w:r>
    </w:p>
    <w:p>
      <w:pPr>
        <w:pBdr>
          <w:left w:val="single" w:color="9E9E9E" w:sz="18" w:space="8"/>
        </w:pBdr>
        <w:shd w:fill="F2F2F2" w:color="auto" w:val="clear"/>
        <w:spacing w:after="140" w:before="60" w:line="264"/>
        <w:ind w:left="340" w:right="200"/>
      </w:pPr>
      <w:r>
        <w:rPr>
          <w:color w:val="5A5A5A"/>
          <w:sz w:val="18"/>
          <w:szCs w:val="18"/>
        </w:rPr>
        <w:t xml:space="preserve">Source : salle K, « fin de l'axe, jamais achevée » [TMP] </w:t>
      </w:r>
      <w:r>
        <w:rPr>
          <w:b/>
          <w:bCs/>
          <w:color w:val="5A5A5A"/>
          <w:sz w:val="18"/>
          <w:szCs w:val="18"/>
        </w:rPr>
        <w:t xml:space="preserve">V</w:t>
      </w:r>
      <w:r>
        <w:rPr>
          <w:color w:val="5A5A5A"/>
          <w:sz w:val="18"/>
          <w:szCs w:val="18"/>
        </w:rPr>
        <w:t xml:space="preserve">. L'aspect des parois de K (degré d'achèvement, surfaces) doit être </w:t>
      </w:r>
      <w:r>
        <w:rPr>
          <w:b/>
          <w:bCs/>
          <w:color w:val="5A5A5A"/>
          <w:sz w:val="18"/>
          <w:szCs w:val="18"/>
        </w:rPr>
        <w:t xml:space="preserve">dessiné d'après photographies</w:t>
      </w:r>
      <w:r>
        <w:rPr>
          <w:color w:val="5A5A5A"/>
          <w:sz w:val="18"/>
          <w:szCs w:val="18"/>
        </w:rPr>
        <w:t xml:space="preserve"> : ne rien inventer.</w:t>
      </w:r>
    </w:p>
    <w:p>
      <w:pPr>
        <w:spacing w:after="120" w:line="276"/>
      </w:pPr>
      <w:r>
        <w:rPr>
          <w:b/>
          <w:bCs/>
        </w:rPr>
        <w:t xml:space="preserve">Case 5</w:t>
      </w:r>
      <w:r>
        <w:t xml:space="preserve"> (grande case, demi-planche) — Dans K, les quatre lampes convergent sur la scène : Noun soulève la barque de Rê hors des eaux ; le roi agenouillé ; des décans en adoration. </w:t>
      </w:r>
      <w:r>
        <w:rPr>
          <w:b/>
          <w:bCs/>
        </w:rPr>
        <w:t xml:space="preserve">[H]</w:t>
      </w:r>
    </w:p>
    <w:p>
      <w:pPr>
        <w:pBdr>
          <w:left w:val="single" w:color="9E9E9E" w:sz="18" w:space="8"/>
        </w:pBdr>
        <w:shd w:fill="F2F2F2" w:color="auto" w:val="clear"/>
        <w:spacing w:after="140" w:before="60" w:line="264"/>
        <w:ind w:left="340" w:right="200"/>
      </w:pPr>
      <w:r>
        <w:rPr>
          <w:color w:val="5A5A5A"/>
          <w:sz w:val="18"/>
          <w:szCs w:val="18"/>
        </w:rPr>
        <w:t xml:space="preserve">Source : scène finale du Livre des Portes en K : Noun soulève la barque de Rê, le roi agenouillé, décans en adoration [TMP] </w:t>
      </w:r>
      <w:r>
        <w:rPr>
          <w:b/>
          <w:bCs/>
          <w:color w:val="5A5A5A"/>
          <w:sz w:val="18"/>
          <w:szCs w:val="18"/>
        </w:rPr>
        <w:t xml:space="preserve">V</w:t>
      </w:r>
      <w:r>
        <w:rPr>
          <w:color w:val="5A5A5A"/>
          <w:sz w:val="18"/>
          <w:szCs w:val="18"/>
        </w:rPr>
        <w:t xml:space="preserve">. </w:t>
      </w:r>
      <w:r>
        <w:rPr>
          <w:b/>
          <w:bCs/>
          <w:color w:val="5A5A5A"/>
          <w:sz w:val="18"/>
          <w:szCs w:val="18"/>
        </w:rPr>
        <w:t xml:space="preserve">Composition, nombre de figures et couleurs : copier strictement d'après Piankoff &amp; Rambova 1954 ou le TMP.</w:t>
      </w:r>
      <w:r>
        <w:rPr>
          <w:color w:val="5A5A5A"/>
          <w:sz w:val="18"/>
          <w:szCs w:val="18"/>
        </w:rPr>
        <w:t xml:space="preserve"> Noun : homme barbu à peau bleu-vert (</w:t>
      </w:r>
      <w:r>
        <w:rPr>
          <w:rFonts w:ascii="Consolas" w:cs="Consolas" w:eastAsia="Consolas" w:hAnsi="Consolas"/>
          <w:color w:val="A0522D"/>
          <w:sz w:val="16"/>
          <w:szCs w:val="16"/>
        </w:rPr>
        <w:t xml:space="preserve">bible/03</w:t>
      </w:r>
      <w:r>
        <w:rPr>
          <w:color w:val="5A5A5A"/>
          <w:sz w:val="18"/>
          <w:szCs w:val="18"/>
        </w:rPr>
        <w:t xml:space="preserve"> §1, </w:t>
      </w:r>
      <w:r>
        <w:rPr>
          <w:b/>
          <w:bCs/>
          <w:color w:val="5A5A5A"/>
          <w:sz w:val="18"/>
          <w:szCs w:val="18"/>
        </w:rPr>
        <w:t xml:space="preserve">V</w:t>
      </w:r>
      <w:r>
        <w:rPr>
          <w:color w:val="5A5A5A"/>
          <w:sz w:val="18"/>
          <w:szCs w:val="18"/>
        </w:rPr>
        <w:t xml:space="preserve">).</w:t>
      </w:r>
    </w:p>
    <w:p>
      <w:pPr>
        <w:spacing w:after="120" w:line="276"/>
      </w:pPr>
      <w:r>
        <w:rPr>
          <w:b/>
          <w:bCs/>
        </w:rPr>
        <w:t xml:space="preserve">Case 6</w:t>
      </w:r>
      <w:r>
        <w:t xml:space="preserve"> — Maya, la lampe levée, fronce les sourcils.</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Attends… Cette scène, on l'a déjà vue. Dans la salle à piliers.</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La fin du Livre des Portes. Une fois en F… et une fois ici, au bout de tout.</w:t>
      </w:r>
    </w:p>
    <w:p>
      <w:pPr>
        <w:pBdr>
          <w:left w:val="single" w:color="9E9E9E" w:sz="18" w:space="8"/>
        </w:pBdr>
        <w:shd w:fill="F2F2F2" w:color="auto" w:val="clear"/>
        <w:spacing w:after="140" w:before="60" w:line="264"/>
        <w:ind w:left="340" w:right="200"/>
      </w:pPr>
      <w:r>
        <w:rPr>
          <w:color w:val="5A5A5A"/>
          <w:sz w:val="18"/>
          <w:szCs w:val="18"/>
        </w:rPr>
        <w:t xml:space="preserve">Source : Livre des Portes, divisions 10-12 et scène finale sur la paroi sud de F ; scène finale en K [TMP] </w:t>
      </w:r>
      <w:r>
        <w:rPr>
          <w:b/>
          <w:bCs/>
          <w:color w:val="5A5A5A"/>
          <w:sz w:val="18"/>
          <w:szCs w:val="18"/>
        </w:rPr>
        <w:t xml:space="preserve">V</w:t>
      </w:r>
      <w:r>
        <w:rPr>
          <w:color w:val="5A5A5A"/>
          <w:sz w:val="18"/>
          <w:szCs w:val="18"/>
        </w:rPr>
        <w:t xml:space="preserve">.</w:t>
      </w:r>
    </w:p>
    <w:p>
      <w:pPr>
        <w:spacing w:after="120" w:line="276"/>
      </w:pPr>
      <w:r>
        <w:rPr>
          <w:b/>
          <w:bCs/>
        </w:rPr>
        <w:t xml:space="preserve">Case 7</w:t>
      </w:r>
      <w:r>
        <w:t xml:space="preserve"> — Gros plan sur Kerbu, le visage éclairé par le reflet de la scène.</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w:t>
      </w:r>
      <w:r>
        <w:rPr>
          <w:i/>
          <w:iCs/>
          <w:sz w:val="21"/>
          <w:szCs w:val="21"/>
        </w:rPr>
        <w:t xml:space="preserve">(à voix basse)</w:t>
      </w:r>
      <w:r>
        <w:rPr>
          <w:sz w:val="21"/>
          <w:szCs w:val="21"/>
        </w:rPr>
        <w:t xml:space="preserve"> : Le tombeau ne se termine pas sur une nuit. Il se termine sur une aube.</w:t>
      </w:r>
    </w:p>
    <w:p>
      <w:pPr>
        <w:pBdr>
          <w:left w:val="single" w:color="9E9E9E" w:sz="18" w:space="8"/>
        </w:pBdr>
        <w:shd w:fill="F2F2F2" w:color="auto" w:val="clear"/>
        <w:spacing w:after="140" w:before="60" w:line="264"/>
        <w:ind w:left="340" w:right="200"/>
      </w:pPr>
      <w:r>
        <w:rPr>
          <w:color w:val="5A5A5A"/>
          <w:sz w:val="18"/>
          <w:szCs w:val="18"/>
        </w:rPr>
        <w:t xml:space="preserve">Statut : le </w:t>
      </w:r>
      <w:r>
        <w:rPr>
          <w:b/>
          <w:bCs/>
          <w:color w:val="5A5A5A"/>
          <w:sz w:val="18"/>
          <w:szCs w:val="18"/>
        </w:rPr>
        <w:t xml:space="preserve">fait</w:t>
      </w:r>
      <w:r>
        <w:rPr>
          <w:color w:val="5A5A5A"/>
          <w:sz w:val="18"/>
          <w:szCs w:val="18"/>
        </w:rPr>
        <w:t xml:space="preserve"> est la présence de la scène finale des Portes en K </w:t>
      </w:r>
      <w:r>
        <w:rPr>
          <w:b/>
          <w:bCs/>
          <w:color w:val="5A5A5A"/>
          <w:sz w:val="18"/>
          <w:szCs w:val="18"/>
        </w:rPr>
        <w:t xml:space="preserve">[H]</w:t>
      </w:r>
      <w:r>
        <w:rPr>
          <w:color w:val="5A5A5A"/>
          <w:sz w:val="18"/>
          <w:szCs w:val="18"/>
        </w:rPr>
        <w:t xml:space="preserve"> ; « se termine sur une aube » est la lecture de Kerbu </w:t>
      </w:r>
      <w:r>
        <w:rPr>
          <w:b/>
          <w:bCs/>
          <w:color w:val="5A5A5A"/>
          <w:sz w:val="18"/>
          <w:szCs w:val="18"/>
        </w:rPr>
        <w:t xml:space="preserve">[S]</w:t>
      </w:r>
      <w:r>
        <w:rPr>
          <w:color w:val="5A5A5A"/>
          <w:sz w:val="18"/>
          <w:szCs w:val="18"/>
        </w:rPr>
        <w:t xml:space="preserve">. Ne pas laisser entendre que les bâtisseurs l'ont </w:t>
      </w:r>
      <w:r>
        <w:rPr>
          <w:i/>
          <w:iCs/>
          <w:color w:val="5A5A5A"/>
          <w:sz w:val="18"/>
          <w:szCs w:val="18"/>
        </w:rPr>
        <w:t xml:space="preserve">voulu</w:t>
      </w:r>
      <w:r>
        <w:rPr>
          <w:color w:val="5A5A5A"/>
          <w:sz w:val="18"/>
          <w:szCs w:val="18"/>
        </w:rPr>
        <w:t xml:space="preserve">.</w:t>
      </w:r>
    </w:p>
    <w:p>
      <w:pPr>
        <w:pBdr>
          <w:bottom w:val="single" w:color="D6C7A8" w:sz="6" w:space="1"/>
        </w:pBdr>
        <w:spacing w:after="120" w:before="120"/>
      </w:pPr>
    </w:p>
    <w:p>
      <w:pPr>
        <w:pStyle w:val="Heading2"/>
      </w:pPr>
      <w:r>
        <w:t xml:space="preserve">Planche 2 — Analyse : la 12ᵉ heure (8 cases)</w:t>
      </w:r>
    </w:p>
    <w:p>
      <w:pPr>
        <w:spacing w:after="120" w:line="276"/>
      </w:pPr>
      <w:r>
        <w:rPr>
          <w:b/>
          <w:bCs/>
        </w:rPr>
        <w:t xml:space="preserve">Case 1</w:t>
      </w:r>
      <w:r>
        <w:t xml:space="preserve"> — Kerbu se tourne vers Nefertari.</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Nuit 6. Tu te souviens ? La douzième heure de l'Amdouat.</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Elle manque. Les corridors G et H n'en portent que onze.</w:t>
      </w:r>
    </w:p>
    <w:p>
      <w:pPr>
        <w:pBdr>
          <w:left w:val="single" w:color="9E9E9E" w:sz="18" w:space="8"/>
        </w:pBdr>
        <w:shd w:fill="F2F2F2" w:color="auto" w:val="clear"/>
        <w:spacing w:after="40" w:before="60" w:line="264"/>
        <w:ind w:left="340" w:right="200"/>
      </w:pPr>
      <w:r>
        <w:rPr>
          <w:color w:val="5A5A5A"/>
          <w:sz w:val="18"/>
          <w:szCs w:val="18"/>
        </w:rPr>
        <w:t xml:space="preserve">Source : Amdouat dans la descente de F et les corridors G-H : 11 heures sur 12, la 12ᵉ manque [TMP]</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w:t>
      </w:r>
    </w:p>
    <w:p>
      <w:pPr>
        <w:spacing w:after="120" w:line="276"/>
      </w:pPr>
      <w:r>
        <w:rPr>
          <w:b/>
          <w:bCs/>
        </w:rPr>
        <w:t xml:space="preserve">Case 2</w:t>
      </w:r>
      <w:r>
        <w:t xml:space="preserve"> — Maya affiche son modèle 3D sur sa tablette : les heures de l'Amdouat s'allument une à une le long de G et H ; à la place de la 12ᵉ, une case vide. </w:t>
      </w:r>
      <w:r>
        <w:rPr>
          <w:b/>
          <w:bCs/>
        </w:rPr>
        <w:t xml:space="preserve">[F]</w:t>
      </w:r>
      <w:r>
        <w:t xml:space="preserve"> pour l'outil</w:t>
      </w:r>
    </w:p>
    <w:p>
      <w:pPr>
        <w:pBdr>
          <w:left w:val="single" w:color="B8860B" w:sz="18" w:space="8"/>
        </w:pBdr>
        <w:shd w:fill="FBF6EC" w:color="auto" w:val="clear"/>
        <w:spacing w:after="140" w:before="60" w:line="264"/>
        <w:ind w:left="340" w:right="200"/>
      </w:pPr>
      <w:r>
        <w:rPr>
          <w:b/>
          <w:bCs/>
          <w:sz w:val="21"/>
          <w:szCs w:val="21"/>
        </w:rPr>
        <w:t xml:space="preserve">Maya</w:t>
      </w:r>
      <w:r>
        <w:rPr>
          <w:sz w:val="21"/>
          <w:szCs w:val="21"/>
        </w:rPr>
        <w:t xml:space="preserve"> : Dans l'Amdouat complet, la douzième heure, c'est la sortie : la barque traverse un serpent géant, et le soleil en sort en scarabée.</w:t>
      </w:r>
    </w:p>
    <w:p>
      <w:pPr>
        <w:pBdr>
          <w:left w:val="single" w:color="9E9E9E" w:sz="18" w:space="8"/>
        </w:pBdr>
        <w:shd w:fill="F2F2F2" w:color="auto" w:val="clear"/>
        <w:spacing w:after="140" w:before="60" w:line="264"/>
        <w:ind w:left="340" w:right="200"/>
      </w:pPr>
      <w:r>
        <w:rPr>
          <w:color w:val="5A5A5A"/>
          <w:sz w:val="18"/>
          <w:szCs w:val="18"/>
        </w:rPr>
        <w:t xml:space="preserve">Source : structure de l'Amdouat, </w:t>
      </w:r>
      <w:r>
        <w:rPr>
          <w:rFonts w:ascii="Consolas" w:cs="Consolas" w:eastAsia="Consolas" w:hAnsi="Consolas"/>
          <w:color w:val="A0522D"/>
          <w:sz w:val="16"/>
          <w:szCs w:val="16"/>
        </w:rPr>
        <w:t xml:space="preserve">bible/03</w:t>
      </w:r>
      <w:r>
        <w:rPr>
          <w:color w:val="5A5A5A"/>
          <w:sz w:val="18"/>
          <w:szCs w:val="18"/>
        </w:rPr>
        <w:t xml:space="preserve"> §2 </w:t>
      </w:r>
      <w:r>
        <w:rPr>
          <w:b/>
          <w:bCs/>
          <w:color w:val="5A5A5A"/>
          <w:sz w:val="18"/>
          <w:szCs w:val="18"/>
        </w:rPr>
        <w:t xml:space="preserve">V</w:t>
      </w:r>
      <w:r>
        <w:rPr>
          <w:color w:val="5A5A5A"/>
          <w:sz w:val="18"/>
          <w:szCs w:val="18"/>
        </w:rPr>
        <w:t xml:space="preserve"> (attesté complet dans KV34, Thoutmosis III). Cette scène </w:t>
      </w:r>
      <w:r>
        <w:rPr>
          <w:b/>
          <w:bCs/>
          <w:color w:val="5A5A5A"/>
          <w:sz w:val="18"/>
          <w:szCs w:val="18"/>
        </w:rPr>
        <w:t xml:space="preserve">n'est pas dans KV9</w:t>
      </w:r>
      <w:r>
        <w:rPr>
          <w:color w:val="5A5A5A"/>
          <w:sz w:val="18"/>
          <w:szCs w:val="18"/>
        </w:rPr>
        <w:t xml:space="preserve"> : si on la montre, c'est sur l'écran de Maya, avec la mention « autre tombe », redessinée d'après référence.</w:t>
      </w:r>
    </w:p>
    <w:p>
      <w:pPr>
        <w:spacing w:after="120" w:line="276"/>
      </w:pPr>
      <w:r>
        <w:rPr>
          <w:b/>
          <w:bCs/>
        </w:rPr>
        <w:t xml:space="preserve">Case 3</w:t>
      </w:r>
      <w:r>
        <w:t xml:space="preserve"> — Kerbu, la main tendue vers la scène de K, sans la toucher.</w:t>
      </w:r>
    </w:p>
    <w:p>
      <w:pPr>
        <w:pBdr>
          <w:left w:val="single" w:color="B8860B" w:sz="18" w:space="8"/>
        </w:pBdr>
        <w:shd w:fill="FBF6EC" w:color="auto" w:val="clear"/>
        <w:spacing w:after="140" w:before="60" w:line="264"/>
        <w:ind w:left="340" w:right="200"/>
      </w:pPr>
      <w:r>
        <w:rPr>
          <w:b/>
          <w:bCs/>
          <w:sz w:val="21"/>
          <w:szCs w:val="21"/>
        </w:rPr>
        <w:t xml:space="preserve">Kerbu</w:t>
      </w:r>
      <w:r>
        <w:rPr>
          <w:sz w:val="21"/>
          <w:szCs w:val="21"/>
        </w:rPr>
        <w:t xml:space="preserve"> : Ici, cette heure-là manque… Mais au bout du tombeau, l'aube est là. Sous une autre forme : Noun qui soulève la barque.</w:t>
      </w:r>
    </w:p>
    <w:p>
      <w:pPr>
        <w:pBdr>
          <w:left w:val="single" w:color="9E9E9E" w:sz="18" w:space="8"/>
        </w:pBdr>
        <w:shd w:fill="F2F2F2" w:color="auto" w:val="clear"/>
        <w:spacing w:after="40" w:before="60" w:line="264"/>
        <w:ind w:left="340" w:right="200"/>
      </w:pPr>
      <w:r>
        <w:rPr>
          <w:b/>
          <w:bCs/>
          <w:color w:val="5A5A5A"/>
          <w:sz w:val="18"/>
          <w:szCs w:val="18"/>
        </w:rPr>
        <w:t xml:space="preserve">Rigueur</w:t>
      </w:r>
      <w:r>
        <w:rPr>
          <w:color w:val="5A5A5A"/>
          <w:sz w:val="18"/>
          <w:szCs w:val="18"/>
        </w:rPr>
        <w:t xml:space="preserve"> : rapprochement </w:t>
      </w:r>
      <w:r>
        <w:rPr>
          <w:b/>
          <w:bCs/>
          <w:color w:val="5A5A5A"/>
          <w:sz w:val="18"/>
          <w:szCs w:val="18"/>
        </w:rPr>
        <w:t xml:space="preserve">interprétatif [S]</w:t>
      </w:r>
      <w:r>
        <w:rPr>
          <w:color w:val="5A5A5A"/>
          <w:sz w:val="18"/>
          <w:szCs w:val="18"/>
        </w:rPr>
        <w:t xml:space="preserve">. Aucune source ne relie l'absence de la 12ᵉ heure de l'Amdouat à la scène de K ; ce sont deux compositions différentes. Pourquoi la 12ᵉ heure manque :</w:t>
      </w:r>
    </w:p>
    <w:p>
      <w:pPr>
        <w:pBdr>
          <w:left w:val="single" w:color="B8860B" w:sz="18" w:space="8"/>
        </w:pBdr>
        <w:shd w:fill="FBF6EC" w:color="auto" w:val="clear"/>
        <w:spacing w:after="140" w:before="0" w:line="264"/>
        <w:ind w:left="340" w:right="200"/>
      </w:pPr>
      <w:r>
        <w:rPr>
          <w:b/>
          <w:bCs/>
          <w:sz w:val="21"/>
          <w:szCs w:val="21"/>
        </w:rPr>
        <w:t xml:space="preserve">inconnu (N)</w:t>
      </w:r>
      <w:r>
        <w:rPr>
          <w:sz w:val="21"/>
          <w:szCs w:val="21"/>
        </w:rPr>
        <w:t xml:space="preserve">. Ne jamais écrire ni faire dire « ils l'ont remplacée », « ils ont voulu ».</w:t>
      </w:r>
    </w:p>
    <w:p>
      <w:pPr>
        <w:spacing w:after="120" w:line="276"/>
      </w:pPr>
      <w:r>
        <w:rPr>
          <w:b/>
          <w:bCs/>
        </w:rPr>
        <w:t xml:space="preserve">Case 4</w:t>
      </w:r>
      <w:r>
        <w:t xml:space="preserve"> — Nefertari, sourcil levé, bras croisés.</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Tu sais ce que je vais dire.</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w:t>
      </w:r>
      <w:r>
        <w:rPr>
          <w:i/>
          <w:iCs/>
          <w:sz w:val="21"/>
          <w:szCs w:val="21"/>
        </w:rPr>
        <w:t xml:space="preserve">(sourire)</w:t>
      </w:r>
      <w:r>
        <w:rPr>
          <w:sz w:val="21"/>
          <w:szCs w:val="21"/>
        </w:rPr>
        <w:t xml:space="preserve"> : Que personne n'a écrit ça. Que ce sont deux livres différents. Et qu'on ignore pourquoi l'heure manque.</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Alors je le range à sa place : case symbolisme. C'est ce que je vois. Pas ce que je sais.</w:t>
      </w:r>
    </w:p>
    <w:p>
      <w:pPr>
        <w:pBdr>
          <w:left w:val="single" w:color="9E9E9E" w:sz="18" w:space="8"/>
        </w:pBdr>
        <w:shd w:fill="F2F2F2" w:color="auto" w:val="clear"/>
        <w:spacing w:after="140" w:before="60" w:line="264"/>
        <w:ind w:left="340" w:right="200"/>
      </w:pPr>
      <w:r>
        <w:rPr>
          <w:color w:val="5A5A5A"/>
          <w:sz w:val="18"/>
          <w:szCs w:val="18"/>
        </w:rPr>
        <w:t xml:space="preserve">Intention : aboutissement de l'arc de Kerbu (</w:t>
      </w:r>
      <w:r>
        <w:rPr>
          <w:rFonts w:ascii="Consolas" w:cs="Consolas" w:eastAsia="Consolas" w:hAnsi="Consolas"/>
          <w:color w:val="A0522D"/>
          <w:sz w:val="16"/>
          <w:szCs w:val="16"/>
        </w:rPr>
        <w:t xml:space="preserve">bible/05</w:t>
      </w:r>
      <w:r>
        <w:rPr>
          <w:color w:val="5A5A5A"/>
          <w:sz w:val="18"/>
          <w:szCs w:val="18"/>
        </w:rPr>
        <w:t xml:space="preserve">) : il annonce lui-même le statut </w:t>
      </w:r>
      <w:r>
        <w:rPr>
          <w:b/>
          <w:bCs/>
          <w:color w:val="5A5A5A"/>
          <w:sz w:val="18"/>
          <w:szCs w:val="18"/>
        </w:rPr>
        <w:t xml:space="preserve">[S]</w:t>
      </w:r>
      <w:r>
        <w:rPr>
          <w:color w:val="5A5A5A"/>
          <w:sz w:val="18"/>
          <w:szCs w:val="18"/>
        </w:rPr>
        <w:t xml:space="preserve">.</w:t>
      </w:r>
    </w:p>
    <w:p>
      <w:pPr>
        <w:spacing w:after="120" w:line="276"/>
      </w:pPr>
      <w:r>
        <w:rPr>
          <w:b/>
          <w:bCs/>
        </w:rPr>
        <w:t xml:space="preserve">Case 5</w:t>
      </w:r>
      <w:r>
        <w:t xml:space="preserve"> — Nefertari sort de sa poche une liasse imprimée, annotée (l'article de Pleuger).</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Tu n'es pas seul à regarder vers K. Pleuger propose que cette scène serve de fin au Livre de la Terre. Et que la scène A12 — lettres de Piankoff — soit peut-être un début.</w:t>
      </w:r>
    </w:p>
    <w:p>
      <w:pPr>
        <w:pBdr>
          <w:left w:val="single" w:color="9E9E9E" w:sz="18" w:space="8"/>
        </w:pBdr>
        <w:shd w:fill="F2F2F2" w:color="auto" w:val="clear"/>
        <w:spacing w:after="140" w:before="60" w:line="264"/>
        <w:ind w:left="340" w:right="200"/>
      </w:pPr>
      <w:r>
        <w:rPr>
          <w:color w:val="5A5A5A"/>
          <w:sz w:val="18"/>
          <w:szCs w:val="18"/>
        </w:rPr>
        <w:t xml:space="preserve">Source : [PLEUGER] p. 50, 68 </w:t>
      </w:r>
      <w:r>
        <w:rPr>
          <w:b/>
          <w:bCs/>
          <w:color w:val="5A5A5A"/>
          <w:sz w:val="18"/>
          <w:szCs w:val="18"/>
        </w:rPr>
        <w:t xml:space="preserve">V</w:t>
      </w:r>
      <w:r>
        <w:rPr>
          <w:color w:val="5A5A5A"/>
          <w:sz w:val="18"/>
          <w:szCs w:val="18"/>
        </w:rPr>
        <w:t xml:space="preserve"> pour ce qu'elle propose ; c'est </w:t>
      </w:r>
      <w:r>
        <w:rPr>
          <w:b/>
          <w:bCs/>
          <w:color w:val="5A5A5A"/>
          <w:sz w:val="18"/>
          <w:szCs w:val="18"/>
        </w:rPr>
        <w:t xml:space="preserve">une proposition dans un débat non résolu (C)</w:t>
      </w:r>
      <w:r>
        <w:rPr>
          <w:color w:val="5A5A5A"/>
          <w:sz w:val="18"/>
          <w:szCs w:val="18"/>
        </w:rPr>
        <w:t xml:space="preserve">, pas un consensus. Système de lettres : Piankoff, à préciser dans la bulle.</w:t>
      </w:r>
    </w:p>
    <w:p>
      <w:pPr>
        <w:spacing w:after="120" w:line="276"/>
      </w:pPr>
      <w:r>
        <w:rPr>
          <w:b/>
          <w:bCs/>
        </w:rPr>
        <w:t xml:space="preserve">Case 6</w:t>
      </w:r>
      <w:r>
        <w:t xml:space="preserve"> (grande case) — Le modèle de Maya, en grand : les quatre parois de J et la salle K. Des tracés de couleurs différentes relient les scènes selon chaque lecture ; une légende en encadré nomme les savants. </w:t>
      </w:r>
      <w:r>
        <w:rPr>
          <w:b/>
          <w:bCs/>
        </w:rPr>
        <w:t xml:space="preserve">[H]</w:t>
      </w:r>
      <w:r>
        <w:t xml:space="preserve"> pour les positions, </w:t>
      </w:r>
      <w:r>
        <w:rPr>
          <w:b/>
          <w:bCs/>
        </w:rPr>
        <w:t xml:space="preserve">[F]</w:t>
      </w:r>
      <w:r>
        <w:t xml:space="preserve"> pour l'outil</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Je peux toutes les afficher. Piankoff part du nord et finit en D16. Hornung et Roberson finissent en A12. Barta ne voit pas de scène finale nette. Pleuger propose de finir ici, en K.</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Chacune tient debout. Aucune n'efface les autres.</w:t>
      </w:r>
    </w:p>
    <w:p>
      <w:pPr>
        <w:pBdr>
          <w:left w:val="single" w:color="B8860B" w:sz="18" w:space="8"/>
        </w:pBdr>
        <w:shd w:fill="FBF6EC" w:color="auto" w:val="clear"/>
        <w:spacing w:after="140" w:before="60" w:line="264"/>
        <w:ind w:left="340" w:right="200"/>
      </w:pPr>
      <w:r>
        <w:rPr>
          <w:sz w:val="21"/>
          <w:szCs w:val="21"/>
        </w:rPr>
        <w:t xml:space="preserve">Encadré (en bas de case) : « Partir de la paroi nord : Piankoff, Hornung (1972), Barguet, Cauville. Partir de la paroi sud : Stricker, Abitz, Roberson, Mauric-Barberio, Hornung (à partir de 1999). » — d'après L. Pleuger, 2020, p. 48.</w:t>
      </w:r>
    </w:p>
    <w:p>
      <w:pPr>
        <w:pBdr>
          <w:left w:val="single" w:color="9E9E9E" w:sz="18" w:space="8"/>
        </w:pBdr>
        <w:shd w:fill="F2F2F2" w:color="auto" w:val="clear"/>
        <w:spacing w:after="40" w:before="60" w:line="264"/>
        <w:ind w:left="340" w:right="200"/>
      </w:pPr>
      <w:r>
        <w:rPr>
          <w:color w:val="5A5A5A"/>
          <w:sz w:val="18"/>
          <w:szCs w:val="18"/>
        </w:rPr>
        <w:t xml:space="preserve">Source : [PLEUGER] p. 48-50, 68 </w:t>
      </w:r>
      <w:r>
        <w:rPr>
          <w:b/>
          <w:bCs/>
          <w:color w:val="5A5A5A"/>
          <w:sz w:val="18"/>
          <w:szCs w:val="18"/>
        </w:rPr>
        <w:t xml:space="preserve">V</w:t>
      </w:r>
      <w:r>
        <w:rPr>
          <w:color w:val="5A5A5A"/>
          <w:sz w:val="18"/>
          <w:szCs w:val="18"/>
        </w:rPr>
        <w:t xml:space="preserve"> (positions des savants) ; question de fond : </w:t>
      </w:r>
      <w:r>
        <w:rPr>
          <w:b/>
          <w:bCs/>
          <w:color w:val="5A5A5A"/>
          <w:sz w:val="18"/>
          <w:szCs w:val="18"/>
        </w:rPr>
        <w:t xml:space="preserve">C</w:t>
      </w:r>
      <w:r>
        <w:rPr>
          <w:color w:val="5A5A5A"/>
          <w:sz w:val="18"/>
          <w:szCs w:val="18"/>
        </w:rPr>
        <w:t xml:space="preserve">. Lettres des scènes (D16, A12) telles que données par Pleuger, rattachées au système Piankoff dans </w:t>
      </w:r>
      <w:r>
        <w:rPr>
          <w:rFonts w:ascii="Consolas" w:cs="Consolas" w:eastAsia="Consolas" w:hAnsi="Consolas"/>
          <w:color w:val="A0522D"/>
          <w:sz w:val="16"/>
          <w:szCs w:val="16"/>
        </w:rPr>
        <w:t xml:space="preserve">bible/05</w:t>
      </w:r>
      <w:r>
        <w:rPr>
          <w:color w:val="5A5A5A"/>
          <w:sz w:val="18"/>
          <w:szCs w:val="18"/>
        </w:rPr>
        <w:t xml:space="preserve"> (ép. 10) ; la correspondance avec le système Roberson / Darnell n'est qu'inférée (</w:t>
      </w:r>
      <w:r>
        <w:rPr>
          <w:rFonts w:ascii="Consolas" w:cs="Consolas" w:eastAsia="Consolas" w:hAnsi="Consolas"/>
          <w:color w:val="A0522D"/>
          <w:sz w:val="16"/>
          <w:szCs w:val="16"/>
        </w:rPr>
        <w:t xml:space="preserve">bible/02</w:t>
      </w:r>
      <w:r>
        <w:rPr>
          <w:color w:val="5A5A5A"/>
          <w:sz w:val="18"/>
          <w:szCs w:val="18"/>
        </w:rPr>
        <w:t xml:space="preserve"> §3,</w:t>
      </w:r>
    </w:p>
    <w:p>
      <w:pPr>
        <w:pBdr>
          <w:left w:val="single" w:color="B8860B" w:sz="18" w:space="8"/>
        </w:pBdr>
        <w:shd w:fill="FBF6EC" w:color="auto" w:val="clear"/>
        <w:spacing w:after="140" w:before="0" w:line="264"/>
        <w:ind w:left="340" w:right="200"/>
      </w:pPr>
      <w:r>
        <w:rPr>
          <w:b/>
          <w:bCs/>
          <w:sz w:val="21"/>
          <w:szCs w:val="21"/>
        </w:rPr>
        <w:t xml:space="preserve">N</w:t>
      </w:r>
      <w:r>
        <w:rPr>
          <w:sz w:val="21"/>
          <w:szCs w:val="21"/>
        </w:rPr>
        <w:t xml:space="preserve">) : l'afficher en système Piankoff seulement, et le dire à l'écran.</w:t>
      </w:r>
    </w:p>
    <w:p>
      <w:pPr>
        <w:spacing w:after="120" w:line="276"/>
      </w:pPr>
      <w:r>
        <w:rPr>
          <w:b/>
          <w:bCs/>
        </w:rPr>
        <w:t xml:space="preserve">Case 7</w:t>
      </w:r>
      <w:r>
        <w:t xml:space="preserve"> — Nefertari relit sa liasse, puis lève les yeux vers les parois, comme si elle les voyait pour la première fois.</w:t>
      </w:r>
    </w:p>
    <w:p>
      <w:pPr>
        <w:pBdr>
          <w:left w:val="single" w:color="B8860B" w:sz="18" w:space="8"/>
        </w:pBdr>
        <w:shd w:fill="FBF6EC" w:color="auto" w:val="clear"/>
        <w:spacing w:after="40" w:before="60" w:line="264"/>
        <w:ind w:left="340" w:right="200"/>
      </w:pPr>
      <w:r>
        <w:rPr>
          <w:b/>
          <w:bCs/>
          <w:sz w:val="21"/>
          <w:szCs w:val="21"/>
        </w:rPr>
        <w:t xml:space="preserve">Nefertari</w:t>
      </w:r>
      <w:r>
        <w:rPr>
          <w:sz w:val="21"/>
          <w:szCs w:val="21"/>
        </w:rPr>
        <w:t xml:space="preserve"> : « une multiplication d'explications et d'images concurrentes […] plutôt qu'un parcours rigoureux et géographique. » Pleuger, page 67.</w:t>
      </w:r>
    </w:p>
    <w:p>
      <w:pPr>
        <w:pBdr>
          <w:left w:val="single" w:color="B8860B" w:sz="18" w:space="8"/>
        </w:pBdr>
        <w:shd w:fill="FBF6EC" w:color="auto" w:val="clear"/>
        <w:spacing w:after="140" w:before="0" w:line="264"/>
        <w:ind w:left="340" w:right="200"/>
      </w:pPr>
      <w:r>
        <w:rPr>
          <w:b/>
          <w:bCs/>
          <w:sz w:val="21"/>
          <w:szCs w:val="21"/>
        </w:rPr>
        <w:t xml:space="preserve">Nefertari</w:t>
      </w:r>
      <w:r>
        <w:rPr>
          <w:sz w:val="21"/>
          <w:szCs w:val="21"/>
        </w:rPr>
        <w:t xml:space="preserve"> : Moi qui ne voulais que ce qui est écrit… C'est écrit, justement. Plusieurs images à la fois.</w:t>
      </w:r>
    </w:p>
    <w:p>
      <w:pPr>
        <w:pBdr>
          <w:left w:val="single" w:color="9E9E9E" w:sz="18" w:space="8"/>
        </w:pBdr>
        <w:shd w:fill="F2F2F2" w:color="auto" w:val="clear"/>
        <w:spacing w:after="140" w:before="60" w:line="264"/>
        <w:ind w:left="340" w:right="200"/>
      </w:pPr>
      <w:r>
        <w:rPr>
          <w:color w:val="5A5A5A"/>
          <w:sz w:val="18"/>
          <w:szCs w:val="18"/>
        </w:rPr>
        <w:t xml:space="preserve">Source : citation exacte [PLEUGER] p. 67 </w:t>
      </w:r>
      <w:r>
        <w:rPr>
          <w:b/>
          <w:bCs/>
          <w:color w:val="5A5A5A"/>
          <w:sz w:val="18"/>
          <w:szCs w:val="18"/>
        </w:rPr>
        <w:t xml:space="preserve">V</w:t>
      </w:r>
      <w:r>
        <w:rPr>
          <w:color w:val="5A5A5A"/>
          <w:sz w:val="18"/>
          <w:szCs w:val="18"/>
        </w:rPr>
        <w:t xml:space="preserve">. Aboutissement de l'arc de Nefertari (</w:t>
      </w:r>
      <w:r>
        <w:rPr>
          <w:rFonts w:ascii="Consolas" w:cs="Consolas" w:eastAsia="Consolas" w:hAnsi="Consolas"/>
          <w:color w:val="A0522D"/>
          <w:sz w:val="16"/>
          <w:szCs w:val="16"/>
        </w:rPr>
        <w:t xml:space="preserve">bible/05</w:t>
      </w:r>
      <w:r>
        <w:rPr>
          <w:color w:val="5A5A5A"/>
          <w:sz w:val="18"/>
          <w:szCs w:val="18"/>
        </w:rPr>
        <w:t xml:space="preserve">).</w:t>
      </w:r>
    </w:p>
    <w:p>
      <w:pPr>
        <w:spacing w:after="120" w:line="276"/>
      </w:pPr>
      <w:r>
        <w:rPr>
          <w:b/>
          <w:bCs/>
        </w:rPr>
        <w:t xml:space="preserve">Case 8</w:t>
      </w:r>
      <w:r>
        <w:t xml:space="preserve"> — Mansour, assis sur une caisse, l'exemplaire ouvert sur les genoux.</w:t>
      </w:r>
    </w:p>
    <w:p>
      <w:pPr>
        <w:pBdr>
          <w:left w:val="single" w:color="B8860B" w:sz="18" w:space="8"/>
        </w:pBdr>
        <w:shd w:fill="FBF6EC" w:color="auto" w:val="clear"/>
        <w:spacing w:after="140" w:before="60" w:line="264"/>
        <w:ind w:left="340" w:right="200"/>
      </w:pPr>
      <w:r>
        <w:rPr>
          <w:b/>
          <w:bCs/>
          <w:sz w:val="21"/>
          <w:szCs w:val="21"/>
        </w:rPr>
        <w:t xml:space="preserve">Mansour</w:t>
      </w:r>
      <w:r>
        <w:rPr>
          <w:sz w:val="21"/>
          <w:szCs w:val="21"/>
        </w:rPr>
        <w:t xml:space="preserve"> : Ils ne nous ont pas laissé de mode d'emploi. Ils nous ont laissé des images.</w:t>
      </w:r>
    </w:p>
    <w:p>
      <w:pPr>
        <w:pBdr>
          <w:left w:val="single" w:color="9E9E9E" w:sz="18" w:space="8"/>
        </w:pBdr>
        <w:shd w:fill="F2F2F2" w:color="auto" w:val="clear"/>
        <w:spacing w:after="140" w:before="60" w:line="264"/>
        <w:ind w:left="340" w:right="200"/>
      </w:pPr>
      <w:r>
        <w:rPr>
          <w:color w:val="5A5A5A"/>
          <w:sz w:val="18"/>
          <w:szCs w:val="18"/>
        </w:rPr>
        <w:t xml:space="preserve">Statut : la réplique résume l'absence de titre et de forme canonique ([PLEUGER], [DARNELL] p. 457) ; sa formulation est </w:t>
      </w:r>
      <w:r>
        <w:rPr>
          <w:b/>
          <w:bCs/>
          <w:color w:val="5A5A5A"/>
          <w:sz w:val="18"/>
          <w:szCs w:val="18"/>
        </w:rPr>
        <w:t xml:space="preserve">[S]</w:t>
      </w:r>
      <w:r>
        <w:rPr>
          <w:color w:val="5A5A5A"/>
          <w:sz w:val="18"/>
          <w:szCs w:val="18"/>
        </w:rPr>
        <w:t xml:space="preserve">.</w:t>
      </w:r>
    </w:p>
    <w:p>
      <w:pPr>
        <w:pBdr>
          <w:bottom w:val="single" w:color="D6C7A8" w:sz="6" w:space="1"/>
        </w:pBdr>
        <w:spacing w:after="120" w:before="120"/>
      </w:pPr>
    </w:p>
    <w:p>
      <w:pPr>
        <w:pStyle w:val="Heading2"/>
      </w:pPr>
      <w:r>
        <w:t xml:space="preserve">Planche 3 — Immersion : les formes du soleil (8 cases)</w:t>
      </w:r>
    </w:p>
    <w:p>
      <w:pPr>
        <w:spacing w:after="120" w:line="276"/>
      </w:pPr>
      <w:r>
        <w:t xml:space="preserve">Transition : la lampe de Kerbu glisse sur les bras de Noun, dans K. Liseré doré sur toutes les cases : </w:t>
      </w:r>
      <w:r>
        <w:rPr>
          <w:b/>
          <w:bCs/>
        </w:rPr>
        <w:t xml:space="preserve">reconstitution symbolique</w:t>
      </w:r>
      <w:r>
        <w:t xml:space="preserve">. Style mural, fond noir, ligne de sol ondulée (même code que le prologue, planche P2, case 6).</w:t>
      </w:r>
    </w:p>
    <w:p>
      <w:pPr>
        <w:spacing w:after="120" w:line="276"/>
      </w:pPr>
      <w:r>
        <w:rPr>
          <w:b/>
          <w:bCs/>
        </w:rPr>
        <w:t xml:space="preserve">Case 1</w:t>
      </w:r>
      <w:r>
        <w:t xml:space="preserve"> — Case charnière : les bras de Noun peints, puis les mêmes bras, immenses, qui montent d'un fond noir. Le liseré doré apparaît.</w:t>
      </w:r>
    </w:p>
    <w:p>
      <w:pPr>
        <w:pBdr>
          <w:left w:val="single" w:color="B8860B" w:sz="18" w:space="8"/>
        </w:pBdr>
        <w:shd w:fill="FBF6EC" w:color="auto" w:val="clear"/>
        <w:spacing w:after="140" w:before="60" w:line="264"/>
        <w:ind w:left="340" w:right="200"/>
      </w:pPr>
      <w:r>
        <w:rPr>
          <w:sz w:val="21"/>
          <w:szCs w:val="21"/>
        </w:rPr>
        <w:t xml:space="preserve">Cartouche : Reconstitution symbolique. Aucune paroi égyptienne ne réunit toutes ces images en une seule scène.</w:t>
      </w:r>
    </w:p>
    <w:p>
      <w:pPr>
        <w:pBdr>
          <w:left w:val="single" w:color="9E9E9E" w:sz="18" w:space="8"/>
        </w:pBdr>
        <w:shd w:fill="F2F2F2" w:color="auto" w:val="clear"/>
        <w:spacing w:after="140" w:before="60" w:line="264"/>
        <w:ind w:left="340" w:right="200"/>
      </w:pPr>
      <w:r>
        <w:rPr>
          <w:color w:val="5A5A5A"/>
          <w:sz w:val="18"/>
          <w:szCs w:val="18"/>
        </w:rPr>
        <w:t xml:space="preserve">Statut : </w:t>
      </w:r>
      <w:r>
        <w:rPr>
          <w:b/>
          <w:bCs/>
          <w:color w:val="5A5A5A"/>
          <w:sz w:val="18"/>
          <w:szCs w:val="18"/>
        </w:rPr>
        <w:t xml:space="preserve">[S]</w:t>
      </w:r>
      <w:r>
        <w:rPr>
          <w:color w:val="5A5A5A"/>
          <w:sz w:val="18"/>
          <w:szCs w:val="18"/>
        </w:rPr>
        <w:t xml:space="preserve"> pour la composition de la planche entière. Chaque figure, prise isolément, est attestée (sources ci-dessous) et doit être </w:t>
      </w:r>
      <w:r>
        <w:rPr>
          <w:b/>
          <w:bCs/>
          <w:color w:val="5A5A5A"/>
          <w:sz w:val="18"/>
          <w:szCs w:val="18"/>
        </w:rPr>
        <w:t xml:space="preserve">dessinée d'après les model sheets</w:t>
      </w:r>
      <w:r>
        <w:rPr>
          <w:color w:val="5A5A5A"/>
          <w:sz w:val="18"/>
          <w:szCs w:val="18"/>
        </w:rPr>
        <w:t xml:space="preserve"> (</w:t>
      </w:r>
      <w:r>
        <w:rPr>
          <w:rFonts w:ascii="Consolas" w:cs="Consolas" w:eastAsia="Consolas" w:hAnsi="Consolas"/>
          <w:color w:val="A0522D"/>
          <w:sz w:val="16"/>
          <w:szCs w:val="16"/>
        </w:rPr>
        <w:t xml:space="preserve">bible/03</w:t>
      </w:r>
      <w:r>
        <w:rPr>
          <w:color w:val="5A5A5A"/>
          <w:sz w:val="18"/>
          <w:szCs w:val="18"/>
        </w:rPr>
        <w:t xml:space="preserve"> §1), elles-mêmes copiées sur des références.</w:t>
      </w:r>
    </w:p>
    <w:p>
      <w:pPr>
        <w:spacing w:after="120" w:line="276"/>
      </w:pPr>
      <w:r>
        <w:rPr>
          <w:b/>
          <w:bCs/>
        </w:rPr>
        <w:t xml:space="preserve">Case 2</w:t>
      </w:r>
      <w:r>
        <w:t xml:space="preserve"> (grande case) — Sous la ligne de terre, la barque de nuit glisse sur un double sphinx (Aker) ; à bord, sous un naos, le dieu solaire à tête de bélier.</w:t>
      </w:r>
    </w:p>
    <w:p>
      <w:pPr>
        <w:pBdr>
          <w:left w:val="single" w:color="B8860B" w:sz="18" w:space="8"/>
        </w:pBdr>
        <w:shd w:fill="FBF6EC" w:color="auto" w:val="clear"/>
        <w:spacing w:after="140" w:before="60" w:line="264"/>
        <w:ind w:left="340" w:right="200"/>
      </w:pPr>
      <w:r>
        <w:rPr>
          <w:sz w:val="21"/>
          <w:szCs w:val="21"/>
        </w:rPr>
        <w:t xml:space="preserve">Cartouche : La nuit, le soleil voyage à tête de bélier.</w:t>
      </w:r>
    </w:p>
    <w:p>
      <w:pPr>
        <w:pBdr>
          <w:left w:val="single" w:color="9E9E9E" w:sz="18" w:space="8"/>
        </w:pBdr>
        <w:shd w:fill="F2F2F2" w:color="auto" w:val="clear"/>
        <w:spacing w:after="140" w:before="60" w:line="264"/>
        <w:ind w:left="340" w:right="200"/>
      </w:pPr>
      <w:r>
        <w:rPr>
          <w:color w:val="5A5A5A"/>
          <w:sz w:val="18"/>
          <w:szCs w:val="18"/>
        </w:rPr>
        <w:t xml:space="preserve">Sources : Rê à tête de bélier dans la barque nocturne ; Rê dans un naos (Amdouat) ; barque sur le double Aker [§6.1, 6.26] — </w:t>
      </w:r>
      <w:r>
        <w:rPr>
          <w:rFonts w:ascii="Consolas" w:cs="Consolas" w:eastAsia="Consolas" w:hAnsi="Consolas"/>
          <w:color w:val="A0522D"/>
          <w:sz w:val="16"/>
          <w:szCs w:val="16"/>
        </w:rPr>
        <w:t xml:space="preserve">bible/03</w:t>
      </w:r>
      <w:r>
        <w:rPr>
          <w:color w:val="5A5A5A"/>
          <w:sz w:val="18"/>
          <w:szCs w:val="18"/>
        </w:rPr>
        <w:t xml:space="preserve"> §1-2, [DARNELL] </w:t>
      </w:r>
      <w:r>
        <w:rPr>
          <w:b/>
          <w:bCs/>
          <w:color w:val="5A5A5A"/>
          <w:sz w:val="18"/>
          <w:szCs w:val="18"/>
        </w:rPr>
        <w:t xml:space="preserve">V</w:t>
      </w:r>
      <w:r>
        <w:rPr>
          <w:color w:val="5A5A5A"/>
          <w:sz w:val="18"/>
          <w:szCs w:val="18"/>
        </w:rPr>
        <w:t xml:space="preserve">.</w:t>
      </w:r>
    </w:p>
    <w:p>
      <w:pPr>
        <w:spacing w:after="120" w:line="276"/>
      </w:pPr>
      <w:r>
        <w:rPr>
          <w:b/>
          <w:bCs/>
        </w:rPr>
        <w:t xml:space="preserve">Case 3</w:t>
      </w:r>
      <w:r>
        <w:t xml:space="preserve"> — Des bras sortent du sol et embrassent un grand disque.</w:t>
      </w:r>
    </w:p>
    <w:p>
      <w:pPr>
        <w:pBdr>
          <w:left w:val="single" w:color="B8860B" w:sz="18" w:space="8"/>
        </w:pBdr>
        <w:shd w:fill="FBF6EC" w:color="auto" w:val="clear"/>
        <w:spacing w:after="40" w:before="60" w:line="264"/>
        <w:ind w:left="340" w:right="200"/>
      </w:pPr>
      <w:r>
        <w:rPr>
          <w:sz w:val="21"/>
          <w:szCs w:val="21"/>
        </w:rPr>
        <w:t xml:space="preserve">Cartouche : « Ô, donne-moi tes bras ! »</w:t>
      </w:r>
    </w:p>
    <w:p>
      <w:pPr>
        <w:pBdr>
          <w:left w:val="single" w:color="B8860B" w:sz="18" w:space="8"/>
        </w:pBdr>
        <w:shd w:fill="FBF6EC" w:color="auto" w:val="clear"/>
        <w:spacing w:after="140" w:before="0" w:line="264"/>
        <w:ind w:left="340" w:right="200"/>
      </w:pPr>
      <w:r>
        <w:rPr>
          <w:sz w:val="21"/>
          <w:szCs w:val="21"/>
        </w:rPr>
        <w:t xml:space="preserve">Cartouche (petit) : Livre de la Terre, KV9, §6.3 — trad. d'après Darnell &amp; Darnell (2018).</w:t>
      </w:r>
    </w:p>
    <w:p>
      <w:pPr>
        <w:pBdr>
          <w:left w:val="single" w:color="9E9E9E" w:sz="18" w:space="8"/>
        </w:pBdr>
        <w:shd w:fill="F2F2F2" w:color="auto" w:val="clear"/>
        <w:spacing w:after="140" w:before="60" w:line="264"/>
        <w:ind w:left="340" w:right="200"/>
      </w:pPr>
      <w:r>
        <w:rPr>
          <w:color w:val="5A5A5A"/>
          <w:sz w:val="18"/>
          <w:szCs w:val="18"/>
        </w:rPr>
        <w:t xml:space="preserve">Source : [DARNELL] §6.3 </w:t>
      </w:r>
      <w:r>
        <w:rPr>
          <w:b/>
          <w:bCs/>
          <w:color w:val="5A5A5A"/>
          <w:sz w:val="18"/>
          <w:szCs w:val="18"/>
        </w:rPr>
        <w:t xml:space="preserve">V</w:t>
      </w:r>
      <w:r>
        <w:rPr>
          <w:color w:val="5A5A5A"/>
          <w:sz w:val="18"/>
          <w:szCs w:val="18"/>
        </w:rPr>
        <w:t xml:space="preserve"> (disque embrassé par des bras sortant du sol).</w:t>
      </w:r>
    </w:p>
    <w:p>
      <w:pPr>
        <w:spacing w:after="120" w:line="276"/>
      </w:pPr>
      <w:r>
        <w:rPr>
          <w:b/>
          <w:bCs/>
        </w:rPr>
        <w:t xml:space="preserve">Case 4</w:t>
      </w:r>
      <w:r>
        <w:t xml:space="preserve"> — Deux figures soutiennent deux barques, l'une qui entre dans Aker, l'autre qui en sort : Noun et Tatenen. Case muette.</w:t>
      </w:r>
    </w:p>
    <w:p>
      <w:pPr>
        <w:pBdr>
          <w:left w:val="single" w:color="9E9E9E" w:sz="18" w:space="8"/>
        </w:pBdr>
        <w:shd w:fill="F2F2F2" w:color="auto" w:val="clear"/>
        <w:spacing w:after="40" w:before="60" w:line="264"/>
        <w:ind w:left="340" w:right="200"/>
      </w:pPr>
      <w:r>
        <w:rPr>
          <w:color w:val="5A5A5A"/>
          <w:sz w:val="18"/>
          <w:szCs w:val="18"/>
        </w:rPr>
        <w:t xml:space="preserve">Source : Noun et Tatenen soutiennent les barques de nuit et de jour qui entrent dans Aker et en sortent [§6.40] [DARNELL] </w:t>
      </w:r>
      <w:r>
        <w:rPr>
          <w:b/>
          <w:bCs/>
          <w:color w:val="5A5A5A"/>
          <w:sz w:val="18"/>
          <w:szCs w:val="18"/>
        </w:rPr>
        <w:t xml:space="preserve">V</w:t>
      </w:r>
      <w:r>
        <w:rPr>
          <w:color w:val="5A5A5A"/>
          <w:sz w:val="18"/>
          <w:szCs w:val="18"/>
        </w:rPr>
        <w:t xml:space="preserve">. Tatenen : cornes de bélier, disque et deux hautes plumes (</w:t>
      </w:r>
      <w:r>
        <w:rPr>
          <w:rFonts w:ascii="Consolas" w:cs="Consolas" w:eastAsia="Consolas" w:hAnsi="Consolas"/>
          <w:color w:val="A0522D"/>
          <w:sz w:val="16"/>
          <w:szCs w:val="16"/>
        </w:rPr>
        <w:t xml:space="preserve">bible/03</w:t>
      </w:r>
      <w:r>
        <w:rPr>
          <w:color w:val="5A5A5A"/>
          <w:sz w:val="18"/>
          <w:szCs w:val="18"/>
        </w:rPr>
        <w:t xml:space="preserve"> §1,</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w:t>
      </w:r>
    </w:p>
    <w:p>
      <w:pPr>
        <w:spacing w:after="120" w:line="276"/>
      </w:pPr>
      <w:r>
        <w:rPr>
          <w:b/>
          <w:bCs/>
        </w:rPr>
        <w:t xml:space="preserve">Case 5</w:t>
      </w:r>
      <w:r>
        <w:t xml:space="preserve"> — Un scarabée émerge du disque.</w:t>
      </w:r>
    </w:p>
    <w:p>
      <w:pPr>
        <w:pBdr>
          <w:left w:val="single" w:color="B8860B" w:sz="18" w:space="8"/>
        </w:pBdr>
        <w:shd w:fill="FBF6EC" w:color="auto" w:val="clear"/>
        <w:spacing w:after="40" w:before="60" w:line="264"/>
        <w:ind w:left="340" w:right="200"/>
      </w:pPr>
      <w:r>
        <w:rPr>
          <w:b/>
          <w:bCs/>
          <w:sz w:val="21"/>
          <w:szCs w:val="21"/>
        </w:rPr>
        <w:t xml:space="preserve">Le soleil</w:t>
      </w:r>
      <w:r>
        <w:rPr>
          <w:sz w:val="21"/>
          <w:szCs w:val="21"/>
        </w:rPr>
        <w:t xml:space="preserve"> </w:t>
      </w:r>
      <w:r>
        <w:rPr>
          <w:i/>
          <w:iCs/>
          <w:sz w:val="21"/>
          <w:szCs w:val="21"/>
        </w:rPr>
        <w:t xml:space="preserve">(bulle dorée)</w:t>
      </w:r>
      <w:r>
        <w:rPr>
          <w:sz w:val="21"/>
          <w:szCs w:val="21"/>
        </w:rPr>
        <w:t xml:space="preserve"> : « Moi-même, je me mets au monde. »</w:t>
      </w:r>
    </w:p>
    <w:p>
      <w:pPr>
        <w:pBdr>
          <w:left w:val="single" w:color="B8860B" w:sz="18" w:space="8"/>
        </w:pBdr>
        <w:shd w:fill="FBF6EC" w:color="auto" w:val="clear"/>
        <w:spacing w:after="140" w:before="0" w:line="264"/>
        <w:ind w:left="340" w:right="200"/>
      </w:pPr>
      <w:r>
        <w:rPr>
          <w:sz w:val="21"/>
          <w:szCs w:val="21"/>
        </w:rPr>
        <w:t xml:space="preserve">Cartouche (petit) : Livre de la Terre, KV9, §6.16 — trad. d'après Darnell &amp; Darnell (2018).</w:t>
      </w:r>
    </w:p>
    <w:p>
      <w:pPr>
        <w:pBdr>
          <w:left w:val="single" w:color="9E9E9E" w:sz="18" w:space="8"/>
        </w:pBdr>
        <w:shd w:fill="F2F2F2" w:color="auto" w:val="clear"/>
        <w:spacing w:after="140" w:before="60" w:line="264"/>
        <w:ind w:left="340" w:right="200"/>
      </w:pPr>
      <w:r>
        <w:rPr>
          <w:color w:val="5A5A5A"/>
          <w:sz w:val="18"/>
          <w:szCs w:val="18"/>
        </w:rPr>
        <w:t xml:space="preserve">Source : [DARNELL] §6.16 </w:t>
      </w:r>
      <w:r>
        <w:rPr>
          <w:b/>
          <w:bCs/>
          <w:color w:val="5A5A5A"/>
          <w:sz w:val="18"/>
          <w:szCs w:val="18"/>
        </w:rPr>
        <w:t xml:space="preserve">V</w:t>
      </w:r>
      <w:r>
        <w:rPr>
          <w:color w:val="5A5A5A"/>
          <w:sz w:val="18"/>
          <w:szCs w:val="18"/>
        </w:rPr>
        <w:t xml:space="preserve"> ; Khépri, nom lié au verbe </w:t>
      </w:r>
      <w:r>
        <w:rPr>
          <w:i/>
          <w:iCs/>
          <w:color w:val="5A5A5A"/>
          <w:sz w:val="18"/>
          <w:szCs w:val="18"/>
        </w:rPr>
        <w:t xml:space="preserve">ḫpr</w:t>
      </w:r>
      <w:r>
        <w:rPr>
          <w:color w:val="5A5A5A"/>
          <w:sz w:val="18"/>
          <w:szCs w:val="18"/>
        </w:rPr>
        <w:t xml:space="preserve">, « venir à l'existence » (</w:t>
      </w:r>
      <w:r>
        <w:rPr>
          <w:rFonts w:ascii="Consolas" w:cs="Consolas" w:eastAsia="Consolas" w:hAnsi="Consolas"/>
          <w:color w:val="A0522D"/>
          <w:sz w:val="16"/>
          <w:szCs w:val="16"/>
        </w:rPr>
        <w:t xml:space="preserve">bible/03</w:t>
      </w:r>
      <w:r>
        <w:rPr>
          <w:color w:val="5A5A5A"/>
          <w:sz w:val="18"/>
          <w:szCs w:val="18"/>
        </w:rPr>
        <w:t xml:space="preserve"> §1, </w:t>
      </w:r>
      <w:r>
        <w:rPr>
          <w:b/>
          <w:bCs/>
          <w:color w:val="5A5A5A"/>
          <w:sz w:val="18"/>
          <w:szCs w:val="18"/>
        </w:rPr>
        <w:t xml:space="preserve">V</w:t>
      </w:r>
      <w:r>
        <w:rPr>
          <w:color w:val="5A5A5A"/>
          <w:sz w:val="18"/>
          <w:szCs w:val="18"/>
        </w:rPr>
        <w:t xml:space="preserve">).</w:t>
      </w:r>
    </w:p>
    <w:p>
      <w:pPr>
        <w:spacing w:after="120" w:line="276"/>
      </w:pPr>
      <w:r>
        <w:rPr>
          <w:b/>
          <w:bCs/>
        </w:rPr>
        <w:t xml:space="preserve">Case 6</w:t>
      </w:r>
      <w:r>
        <w:t xml:space="preserve"> — Au-dessus de la ligne de terre, deux images en miroir : un enfant et un scarabée qui sortent des eaux ; et, sur le corps étoilé de Nout, le disque qui naît.</w:t>
      </w:r>
    </w:p>
    <w:p>
      <w:pPr>
        <w:pBdr>
          <w:left w:val="single" w:color="B8860B" w:sz="18" w:space="8"/>
        </w:pBdr>
        <w:shd w:fill="FBF6EC" w:color="auto" w:val="clear"/>
        <w:spacing w:after="140" w:before="60" w:line="264"/>
        <w:ind w:left="340" w:right="200"/>
      </w:pPr>
      <w:r>
        <w:rPr>
          <w:sz w:val="21"/>
          <w:szCs w:val="21"/>
        </w:rPr>
        <w:t xml:space="preserve">Cartouche : Bélier, disque, scarabée, enfant. Des images différentes d'un même renouvellement.</w:t>
      </w:r>
    </w:p>
    <w:p>
      <w:pPr>
        <w:pBdr>
          <w:left w:val="single" w:color="9E9E9E" w:sz="18" w:space="8"/>
        </w:pBdr>
        <w:shd w:fill="F2F2F2" w:color="auto" w:val="clear"/>
        <w:spacing w:after="40" w:before="60" w:line="264"/>
        <w:ind w:left="340" w:right="200"/>
      </w:pPr>
      <w:r>
        <w:rPr>
          <w:color w:val="5A5A5A"/>
          <w:sz w:val="18"/>
          <w:szCs w:val="18"/>
        </w:rPr>
        <w:t xml:space="preserve">Sources : soleil scarabée et enfant sortant des eaux, fin du Livre des Cavernes (paroi nord de F) </w:t>
      </w:r>
      <w:r>
        <w:rPr>
          <w:rFonts w:ascii="Consolas" w:cs="Consolas" w:eastAsia="Consolas" w:hAnsi="Consolas"/>
          <w:color w:val="A0522D"/>
          <w:sz w:val="16"/>
          <w:szCs w:val="16"/>
        </w:rPr>
        <w:t xml:space="preserve">bible/03</w:t>
      </w:r>
      <w:r>
        <w:rPr>
          <w:color w:val="5A5A5A"/>
          <w:sz w:val="18"/>
          <w:szCs w:val="18"/>
        </w:rPr>
        <w:t xml:space="preserve"> §2 </w:t>
      </w:r>
      <w:r>
        <w:rPr>
          <w:b/>
          <w:bCs/>
          <w:color w:val="5A5A5A"/>
          <w:sz w:val="18"/>
          <w:szCs w:val="18"/>
        </w:rPr>
        <w:t xml:space="preserve">V</w:t>
      </w:r>
      <w:r>
        <w:rPr>
          <w:color w:val="5A5A5A"/>
          <w:sz w:val="18"/>
          <w:szCs w:val="18"/>
        </w:rPr>
        <w:t xml:space="preserve"> ; 12ᵉ heure, le soleil sort de Nout (voûte de J) [TMP] </w:t>
      </w:r>
      <w:r>
        <w:rPr>
          <w:b/>
          <w:bCs/>
          <w:color w:val="5A5A5A"/>
          <w:sz w:val="18"/>
          <w:szCs w:val="18"/>
        </w:rPr>
        <w:t xml:space="preserve">V</w:t>
      </w:r>
      <w:r>
        <w:rPr>
          <w:color w:val="5A5A5A"/>
          <w:sz w:val="18"/>
          <w:szCs w:val="18"/>
        </w:rPr>
        <w:t xml:space="preserve">. Le cartouche est une</w:t>
      </w:r>
    </w:p>
    <w:p>
      <w:pPr>
        <w:pBdr>
          <w:left w:val="single" w:color="B8860B" w:sz="18" w:space="8"/>
        </w:pBdr>
        <w:shd w:fill="FBF6EC" w:color="auto" w:val="clear"/>
        <w:spacing w:after="140" w:before="0" w:line="264"/>
        <w:ind w:left="340" w:right="200"/>
      </w:pPr>
      <w:r>
        <w:rPr>
          <w:b/>
          <w:bCs/>
          <w:sz w:val="21"/>
          <w:szCs w:val="21"/>
        </w:rPr>
        <w:t xml:space="preserve">interprétation [S]</w:t>
      </w:r>
      <w:r>
        <w:rPr>
          <w:sz w:val="21"/>
          <w:szCs w:val="21"/>
        </w:rPr>
        <w:t xml:space="preserve">, adossée à Pleuger p. 67 (« images concurrentes »).</w:t>
      </w:r>
    </w:p>
    <w:p>
      <w:pPr>
        <w:spacing w:after="120" w:line="276"/>
      </w:pPr>
      <w:r>
        <w:rPr>
          <w:b/>
          <w:bCs/>
        </w:rPr>
        <w:t xml:space="preserve">Case 7</w:t>
      </w:r>
      <w:r>
        <w:t xml:space="preserve"> — Retour à l'Antiquité, dans K : un peintre (fictif ; le même que celui de l'épisode 1, s'il a été dessiné) repose son pinceau devant la scène de Noun. Sa lampe à huile vacille. Il ne reste personne derrière lui. </w:t>
      </w:r>
      <w:r>
        <w:rPr>
          <w:b/>
          <w:bCs/>
        </w:rPr>
        <w:t xml:space="preserve">[F]</w:t>
      </w:r>
    </w:p>
    <w:p>
      <w:pPr>
        <w:pBdr>
          <w:left w:val="single" w:color="B8860B" w:sz="18" w:space="8"/>
        </w:pBdr>
        <w:shd w:fill="FBF6EC" w:color="auto" w:val="clear"/>
        <w:spacing w:after="140" w:before="60" w:line="264"/>
        <w:ind w:left="340" w:right="200"/>
      </w:pPr>
      <w:r>
        <w:rPr>
          <w:sz w:val="21"/>
          <w:szCs w:val="21"/>
        </w:rPr>
        <w:t xml:space="preserve">Cartouche : Ici, le chantier s'arrête. Nos sources ne disent pas pourquoi.</w:t>
      </w:r>
    </w:p>
    <w:p>
      <w:pPr>
        <w:pBdr>
          <w:left w:val="single" w:color="9E9E9E" w:sz="18" w:space="8"/>
        </w:pBdr>
        <w:shd w:fill="F2F2F2" w:color="auto" w:val="clear"/>
        <w:spacing w:after="140" w:before="60" w:line="264"/>
        <w:ind w:left="340" w:right="200"/>
      </w:pPr>
      <w:r>
        <w:rPr>
          <w:color w:val="5A5A5A"/>
          <w:sz w:val="18"/>
          <w:szCs w:val="18"/>
        </w:rPr>
        <w:t xml:space="preserve">Sources : K jamais achevée [TMP] </w:t>
      </w:r>
      <w:r>
        <w:rPr>
          <w:b/>
          <w:bCs/>
          <w:color w:val="5A5A5A"/>
          <w:sz w:val="18"/>
          <w:szCs w:val="18"/>
        </w:rPr>
        <w:t xml:space="preserve">V</w:t>
      </w:r>
      <w:r>
        <w:rPr>
          <w:color w:val="5A5A5A"/>
          <w:sz w:val="18"/>
          <w:szCs w:val="18"/>
        </w:rPr>
        <w:t xml:space="preserve"> ; en l'an 6, des outils de cuivre sont remis au grand prêtre Ramsèsnakht, ce qui </w:t>
      </w:r>
      <w:r>
        <w:rPr>
          <w:b/>
          <w:bCs/>
          <w:color w:val="5A5A5A"/>
          <w:sz w:val="18"/>
          <w:szCs w:val="18"/>
        </w:rPr>
        <w:t xml:space="preserve">suggère</w:t>
      </w:r>
      <w:r>
        <w:rPr>
          <w:color w:val="5A5A5A"/>
          <w:sz w:val="18"/>
          <w:szCs w:val="18"/>
        </w:rPr>
        <w:t xml:space="preserve"> la fin du chantier ([WIKI-R6] citant Amer 1985, </w:t>
      </w:r>
      <w:r>
        <w:rPr>
          <w:b/>
          <w:bCs/>
          <w:color w:val="5A5A5A"/>
          <w:sz w:val="18"/>
          <w:szCs w:val="18"/>
        </w:rPr>
        <w:t xml:space="preserve">V secondaire</w:t>
      </w:r>
      <w:r>
        <w:rPr>
          <w:color w:val="5A5A5A"/>
          <w:sz w:val="18"/>
          <w:szCs w:val="18"/>
        </w:rPr>
        <w:t xml:space="preserve">) ; la </w:t>
      </w:r>
      <w:r>
        <w:rPr>
          <w:b/>
          <w:bCs/>
          <w:color w:val="5A5A5A"/>
          <w:sz w:val="18"/>
          <w:szCs w:val="18"/>
        </w:rPr>
        <w:t xml:space="preserve">raison</w:t>
      </w:r>
      <w:r>
        <w:rPr>
          <w:color w:val="5A5A5A"/>
          <w:sz w:val="18"/>
          <w:szCs w:val="18"/>
        </w:rPr>
        <w:t xml:space="preserve"> de l'inachèvement : </w:t>
      </w:r>
      <w:r>
        <w:rPr>
          <w:b/>
          <w:bCs/>
          <w:color w:val="5A5A5A"/>
          <w:sz w:val="18"/>
          <w:szCs w:val="18"/>
        </w:rPr>
        <w:t xml:space="preserve">N</w:t>
      </w:r>
      <w:r>
        <w:rPr>
          <w:color w:val="5A5A5A"/>
          <w:sz w:val="18"/>
          <w:szCs w:val="18"/>
        </w:rPr>
        <w:t xml:space="preserve">. Le peintre est </w:t>
      </w:r>
      <w:r>
        <w:rPr>
          <w:b/>
          <w:bCs/>
          <w:color w:val="5A5A5A"/>
          <w:sz w:val="18"/>
          <w:szCs w:val="18"/>
        </w:rPr>
        <w:t xml:space="preserve">[F]</w:t>
      </w:r>
      <w:r>
        <w:rPr>
          <w:color w:val="5A5A5A"/>
          <w:sz w:val="18"/>
          <w:szCs w:val="18"/>
        </w:rPr>
        <w:t xml:space="preserve"> ; la technique de peinture n'est pas à montrer en détail (</w:t>
      </w:r>
      <w:r>
        <w:rPr>
          <w:b/>
          <w:bCs/>
          <w:color w:val="5A5A5A"/>
          <w:sz w:val="18"/>
          <w:szCs w:val="18"/>
        </w:rPr>
        <w:t xml:space="preserve">N</w:t>
      </w:r>
      <w:r>
        <w:rPr>
          <w:color w:val="5A5A5A"/>
          <w:sz w:val="18"/>
          <w:szCs w:val="18"/>
        </w:rPr>
        <w:t xml:space="preserve">, </w:t>
      </w:r>
      <w:r>
        <w:rPr>
          <w:rFonts w:ascii="Consolas" w:cs="Consolas" w:eastAsia="Consolas" w:hAnsi="Consolas"/>
          <w:color w:val="A0522D"/>
          <w:sz w:val="16"/>
          <w:szCs w:val="16"/>
        </w:rPr>
        <w:t xml:space="preserve">bible/00</w:t>
      </w:r>
      <w:r>
        <w:rPr>
          <w:color w:val="5A5A5A"/>
          <w:sz w:val="18"/>
          <w:szCs w:val="18"/>
        </w:rPr>
        <w:t xml:space="preserve"> point 2).</w:t>
      </w:r>
    </w:p>
    <w:p>
      <w:pPr>
        <w:spacing w:after="120" w:line="276"/>
      </w:pPr>
      <w:r>
        <w:rPr>
          <w:b/>
          <w:bCs/>
        </w:rPr>
        <w:t xml:space="preserve">Case 8</w:t>
      </w:r>
      <w:r>
        <w:t xml:space="preserve"> — Retour au présent, même cadrage : la LED de Kerbu à la place de la lampe à huile. Le liseré doré disparaît.</w:t>
      </w:r>
    </w:p>
    <w:p>
      <w:pPr>
        <w:pBdr>
          <w:left w:val="single" w:color="B8860B" w:sz="18" w:space="8"/>
        </w:pBdr>
        <w:shd w:fill="FBF6EC" w:color="auto" w:val="clear"/>
        <w:spacing w:after="40" w:before="60" w:line="264"/>
        <w:ind w:left="340" w:right="200"/>
      </w:pPr>
      <w:r>
        <w:rPr>
          <w:sz w:val="21"/>
          <w:szCs w:val="21"/>
        </w:rPr>
        <w:t xml:space="preserve">SFX : BIP… BIP…</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w:t>
      </w:r>
      <w:r>
        <w:rPr>
          <w:i/>
          <w:iCs/>
          <w:sz w:val="21"/>
          <w:szCs w:val="21"/>
        </w:rPr>
        <w:t xml:space="preserve">(off)</w:t>
      </w:r>
      <w:r>
        <w:rPr>
          <w:sz w:val="21"/>
          <w:szCs w:val="21"/>
        </w:rPr>
        <w:t xml:space="preserve"> : C'est l'heure. Le capteur.</w:t>
      </w:r>
    </w:p>
    <w:p>
      <w:pPr>
        <w:pBdr>
          <w:bottom w:val="single" w:color="D6C7A8" w:sz="6" w:space="1"/>
        </w:pBdr>
        <w:spacing w:after="120" w:before="120"/>
      </w:pPr>
    </w:p>
    <w:p>
      <w:pPr>
        <w:pStyle w:val="Heading2"/>
      </w:pPr>
      <w:r>
        <w:t xml:space="preserve">Planche 4 — Résolution (8 cases)</w:t>
      </w:r>
    </w:p>
    <w:p>
      <w:pPr>
        <w:spacing w:after="120" w:line="276"/>
      </w:pPr>
      <w:r>
        <w:rPr>
          <w:b/>
          <w:bCs/>
        </w:rPr>
        <w:t xml:space="preserve">Case 1</w:t>
      </w:r>
      <w:r>
        <w:t xml:space="preserve"> — Chambre J, près du sarcophage. Avant de remonter, Mansour tend son exemplaire de Piankoff &amp; Rambova à Maya.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Mansour</w:t>
      </w:r>
      <w:r>
        <w:rPr>
          <w:sz w:val="21"/>
          <w:szCs w:val="21"/>
        </w:rPr>
        <w:t xml:space="preserve"> : Mon maître me l'a donné. Les marges sont pleines de nos deux écritures. Il reste de la place.</w:t>
      </w:r>
    </w:p>
    <w:p>
      <w:pPr>
        <w:pBdr>
          <w:left w:val="single" w:color="B8860B" w:sz="18" w:space="8"/>
        </w:pBdr>
        <w:shd w:fill="FBF6EC" w:color="auto" w:val="clear"/>
        <w:spacing w:after="140" w:before="0" w:line="264"/>
        <w:ind w:left="340" w:right="200"/>
      </w:pPr>
      <w:r>
        <w:rPr>
          <w:b/>
          <w:bCs/>
          <w:sz w:val="21"/>
          <w:szCs w:val="21"/>
        </w:rPr>
        <w:t xml:space="preserve">Maya</w:t>
      </w:r>
      <w:r>
        <w:rPr>
          <w:sz w:val="21"/>
          <w:szCs w:val="21"/>
        </w:rPr>
        <w:t xml:space="preserve"> : Professeur… je ne peux pas.</w:t>
      </w:r>
    </w:p>
    <w:p>
      <w:pPr>
        <w:pBdr>
          <w:left w:val="single" w:color="9E9E9E" w:sz="18" w:space="8"/>
        </w:pBdr>
        <w:shd w:fill="F2F2F2" w:color="auto" w:val="clear"/>
        <w:spacing w:after="40" w:before="60" w:line="264"/>
        <w:ind w:left="340" w:right="200"/>
      </w:pPr>
      <w:r>
        <w:rPr>
          <w:color w:val="5A5A5A"/>
          <w:sz w:val="18"/>
          <w:szCs w:val="18"/>
        </w:rPr>
        <w:t xml:space="preserve">Source : A. Piankoff &amp; N. Rambova, </w:t>
      </w:r>
      <w:r>
        <w:rPr>
          <w:i/>
          <w:iCs/>
          <w:color w:val="5A5A5A"/>
          <w:sz w:val="18"/>
          <w:szCs w:val="18"/>
        </w:rPr>
        <w:t xml:space="preserve">The Tomb of Ramesses VI</w:t>
      </w:r>
      <w:r>
        <w:rPr>
          <w:color w:val="5A5A5A"/>
          <w:sz w:val="18"/>
          <w:szCs w:val="18"/>
        </w:rPr>
        <w:t xml:space="preserve">, Bollingen Series XL-1, 1954 [ARCHIVE]</w:t>
      </w:r>
    </w:p>
    <w:p>
      <w:pPr>
        <w:pBdr>
          <w:left w:val="single" w:color="B8860B" w:sz="18" w:space="8"/>
        </w:pBdr>
        <w:shd w:fill="FBF6EC" w:color="auto" w:val="clear"/>
        <w:spacing w:after="140" w:before="0" w:line="264"/>
        <w:ind w:left="340" w:right="200"/>
      </w:pPr>
      <w:r>
        <w:rPr>
          <w:b/>
          <w:bCs/>
          <w:sz w:val="21"/>
          <w:szCs w:val="21"/>
        </w:rPr>
        <w:t xml:space="preserve">V</w:t>
      </w:r>
      <w:r>
        <w:rPr>
          <w:sz w:val="21"/>
          <w:szCs w:val="21"/>
        </w:rPr>
        <w:t xml:space="preserve">. L'exemplaire, ses annotations et le maître de Mansour sont </w:t>
      </w:r>
      <w:r>
        <w:rPr>
          <w:b/>
          <w:bCs/>
          <w:sz w:val="21"/>
          <w:szCs w:val="21"/>
        </w:rPr>
        <w:t xml:space="preserve">[F]</w:t>
      </w:r>
      <w:r>
        <w:rPr>
          <w:sz w:val="21"/>
          <w:szCs w:val="21"/>
        </w:rPr>
        <w:t xml:space="preserve">. Ne pas reproduire de page ni de photographie lisible du livre (droits, </w:t>
      </w:r>
      <w:r>
        <w:rPr>
          <w:rFonts w:ascii="Consolas" w:cs="Consolas" w:eastAsia="Consolas" w:hAnsi="Consolas"/>
          <w:color w:val="A0522D"/>
          <w:sz w:val="19"/>
          <w:szCs w:val="19"/>
        </w:rPr>
        <w:t xml:space="preserve">bible/06</w:t>
      </w:r>
      <w:r>
        <w:rPr>
          <w:sz w:val="21"/>
          <w:szCs w:val="21"/>
        </w:rPr>
        <w:t xml:space="preserve"> §6).</w:t>
      </w:r>
    </w:p>
    <w:p>
      <w:pPr>
        <w:spacing w:after="120" w:line="276"/>
      </w:pPr>
      <w:r>
        <w:rPr>
          <w:b/>
          <w:bCs/>
        </w:rPr>
        <w:t xml:space="preserve">Case 2</w:t>
      </w:r>
      <w:r>
        <w:t xml:space="preserve"> — Maya ouvre le livre : des marges couvertes de deux écritures manuscrites différentes.</w:t>
      </w:r>
    </w:p>
    <w:p>
      <w:pPr>
        <w:pBdr>
          <w:left w:val="single" w:color="B8860B" w:sz="18" w:space="8"/>
        </w:pBdr>
        <w:shd w:fill="FBF6EC" w:color="auto" w:val="clear"/>
        <w:spacing w:after="40" w:before="60" w:line="264"/>
        <w:ind w:left="340" w:right="200"/>
      </w:pPr>
      <w:r>
        <w:rPr>
          <w:b/>
          <w:bCs/>
          <w:sz w:val="21"/>
          <w:szCs w:val="21"/>
        </w:rPr>
        <w:t xml:space="preserve">Maya</w:t>
      </w:r>
      <w:r>
        <w:rPr>
          <w:sz w:val="21"/>
          <w:szCs w:val="21"/>
        </w:rPr>
        <w:t xml:space="preserve"> : Je n'écris jamais dans les livres.</w:t>
      </w:r>
    </w:p>
    <w:p>
      <w:pPr>
        <w:pBdr>
          <w:left w:val="single" w:color="B8860B" w:sz="18" w:space="8"/>
        </w:pBdr>
        <w:shd w:fill="FBF6EC" w:color="auto" w:val="clear"/>
        <w:spacing w:after="40" w:before="0" w:line="264"/>
        <w:ind w:left="340" w:right="200"/>
      </w:pPr>
      <w:r>
        <w:rPr>
          <w:b/>
          <w:bCs/>
          <w:sz w:val="21"/>
          <w:szCs w:val="21"/>
        </w:rPr>
        <w:t xml:space="preserve">Mansour</w:t>
      </w:r>
      <w:r>
        <w:rPr>
          <w:sz w:val="21"/>
          <w:szCs w:val="21"/>
        </w:rPr>
        <w:t xml:space="preserve"> : Dans celui-là, tu écriras. Tes données. Tes lectures. Toutes.</w:t>
      </w:r>
    </w:p>
    <w:p>
      <w:pPr>
        <w:pBdr>
          <w:left w:val="single" w:color="B8860B" w:sz="18" w:space="8"/>
        </w:pBdr>
        <w:shd w:fill="FBF6EC" w:color="auto" w:val="clear"/>
        <w:spacing w:after="40" w:before="0" w:line="264"/>
        <w:ind w:left="340" w:right="200"/>
      </w:pPr>
      <w:r>
        <w:rPr>
          <w:b/>
          <w:bCs/>
          <w:sz w:val="21"/>
          <w:szCs w:val="21"/>
        </w:rPr>
        <w:t xml:space="preserve">Kerbu</w:t>
      </w:r>
      <w:r>
        <w:rPr>
          <w:sz w:val="21"/>
          <w:szCs w:val="21"/>
        </w:rPr>
        <w:t xml:space="preserve"> </w:t>
      </w:r>
      <w:r>
        <w:rPr>
          <w:i/>
          <w:iCs/>
          <w:sz w:val="21"/>
          <w:szCs w:val="21"/>
        </w:rPr>
        <w:t xml:space="preserve">(en retrait, à Nefertari)</w:t>
      </w:r>
      <w:r>
        <w:rPr>
          <w:sz w:val="21"/>
          <w:szCs w:val="21"/>
        </w:rPr>
        <w:t xml:space="preserve"> : Un livre qui change de propriétaire… et qui continue de vivre.</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Image poétique.</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Notée.</w:t>
      </w:r>
    </w:p>
    <w:p>
      <w:pPr>
        <w:pBdr>
          <w:left w:val="single" w:color="9E9E9E" w:sz="18" w:space="8"/>
        </w:pBdr>
        <w:shd w:fill="F2F2F2" w:color="auto" w:val="clear"/>
        <w:spacing w:after="140" w:before="60" w:line="264"/>
        <w:ind w:left="340" w:right="200"/>
      </w:pPr>
      <w:r>
        <w:rPr>
          <w:color w:val="5A5A5A"/>
          <w:sz w:val="18"/>
          <w:szCs w:val="18"/>
        </w:rPr>
        <w:t xml:space="preserve">Intention : aboutissement de l'arc de Mansour et de Maya ; écho volontaire à l'épisode 1 (planche 2, cases 6-7 : le tombeau qui change de nom).</w:t>
      </w:r>
    </w:p>
    <w:p>
      <w:pPr>
        <w:spacing w:after="120" w:line="276"/>
      </w:pPr>
      <w:r>
        <w:rPr>
          <w:b/>
          <w:bCs/>
        </w:rPr>
        <w:t xml:space="preserve">Case 3</w:t>
      </w:r>
      <w:r>
        <w:t xml:space="preserve"> — Case muette, verticale : l'équipe remonte la pente des corridors. En haut, le rectangle de l'entrée passe du noir au gris-bleu.</w:t>
      </w:r>
    </w:p>
    <w:p>
      <w:pPr>
        <w:pBdr>
          <w:left w:val="single" w:color="B8860B" w:sz="18" w:space="8"/>
        </w:pBdr>
        <w:shd w:fill="FBF6EC" w:color="auto" w:val="clear"/>
        <w:spacing w:after="140" w:before="60" w:line="264"/>
        <w:ind w:left="340" w:right="200"/>
      </w:pPr>
      <w:r>
        <w:rPr>
          <w:sz w:val="21"/>
          <w:szCs w:val="21"/>
        </w:rPr>
        <w:t xml:space="preserve">SFX : pas sur la rampe.</w:t>
      </w:r>
    </w:p>
    <w:p>
      <w:pPr>
        <w:spacing w:after="120" w:line="276"/>
      </w:pPr>
      <w:r>
        <w:rPr>
          <w:b/>
          <w:bCs/>
        </w:rPr>
        <w:t xml:space="preserve">Case 4</w:t>
      </w:r>
      <w:r>
        <w:t xml:space="preserve"> — À la grille, Marsac attend, caméra sur trépied, mais il ne filme pas. </w:t>
      </w:r>
      <w:r>
        <w:rPr>
          <w:b/>
          <w:bCs/>
        </w:rPr>
        <w:t xml:space="preserve">[F]</w:t>
      </w:r>
    </w:p>
    <w:p>
      <w:pPr>
        <w:pBdr>
          <w:left w:val="single" w:color="B8860B" w:sz="18" w:space="8"/>
        </w:pBdr>
        <w:shd w:fill="FBF6EC" w:color="auto" w:val="clear"/>
        <w:spacing w:after="40" w:before="60" w:line="264"/>
        <w:ind w:left="340" w:right="200"/>
      </w:pPr>
      <w:r>
        <w:rPr>
          <w:b/>
          <w:bCs/>
          <w:sz w:val="21"/>
          <w:szCs w:val="21"/>
        </w:rPr>
        <w:t xml:space="preserve">Marsac</w:t>
      </w:r>
      <w:r>
        <w:rPr>
          <w:sz w:val="21"/>
          <w:szCs w:val="21"/>
        </w:rPr>
        <w:t xml:space="preserve"> : Alors ? Vous l'avez, votre fin ?</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Non. Nous en avons plusieurs.</w:t>
      </w:r>
    </w:p>
    <w:p>
      <w:pPr>
        <w:pBdr>
          <w:left w:val="single" w:color="B8860B" w:sz="18" w:space="8"/>
        </w:pBdr>
        <w:shd w:fill="FBF6EC" w:color="auto" w:val="clear"/>
        <w:spacing w:after="140" w:before="0" w:line="264"/>
        <w:ind w:left="340" w:right="200"/>
      </w:pPr>
      <w:r>
        <w:rPr>
          <w:b/>
          <w:bCs/>
          <w:sz w:val="21"/>
          <w:szCs w:val="21"/>
        </w:rPr>
        <w:t xml:space="preserve">Marsac</w:t>
      </w:r>
      <w:r>
        <w:rPr>
          <w:sz w:val="21"/>
          <w:szCs w:val="21"/>
        </w:rPr>
        <w:t xml:space="preserve"> </w:t>
      </w:r>
      <w:r>
        <w:rPr>
          <w:i/>
          <w:iCs/>
          <w:sz w:val="21"/>
          <w:szCs w:val="21"/>
        </w:rPr>
        <w:t xml:space="preserve">(un temps, puis un sourire)</w:t>
      </w:r>
      <w:r>
        <w:rPr>
          <w:sz w:val="21"/>
          <w:szCs w:val="21"/>
        </w:rPr>
        <w:t xml:space="preserve"> : C'est ça, mon film. Une énigme que personne n'a résolue… et des gens qui le disent.</w:t>
      </w:r>
    </w:p>
    <w:p>
      <w:pPr>
        <w:pBdr>
          <w:left w:val="single" w:color="9E9E9E" w:sz="18" w:space="8"/>
        </w:pBdr>
        <w:shd w:fill="F2F2F2" w:color="auto" w:val="clear"/>
        <w:spacing w:after="140" w:before="60" w:line="264"/>
        <w:ind w:left="340" w:right="200"/>
      </w:pPr>
      <w:r>
        <w:rPr>
          <w:color w:val="5A5A5A"/>
          <w:sz w:val="18"/>
          <w:szCs w:val="18"/>
        </w:rPr>
        <w:t xml:space="preserve">Intention : aboutissement de l'arc de Marsac (</w:t>
      </w:r>
      <w:r>
        <w:rPr>
          <w:rFonts w:ascii="Consolas" w:cs="Consolas" w:eastAsia="Consolas" w:hAnsi="Consolas"/>
          <w:color w:val="A0522D"/>
          <w:sz w:val="16"/>
          <w:szCs w:val="16"/>
        </w:rPr>
        <w:t xml:space="preserve">bible/05</w:t>
      </w:r>
      <w:r>
        <w:rPr>
          <w:color w:val="5A5A5A"/>
          <w:sz w:val="18"/>
          <w:szCs w:val="18"/>
        </w:rPr>
        <w:t xml:space="preserve">) : « la vraie histoire est plus forte ».</w:t>
      </w:r>
    </w:p>
    <w:p>
      <w:pPr>
        <w:spacing w:after="120" w:line="276"/>
      </w:pPr>
      <w:r>
        <w:rPr>
          <w:b/>
          <w:bCs/>
        </w:rPr>
        <w:t xml:space="preserve">Case 5</w:t>
      </w:r>
      <w:r>
        <w:t xml:space="preserve"> (grande case) — La Vallée des Rois à l'aube : la lumière touche le sommet des falaises thébaines et la cime d'el-Qurn ; la Vallée est encore dans l'ombre. Petites silhouettes à l'entrée de KV9. </w:t>
      </w:r>
      <w:r>
        <w:rPr>
          <w:b/>
          <w:bCs/>
        </w:rPr>
        <w:t xml:space="preserve">[H]</w:t>
      </w:r>
      <w:r>
        <w:t xml:space="preserve"> décor</w:t>
      </w:r>
    </w:p>
    <w:p>
      <w:pPr>
        <w:pBdr>
          <w:left w:val="single" w:color="B8860B" w:sz="18" w:space="8"/>
        </w:pBdr>
        <w:shd w:fill="FBF6EC" w:color="auto" w:val="clear"/>
        <w:spacing w:after="140" w:before="60" w:line="264"/>
        <w:ind w:left="340" w:right="200"/>
      </w:pPr>
      <w:r>
        <w:rPr>
          <w:sz w:val="21"/>
          <w:szCs w:val="21"/>
        </w:rPr>
        <w:t xml:space="preserve">Cartouche : Vallée des Rois. L'aube.</w:t>
      </w:r>
    </w:p>
    <w:p>
      <w:pPr>
        <w:pBdr>
          <w:left w:val="single" w:color="9E9E9E" w:sz="18" w:space="8"/>
        </w:pBdr>
        <w:shd w:fill="F2F2F2" w:color="auto" w:val="clear"/>
        <w:spacing w:after="40" w:before="60" w:line="264"/>
        <w:ind w:left="340" w:right="200"/>
      </w:pPr>
      <w:r>
        <w:rPr>
          <w:color w:val="5A5A5A"/>
          <w:sz w:val="18"/>
          <w:szCs w:val="18"/>
        </w:rPr>
        <w:t xml:space="preserve">Note : l'axe de KV9 s'enfonce vers l'ouest (env. 290°, [TMP] </w:t>
      </w:r>
      <w:r>
        <w:rPr>
          <w:b/>
          <w:bCs/>
          <w:color w:val="5A5A5A"/>
          <w:sz w:val="18"/>
          <w:szCs w:val="18"/>
        </w:rPr>
        <w:t xml:space="preserve">V</w:t>
      </w:r>
      <w:r>
        <w:rPr>
          <w:color w:val="5A5A5A"/>
          <w:sz w:val="18"/>
          <w:szCs w:val="18"/>
        </w:rPr>
        <w:t xml:space="preserve">) : en sortant, on se tourne vers l'est. Ce que l'on voit réellement du lever du soleil depuis l'entrée de KV9 est </w:t>
      </w:r>
      <w:r>
        <w:rPr>
          <w:b/>
          <w:bCs/>
          <w:color w:val="5A5A5A"/>
          <w:sz w:val="18"/>
          <w:szCs w:val="18"/>
        </w:rPr>
        <w:t xml:space="preserve">N</w:t>
      </w:r>
      <w:r>
        <w:rPr>
          <w:color w:val="5A5A5A"/>
          <w:sz w:val="18"/>
          <w:szCs w:val="18"/>
        </w:rPr>
        <w:t xml:space="preserve"> : dessiner</w:t>
      </w:r>
    </w:p>
    <w:p>
      <w:pPr>
        <w:pBdr>
          <w:left w:val="single" w:color="B8860B" w:sz="18" w:space="8"/>
        </w:pBdr>
        <w:shd w:fill="FBF6EC" w:color="auto" w:val="clear"/>
        <w:spacing w:after="140" w:before="0" w:line="264"/>
        <w:ind w:left="340" w:right="200"/>
      </w:pPr>
      <w:r>
        <w:rPr>
          <w:b/>
          <w:bCs/>
          <w:sz w:val="21"/>
          <w:szCs w:val="21"/>
        </w:rPr>
        <w:t xml:space="preserve">d'après photographies prises à l'aube</w:t>
      </w:r>
      <w:r>
        <w:rPr>
          <w:sz w:val="21"/>
          <w:szCs w:val="21"/>
        </w:rPr>
        <w:t xml:space="preserve"> et préférer la lumière sur les crêtes au disque solaire.</w:t>
      </w:r>
    </w:p>
    <w:p>
      <w:pPr>
        <w:spacing w:after="120" w:line="276"/>
      </w:pPr>
      <w:r>
        <w:rPr>
          <w:b/>
          <w:bCs/>
        </w:rPr>
        <w:t xml:space="preserve">Case 6</w:t>
      </w:r>
      <w:r>
        <w:t xml:space="preserve"> — Nefertari, à côté de Kerbu, le regard vers la lumière. Écho exact du prologue (P1, case 4).</w:t>
      </w:r>
    </w:p>
    <w:p>
      <w:pPr>
        <w:pBdr>
          <w:left w:val="single" w:color="B8860B" w:sz="18" w:space="8"/>
        </w:pBdr>
        <w:shd w:fill="FBF6EC" w:color="auto" w:val="clear"/>
        <w:spacing w:after="140" w:before="60" w:line="264"/>
        <w:ind w:left="340" w:right="200"/>
      </w:pPr>
      <w:r>
        <w:rPr>
          <w:b/>
          <w:bCs/>
          <w:sz w:val="21"/>
          <w:szCs w:val="21"/>
        </w:rPr>
        <w:t xml:space="preserve">Nefertari</w:t>
      </w:r>
      <w:r>
        <w:rPr>
          <w:sz w:val="21"/>
          <w:szCs w:val="21"/>
        </w:rPr>
        <w:t xml:space="preserve"> : Alors, Kerbu ? Ta question. Que devient la lumière lorsqu'elle disparaît ?</w:t>
      </w:r>
    </w:p>
    <w:p>
      <w:pPr>
        <w:spacing w:after="120" w:line="276"/>
      </w:pPr>
      <w:r>
        <w:rPr>
          <w:b/>
          <w:bCs/>
        </w:rPr>
        <w:t xml:space="preserve">Case 7</w:t>
      </w:r>
      <w:r>
        <w:t xml:space="preserve"> — Kerbu, de face, la lumière dorée sur le visage. Sa lampe frontale s'éteint d'elle-même.</w:t>
      </w:r>
    </w:p>
    <w:p>
      <w:pPr>
        <w:pBdr>
          <w:left w:val="single" w:color="B8860B" w:sz="18" w:space="8"/>
        </w:pBdr>
        <w:shd w:fill="FBF6EC" w:color="auto" w:val="clear"/>
        <w:spacing w:after="40" w:before="60" w:line="264"/>
        <w:ind w:left="340" w:right="200"/>
      </w:pPr>
      <w:r>
        <w:rPr>
          <w:b/>
          <w:bCs/>
          <w:sz w:val="21"/>
          <w:szCs w:val="21"/>
        </w:rPr>
        <w:t xml:space="preserve">Kerbu</w:t>
      </w:r>
      <w:r>
        <w:rPr>
          <w:sz w:val="21"/>
          <w:szCs w:val="21"/>
        </w:rPr>
        <w:t xml:space="preserve"> : Elle ne disparaît pas. Elle descend dans la terre… pour recommencer.</w:t>
      </w:r>
    </w:p>
    <w:p>
      <w:pPr>
        <w:pBdr>
          <w:left w:val="single" w:color="B8860B" w:sz="18" w:space="8"/>
        </w:pBdr>
        <w:shd w:fill="FBF6EC" w:color="auto" w:val="clear"/>
        <w:spacing w:after="40" w:before="0" w:line="264"/>
        <w:ind w:left="340" w:right="200"/>
      </w:pPr>
      <w:r>
        <w:rPr>
          <w:b/>
          <w:bCs/>
          <w:sz w:val="21"/>
          <w:szCs w:val="21"/>
        </w:rPr>
        <w:t xml:space="preserve">Nefertari</w:t>
      </w:r>
      <w:r>
        <w:rPr>
          <w:sz w:val="21"/>
          <w:szCs w:val="21"/>
        </w:rPr>
        <w:t xml:space="preserve"> : [S] ?</w:t>
      </w:r>
    </w:p>
    <w:p>
      <w:pPr>
        <w:pBdr>
          <w:left w:val="single" w:color="B8860B" w:sz="18" w:space="8"/>
        </w:pBdr>
        <w:shd w:fill="FBF6EC" w:color="auto" w:val="clear"/>
        <w:spacing w:after="140" w:before="0" w:line="264"/>
        <w:ind w:left="340" w:right="200"/>
      </w:pPr>
      <w:r>
        <w:rPr>
          <w:b/>
          <w:bCs/>
          <w:sz w:val="21"/>
          <w:szCs w:val="21"/>
        </w:rPr>
        <w:t xml:space="preserve">Kerbu</w:t>
      </w:r>
      <w:r>
        <w:rPr>
          <w:sz w:val="21"/>
          <w:szCs w:val="21"/>
        </w:rPr>
        <w:t xml:space="preserve"> : [S]. Mais c'est ce que ce tombeau m'a appris à voir.</w:t>
      </w:r>
    </w:p>
    <w:p>
      <w:pPr>
        <w:pBdr>
          <w:left w:val="single" w:color="9E9E9E" w:sz="18" w:space="8"/>
        </w:pBdr>
        <w:shd w:fill="F2F2F2" w:color="auto" w:val="clear"/>
        <w:spacing w:after="140" w:before="60" w:line="264"/>
        <w:ind w:left="340" w:right="200"/>
      </w:pPr>
      <w:r>
        <w:rPr>
          <w:color w:val="5A5A5A"/>
          <w:sz w:val="18"/>
          <w:szCs w:val="18"/>
        </w:rPr>
        <w:t xml:space="preserve">Statut : réponse </w:t>
      </w:r>
      <w:r>
        <w:rPr>
          <w:b/>
          <w:bCs/>
          <w:color w:val="5A5A5A"/>
          <w:sz w:val="18"/>
          <w:szCs w:val="18"/>
        </w:rPr>
        <w:t xml:space="preserve">[S]</w:t>
      </w:r>
      <w:r>
        <w:rPr>
          <w:color w:val="5A5A5A"/>
          <w:sz w:val="18"/>
          <w:szCs w:val="18"/>
        </w:rPr>
        <w:t xml:space="preserve">, la conclusion de la saison. Elle ne prétend pas dire ce que </w:t>
      </w:r>
      <w:r>
        <w:rPr>
          <w:i/>
          <w:iCs/>
          <w:color w:val="5A5A5A"/>
          <w:sz w:val="18"/>
          <w:szCs w:val="18"/>
        </w:rPr>
        <w:t xml:space="preserve">croyaient</w:t>
      </w:r>
      <w:r>
        <w:rPr>
          <w:color w:val="5A5A5A"/>
          <w:sz w:val="18"/>
          <w:szCs w:val="18"/>
        </w:rPr>
        <w:t xml:space="preserve"> les Égyptiens : c'est ce que Kerbu retient de leurs images.</w:t>
      </w:r>
    </w:p>
    <w:p>
      <w:pPr>
        <w:spacing w:after="120" w:line="276"/>
      </w:pPr>
      <w:r>
        <w:rPr>
          <w:b/>
          <w:bCs/>
        </w:rPr>
        <w:t xml:space="preserve">Case 8</w:t>
      </w:r>
      <w:r>
        <w:t xml:space="preserve"> (bandeau final) — Plan large : l'entrée de KV9 dans la lumière du matin, les cinq personnages de dos. En surimpression légère, le disque de la porte B (épisode 1) : scarabée et dieu à tête de bélier dans le même disque. </w:t>
      </w:r>
      <w:r>
        <w:rPr>
          <w:b/>
          <w:bCs/>
        </w:rPr>
        <w:t xml:space="preserve">[H]</w:t>
      </w:r>
      <w:r>
        <w:t xml:space="preserve"> pour le disque, </w:t>
      </w:r>
      <w:r>
        <w:rPr>
          <w:b/>
          <w:bCs/>
        </w:rPr>
        <w:t xml:space="preserve">[S]</w:t>
      </w:r>
      <w:r>
        <w:t xml:space="preserve"> pour la surimpression</w:t>
      </w:r>
    </w:p>
    <w:p>
      <w:pPr>
        <w:pBdr>
          <w:left w:val="single" w:color="B8860B" w:sz="18" w:space="8"/>
        </w:pBdr>
        <w:shd w:fill="FBF6EC" w:color="auto" w:val="clear"/>
        <w:spacing w:after="40" w:before="60" w:line="264"/>
        <w:ind w:left="340" w:right="200"/>
      </w:pPr>
      <w:r>
        <w:rPr>
          <w:sz w:val="21"/>
          <w:szCs w:val="21"/>
        </w:rPr>
        <w:t xml:space="preserve">Cartouche final : « … comme si le dieu solaire allait d'un commencement à un autre sans jamais atteindre la "fin". » — J. C. Darnell (2018, p. 498), paraphrasant J. A. Roberson (2012, p. 148).</w:t>
      </w:r>
    </w:p>
    <w:p>
      <w:pPr>
        <w:pBdr>
          <w:left w:val="single" w:color="B8860B" w:sz="18" w:space="8"/>
        </w:pBdr>
        <w:shd w:fill="FBF6EC" w:color="auto" w:val="clear"/>
        <w:spacing w:after="140" w:before="0" w:line="264"/>
        <w:ind w:left="340" w:right="200"/>
      </w:pPr>
      <w:r>
        <w:rPr>
          <w:b/>
          <w:bCs/>
          <w:sz w:val="21"/>
          <w:szCs w:val="21"/>
        </w:rPr>
        <w:t xml:space="preserve">FIN DE LA SAISON 1</w:t>
      </w:r>
    </w:p>
    <w:p>
      <w:pPr>
        <w:pBdr>
          <w:left w:val="single" w:color="9E9E9E" w:sz="18" w:space="8"/>
        </w:pBdr>
        <w:shd w:fill="F2F2F2" w:color="auto" w:val="clear"/>
        <w:spacing w:after="140" w:before="60" w:line="264"/>
        <w:ind w:left="340" w:right="200"/>
      </w:pPr>
      <w:r>
        <w:rPr>
          <w:color w:val="5A5A5A"/>
          <w:sz w:val="18"/>
          <w:szCs w:val="18"/>
        </w:rPr>
        <w:t xml:space="preserve">Source : [DARNELL] p. 498, paraphrasant [ROBERSON] p. 148, à propos de l'avant de chaque lion d'Aker, lisible </w:t>
      </w:r>
      <w:r>
        <w:rPr>
          <w:i/>
          <w:iCs/>
          <w:color w:val="5A5A5A"/>
          <w:sz w:val="18"/>
          <w:szCs w:val="18"/>
        </w:rPr>
        <w:t xml:space="preserve">ḥꜣ.t</w:t>
      </w:r>
      <w:r>
        <w:rPr>
          <w:color w:val="5A5A5A"/>
          <w:sz w:val="18"/>
          <w:szCs w:val="18"/>
        </w:rPr>
        <w:t xml:space="preserve">, « commencement » </w:t>
      </w:r>
      <w:r>
        <w:rPr>
          <w:b/>
          <w:bCs/>
          <w:color w:val="5A5A5A"/>
          <w:sz w:val="18"/>
          <w:szCs w:val="18"/>
        </w:rPr>
        <w:t xml:space="preserve">V</w:t>
      </w:r>
      <w:r>
        <w:rPr>
          <w:color w:val="5A5A5A"/>
          <w:sz w:val="18"/>
          <w:szCs w:val="18"/>
        </w:rPr>
        <w:t xml:space="preserve"> (notre trad.). Toujours garder la double attribution. Disque de la porte B [TMP] </w:t>
      </w:r>
      <w:r>
        <w:rPr>
          <w:b/>
          <w:bCs/>
          <w:color w:val="5A5A5A"/>
          <w:sz w:val="18"/>
          <w:szCs w:val="18"/>
        </w:rPr>
        <w:t xml:space="preserve">V</w:t>
      </w:r>
      <w:r>
        <w:rPr>
          <w:color w:val="5A5A5A"/>
          <w:sz w:val="18"/>
          <w:szCs w:val="18"/>
        </w:rPr>
        <w:t xml:space="preserve">.</w:t>
      </w:r>
    </w:p>
    <w:p>
      <w:pPr>
        <w:pBdr>
          <w:bottom w:val="single" w:color="D6C7A8" w:sz="6" w:space="1"/>
        </w:pBdr>
        <w:spacing w:after="120" w:before="120"/>
      </w:pPr>
    </w:p>
    <w:p>
      <w:pPr>
        <w:pStyle w:val="Heading2"/>
      </w:pPr>
      <w:r>
        <w:t xml:space="preserve">Page documentaire — Épisode 12 · Bilan de la saison</w:t>
      </w:r>
    </w:p>
    <w:p>
      <w:pPr>
        <w:spacing w:after="120" w:line="276"/>
      </w:pPr>
      <w:r>
        <w:rPr>
          <w:b/>
          <w:bCs/>
        </w:rPr>
        <w:t xml:space="preserve">Titre</w:t>
      </w:r>
      <w:r>
        <w:t xml:space="preserve"> : Ce que nous savons, ce que nous ignorons</w:t>
      </w:r>
    </w:p>
    <w:p>
      <w:pPr>
        <w:spacing w:after="120" w:line="276"/>
      </w:pPr>
      <w:r>
        <w:rPr>
          <w:b/>
          <w:bCs/>
        </w:rPr>
        <w:t xml:space="preserve">Bloc 1 — Ce que l'on sait [H]</w:t>
      </w:r>
    </w:p>
    <w:p>
      <w:pPr>
        <w:spacing w:after="120" w:line="276"/>
      </w:pPr>
      <w:r>
        <w:rPr>
          <w:i/>
          <w:iCs/>
        </w:rPr>
        <w:t xml:space="preserve">Le tombeau</w:t>
      </w:r>
    </w:p>
    <w:p>
      <w:pPr>
        <w:pStyle w:val="ListParagraph"/>
        <w:numPr>
          <w:ilvl w:val="0"/>
          <w:numId w:val="48"/>
        </w:numPr>
        <w:spacing w:after="60" w:line="264"/>
      </w:pPr>
      <w:r>
        <w:t xml:space="preserve">KV9, dans la Vallée des Rois (rive ouest de Louxor), a été creusé pour </w:t>
      </w:r>
      <w:r>
        <w:rPr>
          <w:b/>
          <w:bCs/>
        </w:rPr>
        <w:t xml:space="preserve">Ramsès V</w:t>
      </w:r>
      <w:r>
        <w:t xml:space="preserve"> jusqu'à la salle E, puis achevé par son oncle </w:t>
      </w:r>
      <w:r>
        <w:rPr>
          <w:b/>
          <w:bCs/>
        </w:rPr>
        <w:t xml:space="preserve">Ramsès VI</w:t>
      </w:r>
      <w:r>
        <w:t xml:space="preserve">, qui a fait regraver les noms sur les montants des portes B à F (XXᵉ dynastie, XIIᵉ siècle avant notre ère ; les dates exactes varient selon les chronologies). [TMP]</w:t>
      </w:r>
    </w:p>
    <w:p>
      <w:pPr>
        <w:pStyle w:val="ListParagraph"/>
        <w:numPr>
          <w:ilvl w:val="0"/>
          <w:numId w:val="48"/>
        </w:numPr>
        <w:spacing w:after="60" w:line="264"/>
      </w:pPr>
      <w:r>
        <w:t xml:space="preserve">Son axe est rectiligne, orienté vers l'ouest, long de plus de cent mètres. La salle K, au bout, n'a jamais été achevée ; la chambre funéraire J est plus petite que prévu. [TMP], [SIP]</w:t>
      </w:r>
    </w:p>
    <w:p>
      <w:pPr>
        <w:pStyle w:val="ListParagraph"/>
        <w:numPr>
          <w:ilvl w:val="0"/>
          <w:numId w:val="48"/>
        </w:numPr>
        <w:spacing w:after="60" w:line="264"/>
      </w:pPr>
      <w:r>
        <w:t xml:space="preserve">En creusant, les ouvriers ont percé une tombe voisine, KV12 ; la brèche a été rebouchée. [TMP]</w:t>
      </w:r>
    </w:p>
    <w:p>
      <w:pPr>
        <w:pStyle w:val="ListParagraph"/>
        <w:numPr>
          <w:ilvl w:val="0"/>
          <w:numId w:val="48"/>
        </w:numPr>
        <w:spacing w:after="60" w:line="264"/>
      </w:pPr>
      <w:r>
        <w:t xml:space="preserve">Les huttes et les déblais du chantier recouvraient l'entrée de la tombe de Toutânkhamon (KV62), où Howard Carter trouve la première marche le 4 novembre 1922. [GRIFFITH]</w:t>
      </w:r>
    </w:p>
    <w:p>
      <w:pPr>
        <w:spacing w:after="60"/>
      </w:pPr>
    </w:p>
    <w:p>
      <w:pPr>
        <w:spacing w:after="120" w:line="276"/>
      </w:pPr>
      <w:r>
        <w:rPr>
          <w:i/>
          <w:iCs/>
        </w:rPr>
        <w:t xml:space="preserve">Les images</w:t>
      </w:r>
    </w:p>
    <w:p>
      <w:pPr>
        <w:pStyle w:val="ListParagraph"/>
        <w:numPr>
          <w:ilvl w:val="0"/>
          <w:numId w:val="49"/>
        </w:numPr>
        <w:spacing w:after="60" w:line="264"/>
      </w:pPr>
      <w:r>
        <w:t xml:space="preserve">Les corridors portent le Livre des Portes (complet, parois sud), le Livre des Cavernes (six divisions, parois nord) et l'Amdouat (descente de F, corridors G et H), dont </w:t>
      </w:r>
      <w:r>
        <w:rPr>
          <w:b/>
          <w:bCs/>
        </w:rPr>
        <w:t xml:space="preserve">11 heures sur 12</w:t>
      </w:r>
      <w:r>
        <w:t xml:space="preserve"> seulement figurent dans KV9. [TMP]</w:t>
      </w:r>
    </w:p>
    <w:p>
      <w:pPr>
        <w:pStyle w:val="ListParagraph"/>
        <w:numPr>
          <w:ilvl w:val="0"/>
          <w:numId w:val="49"/>
        </w:numPr>
        <w:spacing w:after="60" w:line="264"/>
      </w:pPr>
      <w:r>
        <w:t xml:space="preserve">Les plafonds portent constellations, décans, horloges stellaires et les Livres du Jour et de la Nuit ; la voûte de J montre deux Nout dos à dos. [TMP], [TMP-FC]</w:t>
      </w:r>
    </w:p>
    <w:p>
      <w:pPr>
        <w:pStyle w:val="ListParagraph"/>
        <w:numPr>
          <w:ilvl w:val="0"/>
          <w:numId w:val="49"/>
        </w:numPr>
        <w:spacing w:after="60" w:line="264"/>
      </w:pPr>
      <w:r>
        <w:t xml:space="preserve">L'antichambre I porte des chapitres du Livre des Morts (124, 125, 127, 129). [TMP]</w:t>
      </w:r>
    </w:p>
    <w:p>
      <w:pPr>
        <w:pStyle w:val="ListParagraph"/>
        <w:numPr>
          <w:ilvl w:val="0"/>
          <w:numId w:val="49"/>
        </w:numPr>
        <w:spacing w:after="60" w:line="264"/>
      </w:pPr>
      <w:r>
        <w:t xml:space="preserve">La scène finale du Livre des Portes — Noun soulevant la barque de Rê — apparaît en F et au bout de l'axe, en K. [TMP]</w:t>
      </w:r>
    </w:p>
    <w:p>
      <w:pPr>
        <w:spacing w:after="60"/>
      </w:pPr>
    </w:p>
    <w:p>
      <w:pPr>
        <w:spacing w:after="120" w:line="276"/>
      </w:pPr>
      <w:r>
        <w:rPr>
          <w:i/>
          <w:iCs/>
        </w:rPr>
        <w:t xml:space="preserve">Le Livre de la Terre</w:t>
      </w:r>
    </w:p>
    <w:p>
      <w:pPr>
        <w:pStyle w:val="ListParagraph"/>
        <w:numPr>
          <w:ilvl w:val="0"/>
          <w:numId w:val="50"/>
        </w:numPr>
        <w:spacing w:after="60" w:line="264"/>
      </w:pPr>
      <w:r>
        <w:t xml:space="preserve">Il n'a pas de titre antique connu ; les modernes l'ont appelé « Livre d'Aker » (Piankoff, 1946), « La Création du disque solaire » (Piankoff, 1953), « Livre de la Terre » (Hornung, 1972). [PLEUGER]</w:t>
      </w:r>
    </w:p>
    <w:p>
      <w:pPr>
        <w:pStyle w:val="ListParagraph"/>
        <w:numPr>
          <w:ilvl w:val="0"/>
          <w:numId w:val="50"/>
        </w:numPr>
        <w:spacing w:after="60" w:line="264"/>
      </w:pPr>
      <w:r>
        <w:t xml:space="preserve">Dans la Vallée des Rois, il n'apparaît que dans les chambres funéraires ; KV9 en conserve la version la plus complète. [DARNELL]</w:t>
      </w:r>
    </w:p>
    <w:p>
      <w:pPr>
        <w:pStyle w:val="ListParagraph"/>
        <w:numPr>
          <w:ilvl w:val="0"/>
          <w:numId w:val="50"/>
        </w:numPr>
        <w:spacing w:after="60" w:line="264"/>
      </w:pPr>
      <w:r>
        <w:t xml:space="preserve">Tatenen y apparaît trois fois (§6.15, 6.35, 6.40). [DARNELL]</w:t>
      </w:r>
    </w:p>
    <w:p>
      <w:pPr>
        <w:pStyle w:val="ListParagraph"/>
        <w:numPr>
          <w:ilvl w:val="0"/>
          <w:numId w:val="50"/>
        </w:numPr>
        <w:spacing w:after="60" w:line="264"/>
      </w:pPr>
      <w:r>
        <w:t xml:space="preserve">On le divise traditionnellement en quatre sections (A à D, Piankoff), auxquelles Hornung ajoute une partie E ; Roberson et Darnell emploient un autre découpage. [PLEUGER], [DARNELL], [TMP]</w:t>
      </w:r>
    </w:p>
    <w:p>
      <w:pPr>
        <w:pStyle w:val="ListParagraph"/>
        <w:numPr>
          <w:ilvl w:val="0"/>
          <w:numId w:val="50"/>
        </w:numPr>
        <w:spacing w:after="60" w:line="264"/>
      </w:pPr>
      <w:r>
        <w:t xml:space="preserve">Son ordre de lecture est un </w:t>
      </w:r>
      <w:r>
        <w:rPr>
          <w:b/>
          <w:bCs/>
        </w:rPr>
        <w:t xml:space="preserve">débat savant réel</w:t>
      </w:r>
      <w:r>
        <w:t xml:space="preserve"> : deux écoles (paroi nord, paroi sud), et pas d'accord sur la première ni sur la dernière scène. [PLEUGER]</w:t>
      </w:r>
    </w:p>
    <w:p>
      <w:pPr>
        <w:spacing w:after="60"/>
      </w:pPr>
    </w:p>
    <w:p>
      <w:pPr>
        <w:spacing w:after="120" w:line="276"/>
      </w:pPr>
      <w:r>
        <w:rPr>
          <w:i/>
          <w:iCs/>
        </w:rPr>
        <w:t xml:space="preserve">Après le règne</w:t>
      </w:r>
    </w:p>
    <w:p>
      <w:pPr>
        <w:pStyle w:val="ListParagraph"/>
        <w:numPr>
          <w:ilvl w:val="0"/>
          <w:numId w:val="51"/>
        </w:numPr>
        <w:spacing w:after="60" w:line="264"/>
      </w:pPr>
      <w:r>
        <w:t xml:space="preserve">Le tombeau a été pillé dans l'Antiquité. La momie de Ramsès VI, déplacée à la XXIᵉ dynastie dans la cachette KV35, y a été retrouvée par Victor Loret en 1898 ; elle est au Musée national de la civilisation égyptienne depuis le 3 avril 2021. [TMP], [BM], [NMEC]</w:t>
      </w:r>
    </w:p>
    <w:p>
      <w:pPr>
        <w:pStyle w:val="ListParagraph"/>
        <w:numPr>
          <w:ilvl w:val="0"/>
          <w:numId w:val="51"/>
        </w:numPr>
        <w:spacing w:after="60" w:line="264"/>
      </w:pPr>
      <w:r>
        <w:t xml:space="preserve">Le visage du couvercle du sarcophage est au British Museum (EA140) ; le sarcophage brisé a été restauré sous la direction d'Edwin Brock (ARCE) au début des années 2000. [BM], [ARCE]</w:t>
      </w:r>
    </w:p>
    <w:p>
      <w:pPr>
        <w:pStyle w:val="ListParagraph"/>
        <w:numPr>
          <w:ilvl w:val="0"/>
          <w:numId w:val="51"/>
        </w:numPr>
        <w:spacing w:after="60" w:line="264"/>
      </w:pPr>
      <w:r>
        <w:t xml:space="preserve">Ouvert dès l'Antiquité, KV9 porte près d'un millier de graffiti ; le plus ancien daté remonte au 24 décembre 27 av. J.-C. ; les visiteurs l'appelaient « tombeau de Memnon ». [TMP], [SIP]</w:t>
      </w:r>
    </w:p>
    <w:p>
      <w:pPr>
        <w:pStyle w:val="ListParagraph"/>
        <w:numPr>
          <w:ilvl w:val="0"/>
          <w:numId w:val="51"/>
        </w:numPr>
        <w:spacing w:after="60" w:line="264"/>
      </w:pPr>
      <w:r>
        <w:t xml:space="preserve">L'expédition Piankoff a photographié le tombeau en 1949-1951 ; la publication date de 1954. [ARCHIVE]</w:t>
      </w:r>
    </w:p>
    <w:p>
      <w:pPr>
        <w:spacing w:after="60"/>
      </w:pPr>
    </w:p>
    <w:p>
      <w:pPr>
        <w:spacing w:after="120" w:line="276"/>
      </w:pPr>
      <w:r>
        <w:rPr>
          <w:i/>
          <w:iCs/>
        </w:rPr>
        <w:t xml:space="preserve">Ce que l'on ignore encore</w:t>
      </w:r>
    </w:p>
    <w:p>
      <w:pPr>
        <w:pStyle w:val="ListParagraph"/>
        <w:numPr>
          <w:ilvl w:val="0"/>
          <w:numId w:val="52"/>
        </w:numPr>
        <w:spacing w:after="60" w:line="264"/>
      </w:pPr>
      <w:r>
        <w:rPr>
          <w:b/>
          <w:bCs/>
        </w:rPr>
        <w:t xml:space="preserve">Où</w:t>
      </w:r>
      <w:r>
        <w:t xml:space="preserve"> Ramsès V a été inhumé, et </w:t>
      </w:r>
      <w:r>
        <w:rPr>
          <w:b/>
          <w:bCs/>
        </w:rPr>
        <w:t xml:space="preserve">pourquoi</w:t>
      </w:r>
      <w:r>
        <w:t xml:space="preserve"> Ramsès VI a repris son tombeau (sources en désaccord ; l'idée qu'il l'aurait « écarté » n'est qu'une hypothèse).</w:t>
      </w:r>
    </w:p>
    <w:p>
      <w:pPr>
        <w:pStyle w:val="ListParagraph"/>
        <w:numPr>
          <w:ilvl w:val="0"/>
          <w:numId w:val="52"/>
        </w:numPr>
        <w:spacing w:after="60" w:line="264"/>
      </w:pPr>
      <w:r>
        <w:rPr>
          <w:b/>
          <w:bCs/>
        </w:rPr>
        <w:t xml:space="preserve">Pourquoi</w:t>
      </w:r>
      <w:r>
        <w:t xml:space="preserve"> la 12ᵉ heure de l'Amdouat manque dans KV9.</w:t>
      </w:r>
    </w:p>
    <w:p>
      <w:pPr>
        <w:pStyle w:val="ListParagraph"/>
        <w:numPr>
          <w:ilvl w:val="0"/>
          <w:numId w:val="52"/>
        </w:numPr>
        <w:spacing w:after="60" w:line="264"/>
      </w:pPr>
      <w:r>
        <w:rPr>
          <w:b/>
          <w:bCs/>
        </w:rPr>
        <w:t xml:space="preserve">Par où</w:t>
      </w:r>
      <w:r>
        <w:t xml:space="preserve"> commence et </w:t>
      </w:r>
      <w:r>
        <w:rPr>
          <w:b/>
          <w:bCs/>
        </w:rPr>
        <w:t xml:space="preserve">où</w:t>
      </w:r>
      <w:r>
        <w:t xml:space="preserve"> finit le Livre de la Terre — et s'il a jamais eu un ordre unique.</w:t>
      </w:r>
    </w:p>
    <w:p>
      <w:pPr>
        <w:pStyle w:val="ListParagraph"/>
        <w:numPr>
          <w:ilvl w:val="0"/>
          <w:numId w:val="52"/>
        </w:numPr>
        <w:spacing w:after="60" w:line="264"/>
      </w:pPr>
      <w:r>
        <w:rPr>
          <w:b/>
          <w:bCs/>
        </w:rPr>
        <w:t xml:space="preserve">Pourquoi</w:t>
      </w:r>
      <w:r>
        <w:t xml:space="preserve"> le chantier s'est arrêté avant d'achever K.</w:t>
      </w:r>
    </w:p>
    <w:p>
      <w:pPr>
        <w:pStyle w:val="ListParagraph"/>
        <w:numPr>
          <w:ilvl w:val="0"/>
          <w:numId w:val="52"/>
        </w:numPr>
        <w:spacing w:after="60" w:line="264"/>
      </w:pPr>
      <w:r>
        <w:rPr>
          <w:b/>
          <w:bCs/>
        </w:rPr>
        <w:t xml:space="preserve">Qui</w:t>
      </w:r>
      <w:r>
        <w:t xml:space="preserve"> a d'abord lu le linteau de la porte I comme une protection contre la brèche (Hornung ou Abitz ?).</w:t>
      </w:r>
    </w:p>
    <w:p>
      <w:pPr>
        <w:pStyle w:val="ListParagraph"/>
        <w:numPr>
          <w:ilvl w:val="0"/>
          <w:numId w:val="52"/>
        </w:numPr>
        <w:spacing w:after="60" w:line="264"/>
      </w:pPr>
      <w:r>
        <w:t xml:space="preserve">La date exacte du pillage ; le nombre exact de graffiti ; les noms des lions d'Aker « hier / demain ».</w:t>
      </w:r>
    </w:p>
    <w:p>
      <w:pPr>
        <w:pStyle w:val="ListParagraph"/>
        <w:numPr>
          <w:ilvl w:val="0"/>
          <w:numId w:val="52"/>
        </w:numPr>
        <w:spacing w:after="60" w:line="264"/>
      </w:pPr>
      <w:r>
        <w:t xml:space="preserve">Les noms des ouvriers qui ont creusé et peint KV9.</w:t>
      </w:r>
    </w:p>
    <w:p>
      <w:pPr>
        <w:spacing w:after="60"/>
      </w:pPr>
    </w:p>
    <w:p>
      <w:pPr>
        <w:spacing w:after="120" w:line="276"/>
      </w:pPr>
      <w:r>
        <w:rPr>
          <w:b/>
          <w:bCs/>
        </w:rPr>
        <w:t xml:space="preserve">Bloc 2 — Ce qui est inventé [F]</w:t>
      </w:r>
    </w:p>
    <w:p>
      <w:pPr>
        <w:pStyle w:val="ListParagraph"/>
        <w:numPr>
          <w:ilvl w:val="0"/>
          <w:numId w:val="53"/>
        </w:numPr>
        <w:spacing w:after="60" w:line="264"/>
      </w:pPr>
      <w:r>
        <w:t xml:space="preserve">Le Dr Kerbu, le Dr Nefertari Hassan, le Pr Adel Mansour, Maya, Julien Marsac et leur mission.</w:t>
      </w:r>
    </w:p>
    <w:p>
      <w:pPr>
        <w:pStyle w:val="ListParagraph"/>
        <w:numPr>
          <w:ilvl w:val="0"/>
          <w:numId w:val="53"/>
        </w:numPr>
        <w:spacing w:after="60" w:line="264"/>
      </w:pPr>
      <w:r>
        <w:t xml:space="preserve">Les règles de la mission : douze nuits, trois heures par nuit, le capteur d'humidité et de CO₂ et tous ses relevés, l'accès de nuit au tombeau.</w:t>
      </w:r>
    </w:p>
    <w:p>
      <w:pPr>
        <w:pStyle w:val="ListParagraph"/>
        <w:numPr>
          <w:ilvl w:val="0"/>
          <w:numId w:val="53"/>
        </w:numPr>
        <w:spacing w:after="60" w:line="264"/>
      </w:pPr>
      <w:r>
        <w:t xml:space="preserve">Le modèle 3D de Maya, le film de Marsac, le « vide » de son scan (dont l'explication, la brèche vers KV12, est réelle).</w:t>
      </w:r>
    </w:p>
    <w:p>
      <w:pPr>
        <w:pStyle w:val="ListParagraph"/>
        <w:numPr>
          <w:ilvl w:val="0"/>
          <w:numId w:val="53"/>
        </w:numPr>
        <w:spacing w:after="60" w:line="264"/>
      </w:pPr>
      <w:r>
        <w:t xml:space="preserve">L'exemplaire annoté de Piankoff &amp; Rambova, le maître de Mansour, la transmission du livre à Maya.</w:t>
      </w:r>
    </w:p>
    <w:p>
      <w:pPr>
        <w:pStyle w:val="ListParagraph"/>
        <w:numPr>
          <w:ilvl w:val="0"/>
          <w:numId w:val="53"/>
        </w:numPr>
        <w:spacing w:after="60" w:line="264"/>
      </w:pPr>
      <w:r>
        <w:t xml:space="preserve">Tous les personnages antiques : scribes, chefs d'équipe, peintres, ouvriers, prêtres, voyageurs romains. Les graffiti cités sont réels ; ceux qui les gravent, dans nos cases, sont imaginés.</w:t>
      </w:r>
    </w:p>
    <w:p>
      <w:pPr>
        <w:pStyle w:val="ListParagraph"/>
        <w:numPr>
          <w:ilvl w:val="0"/>
          <w:numId w:val="53"/>
        </w:numPr>
        <w:spacing w:after="60" w:line="264"/>
      </w:pPr>
      <w:r>
        <w:t xml:space="preserve">Tous les dialogues.</w:t>
      </w:r>
    </w:p>
    <w:p>
      <w:pPr>
        <w:spacing w:after="60"/>
      </w:pPr>
    </w:p>
    <w:p>
      <w:pPr>
        <w:spacing w:after="120" w:line="276"/>
      </w:pPr>
      <w:r>
        <w:rPr>
          <w:b/>
          <w:bCs/>
        </w:rPr>
        <w:t xml:space="preserve">Bloc 3 — Ce qui est interprétation [S]</w:t>
      </w:r>
    </w:p>
    <w:p>
      <w:pPr>
        <w:pStyle w:val="ListParagraph"/>
        <w:numPr>
          <w:ilvl w:val="0"/>
          <w:numId w:val="54"/>
        </w:numPr>
        <w:spacing w:after="60" w:line="264"/>
      </w:pPr>
      <w:r>
        <w:t xml:space="preserve">Le tombeau comme « modèle du monde ».</w:t>
      </w:r>
    </w:p>
    <w:p>
      <w:pPr>
        <w:pStyle w:val="ListParagraph"/>
        <w:numPr>
          <w:ilvl w:val="0"/>
          <w:numId w:val="54"/>
        </w:numPr>
        <w:spacing w:after="60" w:line="264"/>
      </w:pPr>
      <w:r>
        <w:t xml:space="preserve">Le tombeau qui change de nom et « continue de vivre » ; le livre qui change de propriétaire.</w:t>
      </w:r>
    </w:p>
    <w:p>
      <w:pPr>
        <w:pStyle w:val="ListParagraph"/>
        <w:numPr>
          <w:ilvl w:val="0"/>
          <w:numId w:val="54"/>
        </w:numPr>
        <w:spacing w:after="60" w:line="264"/>
      </w:pPr>
      <w:r>
        <w:t xml:space="preserve">Les reconstitutions mythologiques (le soleil avalé par Nout, la barque dans la gueule d'Aker, la rencontre de Rê et d'Osiris, le disque soulevé par des bras, la synthèse des formes du soleil).</w:t>
      </w:r>
    </w:p>
    <w:p>
      <w:pPr>
        <w:pStyle w:val="ListParagraph"/>
        <w:numPr>
          <w:ilvl w:val="0"/>
          <w:numId w:val="54"/>
        </w:numPr>
        <w:spacing w:after="60" w:line="264"/>
      </w:pPr>
      <w:r>
        <w:t xml:space="preserve">« Le soleil ne renaît pas malgré la mort, mais à travers elle » ; « la terre est le berceau du ciel » ; « les puissances souterraines répondent aussi au désordre réel ».</w:t>
      </w:r>
    </w:p>
    <w:p>
      <w:pPr>
        <w:pStyle w:val="ListParagraph"/>
        <w:numPr>
          <w:ilvl w:val="0"/>
          <w:numId w:val="54"/>
        </w:numPr>
        <w:spacing w:after="60" w:line="264"/>
      </w:pPr>
      <w:r>
        <w:t xml:space="preserve">Le rapprochement entre la 12ᵉ heure absente de l'Amdouat et l'aube peinte en K : aucune source ne l'établit, et rien ne dit que les anciens l'aient voulu.</w:t>
      </w:r>
    </w:p>
    <w:p>
      <w:pPr>
        <w:pStyle w:val="ListParagraph"/>
        <w:numPr>
          <w:ilvl w:val="0"/>
          <w:numId w:val="54"/>
        </w:numPr>
        <w:spacing w:after="60" w:line="264"/>
      </w:pPr>
      <w:r>
        <w:t xml:space="preserve">« Il n'y a peut-être jamais eu d'ordre unique » : une conclusion que soutiennent les citations de Darnell (« ne semble jamais s'être fixée en une forme canonique unique ») et de Pleuger (« une multiplication d'explications et d'images concurrentes »), mais que nous formulons nous-mêmes.</w:t>
      </w:r>
    </w:p>
    <w:p>
      <w:pPr>
        <w:pStyle w:val="ListParagraph"/>
        <w:numPr>
          <w:ilvl w:val="0"/>
          <w:numId w:val="54"/>
        </w:numPr>
        <w:spacing w:after="60" w:line="264"/>
      </w:pPr>
      <w:r>
        <w:t xml:space="preserve">La réponse de Kerbu : « La lumière ne disparaît pas. Elle descend dans la terre pour recommencer. »</w:t>
      </w:r>
    </w:p>
    <w:p>
      <w:pPr>
        <w:spacing w:after="60"/>
      </w:pPr>
    </w:p>
    <w:p>
      <w:pPr>
        <w:spacing w:after="120" w:line="276"/>
      </w:pPr>
      <w:r>
        <w:rPr>
          <w:b/>
          <w:bCs/>
        </w:rPr>
        <w:t xml:space="preserve">Bloc 4 — Pour aller plus loin (références à vérifier avant impression)</w:t>
      </w:r>
    </w:p>
    <w:p>
      <w:pPr>
        <w:pStyle w:val="ListParagraph"/>
        <w:numPr>
          <w:ilvl w:val="0"/>
          <w:numId w:val="55"/>
        </w:numPr>
        <w:spacing w:after="60" w:line="264"/>
      </w:pPr>
      <w:r>
        <w:t xml:space="preserve">Theban Mapping Project, fiche KV9 et article « Funerary Compositions » (thebanmappingproject.com).</w:t>
      </w:r>
    </w:p>
    <w:p>
      <w:pPr>
        <w:pStyle w:val="ListParagraph"/>
        <w:numPr>
          <w:ilvl w:val="0"/>
          <w:numId w:val="55"/>
        </w:numPr>
        <w:spacing w:after="60" w:line="264"/>
      </w:pPr>
      <w:r>
        <w:t xml:space="preserve">A. Piankoff &amp; N. Rambova, </w:t>
      </w:r>
      <w:r>
        <w:rPr>
          <w:i/>
          <w:iCs/>
        </w:rPr>
        <w:t xml:space="preserve">The Tomb of Ramesses VI</w:t>
      </w:r>
      <w:r>
        <w:t xml:space="preserve">, Bollingen Series XL-1, Pantheon Books, New York, 1954.</w:t>
      </w:r>
    </w:p>
    <w:p>
      <w:pPr>
        <w:pStyle w:val="ListParagraph"/>
        <w:numPr>
          <w:ilvl w:val="0"/>
          <w:numId w:val="55"/>
        </w:numPr>
        <w:spacing w:after="60" w:line="264"/>
      </w:pPr>
      <w:r>
        <w:t xml:space="preserve">A. Piankoff, </w:t>
      </w:r>
      <w:r>
        <w:rPr>
          <w:i/>
          <w:iCs/>
        </w:rPr>
        <w:t xml:space="preserve">La Création du disque solaire</w:t>
      </w:r>
      <w:r>
        <w:t xml:space="preserve">, IFAO, Le Caire, 1953 (non consulté).</w:t>
      </w:r>
    </w:p>
    <w:p>
      <w:pPr>
        <w:pStyle w:val="ListParagraph"/>
        <w:numPr>
          <w:ilvl w:val="0"/>
          <w:numId w:val="55"/>
        </w:numPr>
        <w:spacing w:after="60" w:line="264"/>
      </w:pPr>
      <w:r>
        <w:t xml:space="preserve">J. A. Roberson, </w:t>
      </w:r>
      <w:r>
        <w:rPr>
          <w:i/>
          <w:iCs/>
        </w:rPr>
        <w:t xml:space="preserve">The Ancient Egyptian Books of the Earth</w:t>
      </w:r>
      <w:r>
        <w:t xml:space="preserve">, Lockwood Press, 2012.</w:t>
      </w:r>
    </w:p>
    <w:p>
      <w:pPr>
        <w:pStyle w:val="ListParagraph"/>
        <w:numPr>
          <w:ilvl w:val="0"/>
          <w:numId w:val="55"/>
        </w:numPr>
        <w:spacing w:after="60" w:line="264"/>
      </w:pPr>
      <w:r>
        <w:t xml:space="preserve">J. C. Darnell &amp; C. Manassa Darnell, </w:t>
      </w:r>
      <w:r>
        <w:rPr>
          <w:i/>
          <w:iCs/>
        </w:rPr>
        <w:t xml:space="preserve">The Ancient Egyptian Netherworld Books</w:t>
      </w:r>
      <w:r>
        <w:t xml:space="preserve">, SBL Press, 2018 (PDF en libre accès).</w:t>
      </w:r>
    </w:p>
    <w:p>
      <w:pPr>
        <w:pStyle w:val="ListParagraph"/>
        <w:numPr>
          <w:ilvl w:val="0"/>
          <w:numId w:val="55"/>
        </w:numPr>
        <w:spacing w:after="60" w:line="264"/>
      </w:pPr>
      <w:r>
        <w:t xml:space="preserve">L. Pleuger, « Le Livre de la Terre. À propos du sens de lecture d'une composition funéraire de l'Égypte ramesside », </w:t>
      </w:r>
      <w:r>
        <w:rPr>
          <w:i/>
          <w:iCs/>
        </w:rPr>
        <w:t xml:space="preserve">BABELAO</w:t>
      </w:r>
      <w:r>
        <w:t xml:space="preserve"> 9 (2020), p. 45-94 (en français, en libre accès).</w:t>
      </w:r>
    </w:p>
    <w:p>
      <w:pPr>
        <w:pStyle w:val="ListParagraph"/>
        <w:numPr>
          <w:ilvl w:val="0"/>
          <w:numId w:val="55"/>
        </w:numPr>
        <w:spacing w:after="60" w:line="264"/>
      </w:pPr>
      <w:r>
        <w:t xml:space="preserve">E. Hornung, </w:t>
      </w:r>
      <w:r>
        <w:rPr>
          <w:i/>
          <w:iCs/>
        </w:rPr>
        <w:t xml:space="preserve">The Ancient Egyptian Books of the Afterlife</w:t>
      </w:r>
      <w:r>
        <w:t xml:space="preserve">, Cornell University Press, 1999 (non consulté).</w:t>
      </w:r>
    </w:p>
    <w:p>
      <w:pPr>
        <w:pStyle w:val="ListParagraph"/>
        <w:numPr>
          <w:ilvl w:val="0"/>
          <w:numId w:val="55"/>
        </w:numPr>
        <w:spacing w:after="60" w:line="264"/>
      </w:pPr>
      <w:r>
        <w:t xml:space="preserve">J. Baillet, </w:t>
      </w:r>
      <w:r>
        <w:rPr>
          <w:i/>
          <w:iCs/>
        </w:rPr>
        <w:t xml:space="preserve">Inscriptions grecques et latines des tombeaux des rois ou syringes à Thèbes</w:t>
      </w:r>
      <w:r>
        <w:t xml:space="preserve">, IFAO, 1920-1926 (non consulté).</w:t>
      </w:r>
    </w:p>
    <w:p>
      <w:pPr>
        <w:spacing w:after="60"/>
      </w:pPr>
    </w:p>
    <w:p>
      <w:pPr>
        <w:spacing w:after="120" w:line="276"/>
      </w:pPr>
      <w:r>
        <w:rPr>
          <w:i/>
          <w:iCs/>
        </w:rPr>
        <w:t xml:space="preserve">Les traductions françaises des légendes égyptiennes sont nos traductions de la version anglaise de Darnell &amp; Darnell (2018) ; celles des graffiti, de traductions anglaises parues dans la presse.</w:t>
      </w:r>
    </w:p>
    <w:p>
      <w:pPr>
        <w:spacing w:after="120" w:line="276"/>
      </w:pPr>
      <w:r>
        <w:rPr>
          <w:b/>
          <w:bCs/>
        </w:rPr>
        <w:t xml:space="preserve">Illustration</w:t>
      </w:r>
      <w:r>
        <w:t xml:space="preserve"> : plan schématique de KV9 d'après le Theban Mapping Project (entrée A → corridors B, C, D → salle E → salle à piliers F → corridors G, H → antichambre I → chambre J → salle K), avec, pour chaque zone, le numéro de la nuit où l'équipe l'a explorée (1 : A, porte B, B · 2 : B, C, D · 3 : J · 4 : D, J · 5 : F, J · 6 : F, G, H, J · 7 : H, porte I, J · 8 : J · 9 : I, J · 10 : J · 11 : voûte de J · 12 : K), et un petit soleil doré dessiné en K.</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7A8" w:sz="4" w:space="4"/>
      </w:pBdr>
      <w:tabs>
        <w:tab w:val="right" w:pos="9638"/>
      </w:tabs>
    </w:pPr>
    <w:r>
      <w:rPr>
        <w:rFonts w:ascii="Cambria" w:cs="Cambria" w:eastAsia="Cambria" w:hAnsi="Cambria"/>
        <w:color w:val="14213D"/>
        <w:sz w:val="16"/>
        <w:szCs w:val="16"/>
      </w:rPr>
      <w:t xml:space="preserve">Les Mystères du tombeau de Ramsès VI</w:t>
    </w:r>
    <w:r>
      <w:rPr>
        <w:color w:val="B8860B"/>
        <w:sz w:val="16"/>
        <w:szCs w:val="16"/>
      </w:rPr>
      <w:t xml:space="preserve">	SCÉNARIO — VOLUME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500" w:hanging="320"/>
      </w:pPr>
    </w:lvl>
    <w:lvl w:ilvl="1" w15:tentative="1">
      <w:start w:val="1"/>
      <w:numFmt w:val="lowerLetter"/>
      <w:lvlText w:val="%2)"/>
      <w:lvlJc w:val="left"/>
      <w:pPr>
        <w:ind w:left="9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860B" w:sz="10" w:space="6"/>
      </w:pBdr>
      <w:spacing w:after="240" w:before="120"/>
      <w:outlineLvl w:val="0"/>
    </w:pPr>
    <w:rPr>
      <w:rFonts w:ascii="Cambria" w:cs="Cambria" w:eastAsia="Cambria" w:hAnsi="Cambria"/>
      <w:b/>
      <w:bCs/>
      <w:color w:val="14213D"/>
      <w:sz w:val="36"/>
      <w:szCs w:val="36"/>
    </w:rPr>
  </w:style>
  <w:style w:type="paragraph" w:styleId="Heading2">
    <w:name w:val="Heading 2"/>
    <w:basedOn w:val="Normal"/>
    <w:next w:val="Normal"/>
    <w:qFormat/>
    <w:pPr>
      <w:keepNext/>
      <w:spacing w:after="140" w:before="320"/>
      <w:outlineLvl w:val="1"/>
    </w:pPr>
    <w:rPr>
      <w:rFonts w:ascii="Cambria" w:cs="Cambria" w:eastAsia="Cambria" w:hAnsi="Cambria"/>
      <w:b/>
      <w:bCs/>
      <w:color w:val="A0522D"/>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 Mystères du tombeau de Ramsès VI — SCÉNARIO — VOLUME 1</dc:title>
  <dc:creator>Les Mystères du tombeau de Ramsès VI</dc:creator>
  <cp:lastModifiedBy>Un-named</cp:lastModifiedBy>
  <cp:revision>1</cp:revision>
  <dcterms:created xsi:type="dcterms:W3CDTF">2026-10-26T04:20:42.875Z</dcterms:created>
  <dcterms:modified xsi:type="dcterms:W3CDTF">2026-10-26T04:20:42.876Z</dcterms:modified>
</cp:coreProperties>
</file>

<file path=docProps/custom.xml><?xml version="1.0" encoding="utf-8"?>
<Properties xmlns="http://schemas.openxmlformats.org/officeDocument/2006/custom-properties" xmlns:vt="http://schemas.openxmlformats.org/officeDocument/2006/docPropsVTypes"/>
</file>