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Wasprogramma uitvoeren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starten van een wasprogramma. Wasprogramma wordt gestuurd naar de wasmachine zodat die zijn taak kan beginnen.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Wasprogramma geselecteerd of ingesteld.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Uitzonderingen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5910"/>
        <w:tblGridChange w:id="0">
          <w:tblGrid>
            <w:gridCol w:w="3090"/>
            <w:gridCol w:w="591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Wasprogramma instellen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handmatig instellen van een wasprogramma of een standaard wasprogramma selecteren.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 wordt geen wasprogramma uitgevoerd.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Was</w:t>
            </w:r>
            <w:r w:rsidDel="00000000" w:rsidR="00000000" w:rsidRPr="00000000">
              <w:rPr>
                <w:rtl w:val="0"/>
              </w:rPr>
              <w:t xml:space="preserve">programma is gestart.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Uitzonderingen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 een gebruiker zelf de temperatuur van het water wil instellen, wordt de</w:t>
            </w:r>
            <w:r w:rsidDel="00000000" w:rsidR="00000000" w:rsidRPr="00000000">
              <w:rPr>
                <w:rtl w:val="0"/>
              </w:rPr>
              <w:t xml:space="preserve"> use-case Water temperatuur instellen</w:t>
            </w:r>
            <w:r w:rsidDel="00000000" w:rsidR="00000000" w:rsidRPr="00000000">
              <w:rPr>
                <w:rtl w:val="0"/>
              </w:rPr>
              <w:t xml:space="preserve"> uitgevoerd.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 een gebruiker zelf de rotatiesnelheid wilt instellen, wordt de use-case Rotatie snelheid instellen uitgevoerd.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5880"/>
        <w:tblGridChange w:id="0">
          <w:tblGrid>
            <w:gridCol w:w="3120"/>
            <w:gridCol w:w="588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Water temperatuur instellen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instellen van het water in de wasmachine in graden celcius. Dit word ingesteld in een wasprogramma.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Uitzonderingen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895"/>
        <w:tblGridChange w:id="0">
          <w:tblGrid>
            <w:gridCol w:w="3105"/>
            <w:gridCol w:w="5895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Rotatie snelheid instellen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instellen van de snelheid in de wasmachine in omwenteling per minuut (RPM). Dit word ingesteld in een wasprogramma.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Uitzonderingen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5835"/>
        <w:tblGridChange w:id="0">
          <w:tblGrid>
            <w:gridCol w:w="3165"/>
            <w:gridCol w:w="5835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Wasprogramma stoppen</w:t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gebruiker stopt het wasprogramma dat op dat moment draait.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Wasmachine is een wasprogramma aan het uitvoeren.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Uitzonderingen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Use case naam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Wasmachine met wasprogramma draaien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Doel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Wasmachine draait een wasprogramma dat door de gebruiker ingesteld en uitgevoerd is.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Pre-conditie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Wasprogramma is ingesteld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Post-conditie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7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Uitzonderingen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Als de gebruiker het wasprogramma wilt stoppen, wordt de usecase Wasprogramma stoppen uitgevoerd.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