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Bespreken wat er gedaan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er voor volgende week op de agenda staat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Taken verdelen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regelen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thijs afwezig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b0213 om 10:30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[volgende week. Vragen hebben we de planning gehaald. en gaan we de planning deze week halen]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Opening vergadering.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Schrijf hier de mededelingen en afspraken uit de teamleidersvergadering die van belang zijn voor het team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 behandelen punten (noemen)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Kern: afspraken, terugzien, vooruitzien. Afspraken vastleggen.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Rondvraag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11:45 - 12:20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 moet gedaan worden·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interview maandag 23 november om 10:30 – b02.13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voorbereiden interview wat we moeten vragen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maandag 10:00 afspreken bij de lokaal b02.13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morgen de interview al voorbereiden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vrijdag bij elkaar komen met de interview zaken bij elkaar 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deze week zorgen ervoor wat we moeten vragen voor interview.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Website hoe we de layout ongeveer hebben en dat vragen in interview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requirement document kijken wat we kunnen doen en als er vragen zijn vragen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verder met pva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iedereen die iets af moet maken moet 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is publiek waardoor iedereen bij kan. Verstandiger om prive te 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vragen of het mag van de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afwezig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thijs niet aanwezig bij vergadering – uitzoeken waarom nog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iedereen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(zondag 22 nov)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ongeveer 20 vragen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Bouke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vragen of het mag (zo snel mogelijk)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mockup (voor zondag)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Mathijs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 -&gt; zie plan van aanpak? (voor vrijdag 20 nov)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 verder afmaken  (voor volgende meeting)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uitzoeken afwezig thijs (voor woensdag 18 nov)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Notule week 1 + 2 (voor vrijdag 20 nov)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 verder afmaken (voor volgende meeting)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Genummerde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deze opdracht veranderen in dit plan van aanpak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Doel van document meer noemen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Missende vraag: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gaan we software ontwikkelen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bv. op de pi werken of op de computer en overzetten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Emulator wasmachine uitzoeken.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oplevering(alles) moet in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