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er+xml" PartName="/word/footer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9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09" w:hanging="709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Opening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Opening vergadering om 14:15</w:t>
      </w:r>
    </w:p>
    <w:p w:rsidR="00000000" w:rsidDel="00000000" w:rsidP="00000000" w:rsidRDefault="00000000" w:rsidRPr="00000000">
      <w:pPr>
        <w:spacing w:after="0" w:before="0" w:line="240" w:lineRule="auto"/>
        <w:ind w:left="709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09" w:hanging="709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Vaststellen definitieve agenda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069" w:hanging="360"/>
        <w:jc w:val="both"/>
        <w:rPr>
          <w:rFonts w:ascii="Arial" w:cs="Arial" w:eastAsia="Arial" w:hAnsi="Arial"/>
          <w:b w:val="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sz w:val="18"/>
          <w:szCs w:val="18"/>
          <w:rtl w:val="0"/>
        </w:rPr>
        <w:t xml:space="preserve">Github repository aanmaken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069" w:hanging="360"/>
        <w:jc w:val="both"/>
        <w:rPr>
          <w:rFonts w:ascii="Arial" w:cs="Arial" w:eastAsia="Arial" w:hAnsi="Arial"/>
          <w:b w:val="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sz w:val="18"/>
          <w:szCs w:val="18"/>
          <w:rtl w:val="0"/>
        </w:rPr>
        <w:t xml:space="preserve">Alternatief als reserveren van lokalen vol is van de hu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069" w:hanging="360"/>
        <w:jc w:val="both"/>
        <w:rPr>
          <w:rFonts w:ascii="Arial" w:cs="Arial" w:eastAsia="Arial" w:hAnsi="Arial"/>
          <w:b w:val="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sz w:val="18"/>
          <w:szCs w:val="18"/>
          <w:rtl w:val="0"/>
        </w:rPr>
        <w:t xml:space="preserve">Er moet een Interview worden gehouden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069" w:hanging="360"/>
        <w:jc w:val="both"/>
        <w:rPr>
          <w:rFonts w:ascii="Arial" w:cs="Arial" w:eastAsia="Arial" w:hAnsi="Arial"/>
          <w:b w:val="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sz w:val="18"/>
          <w:szCs w:val="18"/>
          <w:rtl w:val="0"/>
        </w:rPr>
        <w:t xml:space="preserve">Informatie opzoeken voor project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069" w:hanging="360"/>
        <w:jc w:val="both"/>
        <w:rPr>
          <w:rFonts w:ascii="Arial" w:cs="Arial" w:eastAsia="Arial" w:hAnsi="Arial"/>
          <w:b w:val="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sz w:val="18"/>
          <w:szCs w:val="18"/>
          <w:rtl w:val="0"/>
        </w:rPr>
        <w:t xml:space="preserve">Vaststellen inlevermomenten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069" w:hanging="360"/>
        <w:jc w:val="both"/>
        <w:rPr>
          <w:rFonts w:ascii="Arial" w:cs="Arial" w:eastAsia="Arial" w:hAnsi="Arial"/>
          <w:b w:val="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sz w:val="18"/>
          <w:szCs w:val="18"/>
          <w:rtl w:val="0"/>
        </w:rPr>
        <w:t xml:space="preserve">Teamcontract vaststellen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09" w:hanging="709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Mededelingen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Schrijf hier de mededelingen en afspraken uit de teamleidersvergadering die van belang zijn voor het team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18"/>
          <w:szCs w:val="18"/>
          <w:rtl w:val="0"/>
        </w:rPr>
        <w:t xml:space="preserve">Bouke: </w:t>
      </w:r>
      <w:r w:rsidDel="00000000" w:rsidR="00000000" w:rsidRPr="00000000">
        <w:rPr>
          <w:rFonts w:ascii="Arial" w:cs="Arial" w:eastAsia="Arial" w:hAnsi="Arial"/>
          <w:b w:val="0"/>
          <w:i w:val="1"/>
          <w:sz w:val="18"/>
          <w:szCs w:val="18"/>
          <w:rtl w:val="0"/>
        </w:rPr>
        <w:t xml:space="preserve">Taken moeten voor vrijdag worden afgemaakt. Want dan zal ik ze in de github plaatsen in de master branch.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09" w:hanging="709"/>
        <w:contextualSpacing w:val="1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Taken</w:t>
      </w:r>
    </w:p>
    <w:p w:rsidR="00000000" w:rsidDel="00000000" w:rsidP="00000000" w:rsidRDefault="00000000" w:rsidRPr="00000000">
      <w:pPr>
        <w:spacing w:after="0" w:before="0" w:line="240" w:lineRule="auto"/>
        <w:ind w:left="709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7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3"/>
        <w:gridCol w:w="2050"/>
        <w:gridCol w:w="4385"/>
        <w:tblGridChange w:id="0">
          <w:tblGrid>
            <w:gridCol w:w="2943"/>
            <w:gridCol w:w="2050"/>
            <w:gridCol w:w="4385"/>
          </w:tblGrid>
        </w:tblGridChange>
      </w:tblGrid>
      <w:tr>
        <w:tc>
          <w:tcPr>
            <w:shd w:fill="eeece1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Actie</w:t>
            </w:r>
          </w:p>
        </w:tc>
        <w:tc>
          <w:tcPr>
            <w:shd w:fill="eeece1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Wie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Datum afhandelen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PvA: Voorblad/index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Matthijs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20-11-15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PvA: Inleiding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Thijs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20-11-15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PvA: Onderzoek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Bouke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20-11-15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PvA: Project Organisatie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Yorick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20-11-15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PvA: Project Activiteiten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Yorick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20-11-15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PvA: Risico’s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Waila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20-11-15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709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09" w:hanging="709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Sluiting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h.30j0zll" w:id="1"/>
      <w:bookmarkEnd w:id="1"/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Voorzitter heeft sluit vergadering om 15:00. De vergadering heeft 45 minuten geduurd.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5" w:type="first"/>
      <w:footerReference r:id="rId6" w:type="default"/>
      <w:footerReference r:id="rId7" w:type="first"/>
      <w:pgSz w:h="16838" w:w="11906"/>
      <w:pgMar w:bottom="800" w:top="540" w:left="1140" w:right="222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tbl>
    <w:tblPr>
      <w:tblStyle w:val="Table2"/>
      <w:bidi w:val="0"/>
      <w:tblW w:w="9920.0" w:type="dxa"/>
      <w:jc w:val="left"/>
      <w:tblLayout w:type="fixed"/>
      <w:tblLook w:val="0000"/>
    </w:tblPr>
    <w:tblGrid>
      <w:gridCol w:w="5240"/>
      <w:gridCol w:w="3300"/>
      <w:gridCol w:w="380"/>
      <w:gridCol w:w="1000"/>
      <w:tblGridChange w:id="0">
        <w:tblGrid>
          <w:gridCol w:w="5240"/>
          <w:gridCol w:w="3300"/>
          <w:gridCol w:w="380"/>
          <w:gridCol w:w="1000"/>
        </w:tblGrid>
      </w:tblGridChange>
    </w:tblGrid>
    <w:tr>
      <w:trPr>
        <w:trHeight w:val="800" w:hRule="atLeast"/>
      </w:trPr>
      <w:tc>
        <w:tcPr/>
        <w:p w:rsidR="00000000" w:rsidDel="00000000" w:rsidP="00000000" w:rsidRDefault="00000000" w:rsidRPr="00000000">
          <w:pPr>
            <w:spacing w:after="400" w:before="0" w:line="240" w:lineRule="auto"/>
            <w:contextualSpacing w:val="0"/>
          </w:pPr>
          <w:bookmarkStart w:colFirst="0" w:colLast="0" w:name="h.1fob9te" w:id="2"/>
          <w:bookmarkEnd w:id="2"/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40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40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40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153"/>
        <w:tab w:val="right" w:pos="8306"/>
      </w:tabs>
      <w:spacing w:after="40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tbl>
    <w:tblPr>
      <w:tblStyle w:val="Table4"/>
      <w:bidi w:val="0"/>
      <w:tblW w:w="9920.0" w:type="dxa"/>
      <w:jc w:val="left"/>
      <w:tblLayout w:type="fixed"/>
      <w:tblLook w:val="0000"/>
    </w:tblPr>
    <w:tblGrid>
      <w:gridCol w:w="5240"/>
      <w:gridCol w:w="3300"/>
      <w:gridCol w:w="380"/>
      <w:gridCol w:w="1000"/>
      <w:tblGridChange w:id="0">
        <w:tblGrid>
          <w:gridCol w:w="5240"/>
          <w:gridCol w:w="3300"/>
          <w:gridCol w:w="380"/>
          <w:gridCol w:w="1000"/>
        </w:tblGrid>
      </w:tblGridChange>
    </w:tblGrid>
    <w:tr>
      <w:trPr>
        <w:trHeight w:val="800" w:hRule="atLeast"/>
      </w:trPr>
      <w:tc>
        <w:tcPr/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bookmarkStart w:colFirst="0" w:colLast="0" w:name="h.3dy6vkm" w:id="3"/>
          <w:bookmarkEnd w:id="3"/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Hogeschool Utrecht, FNT cluster ICT</w:t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rtl w:val="0"/>
            </w:rPr>
            <w:t xml:space="preserve">Bezoekadres Nijenoord 1, Utrecht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400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rtl w:val="0"/>
            </w:rPr>
            <w:t xml:space="preserve">Tel 088 481 81 08</w:t>
          </w: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>
          <w:pPr>
            <w:spacing w:after="40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40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400" w:before="0" w:line="240" w:lineRule="auto"/>
            <w:contextualSpacing w:val="0"/>
          </w:pPr>
          <w:fldSimple w:instr="PAGE" w:fldLock="0" w:dirty="0"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</w:rPr>
            </w:r>
          </w:fldSimple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/</w:t>
          </w:r>
          <w:fldSimple w:instr="NUMPAGES" w:fldLock="0" w:dirty="0"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tbl>
    <w:tblPr>
      <w:tblStyle w:val="Table3"/>
      <w:bidi w:val="0"/>
      <w:tblW w:w="8538.511811023622" w:type="dxa"/>
      <w:jc w:val="left"/>
      <w:tblLayout w:type="fixed"/>
      <w:tblLook w:val="0600"/>
    </w:tblPr>
    <w:tblGrid>
      <w:gridCol w:w="2249.5229417144387"/>
      <w:gridCol w:w="3338.0017844794893"/>
      <w:gridCol w:w="1269.891983225893"/>
      <w:gridCol w:w="1681.095101603801"/>
      <w:tblGridChange w:id="0">
        <w:tblGrid>
          <w:gridCol w:w="2249.5229417144387"/>
          <w:gridCol w:w="3338.0017844794893"/>
          <w:gridCol w:w="1269.891983225893"/>
          <w:gridCol w:w="1681.095101603801"/>
        </w:tblGrid>
      </w:tblGridChange>
    </w:tblGrid>
    <w:tr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spacing w:before="620" w:line="345.6" w:lineRule="auto"/>
            <w:contextualSpacing w:val="0"/>
          </w:pPr>
          <w:r w:rsidDel="00000000" w:rsidR="00000000" w:rsidRPr="00000000">
            <w:drawing>
              <wp:inline distB="114300" distT="114300" distL="114300" distR="114300">
                <wp:extent cx="1841500" cy="419100"/>
                <wp:effectExtent b="0" l="0" r="0" t="0"/>
                <wp:docPr descr="C:\Program files\DigiOffice\Programs\WhiteOffice\Logo\Koppen\Notulen\01 Notulen.tif" id="1" name="image01.png"/>
                <a:graphic>
                  <a:graphicData uri="http://schemas.openxmlformats.org/drawingml/2006/picture">
                    <pic:pic>
                      <pic:nvPicPr>
                        <pic:cNvPr descr="C:\Program files\DigiOffice\Programs\WhiteOffice\Logo\Koppen\Notulen\01 Notulen.tif" id="0" name="image0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spacing w:before="620" w:line="345.6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Aanwezig</w:t>
          </w:r>
        </w:p>
        <w:p w:rsidR="00000000" w:rsidDel="00000000" w:rsidP="00000000" w:rsidRDefault="00000000" w:rsidRPr="00000000">
          <w:pPr>
            <w:spacing w:line="345.6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iedereen</w:t>
          </w:r>
        </w:p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line="345.6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Afwezig</w:t>
          </w:r>
        </w:p>
        <w:p w:rsidR="00000000" w:rsidDel="00000000" w:rsidP="00000000" w:rsidRDefault="00000000" w:rsidRPr="00000000">
          <w:pPr>
            <w:spacing w:line="345.6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geen</w:t>
          </w:r>
        </w:p>
      </w:tc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spacing w:before="620" w:line="345.6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Kenmerk</w:t>
          </w:r>
        </w:p>
        <w:p w:rsidR="00000000" w:rsidDel="00000000" w:rsidP="00000000" w:rsidRDefault="00000000" w:rsidRPr="00000000">
          <w:pPr>
            <w:spacing w:line="345.6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Teamvergadering</w:t>
          </w:r>
        </w:p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line="345.6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Van</w:t>
          </w:r>
        </w:p>
        <w:p w:rsidR="00000000" w:rsidDel="00000000" w:rsidP="00000000" w:rsidRDefault="00000000" w:rsidRPr="00000000">
          <w:pPr>
            <w:spacing w:line="345.6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Notulist: Waila Woe</w:t>
          </w:r>
        </w:p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line="345.6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Datum vergadering</w:t>
          </w:r>
        </w:p>
        <w:p w:rsidR="00000000" w:rsidDel="00000000" w:rsidP="00000000" w:rsidRDefault="00000000" w:rsidRPr="00000000">
          <w:pPr>
            <w:spacing w:line="345.6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11 november 2015</w:t>
          </w:r>
        </w:p>
      </w:tc>
      <w:tc>
        <w:tcPr>
          <w:vMerge w:val="restart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spacing w:before="620" w:line="345.6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Bijeenkomst</w:t>
          </w:r>
        </w:p>
        <w:p w:rsidR="00000000" w:rsidDel="00000000" w:rsidP="00000000" w:rsidRDefault="00000000" w:rsidRPr="00000000">
          <w:pPr>
            <w:spacing w:line="345.6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Teamvergadering  team 13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069" w:firstLine="709"/>
      </w:pPr>
      <w:rPr/>
    </w:lvl>
    <w:lvl w:ilvl="1">
      <w:start w:val="1"/>
      <w:numFmt w:val="lowerLetter"/>
      <w:lvlText w:val="%2."/>
      <w:lvlJc w:val="left"/>
      <w:pPr>
        <w:ind w:left="1789" w:firstLine="1429"/>
      </w:pPr>
      <w:rPr/>
    </w:lvl>
    <w:lvl w:ilvl="2">
      <w:start w:val="1"/>
      <w:numFmt w:val="lowerRoman"/>
      <w:lvlText w:val="%3."/>
      <w:lvlJc w:val="right"/>
      <w:pPr>
        <w:ind w:left="2509" w:firstLine="2329"/>
      </w:pPr>
      <w:rPr/>
    </w:lvl>
    <w:lvl w:ilvl="3">
      <w:start w:val="1"/>
      <w:numFmt w:val="decimal"/>
      <w:lvlText w:val="%4."/>
      <w:lvlJc w:val="left"/>
      <w:pPr>
        <w:ind w:left="3229" w:firstLine="2869"/>
      </w:pPr>
      <w:rPr/>
    </w:lvl>
    <w:lvl w:ilvl="4">
      <w:start w:val="1"/>
      <w:numFmt w:val="lowerLetter"/>
      <w:lvlText w:val="%5."/>
      <w:lvlJc w:val="left"/>
      <w:pPr>
        <w:ind w:left="3949" w:firstLine="3589"/>
      </w:pPr>
      <w:rPr/>
    </w:lvl>
    <w:lvl w:ilvl="5">
      <w:start w:val="1"/>
      <w:numFmt w:val="lowerRoman"/>
      <w:lvlText w:val="%6."/>
      <w:lvlJc w:val="right"/>
      <w:pPr>
        <w:ind w:left="4669" w:firstLine="4489"/>
      </w:pPr>
      <w:rPr/>
    </w:lvl>
    <w:lvl w:ilvl="6">
      <w:start w:val="1"/>
      <w:numFmt w:val="decimal"/>
      <w:lvlText w:val="%7."/>
      <w:lvlJc w:val="left"/>
      <w:pPr>
        <w:ind w:left="5389" w:firstLine="5029"/>
      </w:pPr>
      <w:rPr/>
    </w:lvl>
    <w:lvl w:ilvl="7">
      <w:start w:val="1"/>
      <w:numFmt w:val="lowerLetter"/>
      <w:lvlText w:val="%8."/>
      <w:lvlJc w:val="left"/>
      <w:pPr>
        <w:ind w:left="6109" w:firstLine="5749"/>
      </w:pPr>
      <w:rPr/>
    </w:lvl>
    <w:lvl w:ilvl="8">
      <w:start w:val="1"/>
      <w:numFmt w:val="lowerRoman"/>
      <w:lvlText w:val="%9."/>
      <w:lvlJc w:val="right"/>
      <w:pPr>
        <w:ind w:left="6829" w:firstLine="6649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09" w:firstLine="0"/>
      </w:pPr>
      <w:rPr/>
    </w:lvl>
    <w:lvl w:ilvl="1">
      <w:start w:val="1"/>
      <w:numFmt w:val="lowerLetter"/>
      <w:lvlText w:val="%2."/>
      <w:lvlJc w:val="left"/>
      <w:pPr>
        <w:ind w:left="1418" w:firstLine="709"/>
      </w:pPr>
      <w:rPr/>
    </w:lvl>
    <w:lvl w:ilvl="2">
      <w:start w:val="1"/>
      <w:numFmt w:val="lowerRoman"/>
      <w:lvlText w:val="%3."/>
      <w:lvlJc w:val="right"/>
      <w:pPr>
        <w:ind w:left="2127" w:firstLine="1417.9999999999998"/>
      </w:pPr>
      <w:rPr/>
    </w:lvl>
    <w:lvl w:ilvl="3">
      <w:start w:val="1"/>
      <w:numFmt w:val="bullet"/>
      <w:lvlText w:val="-"/>
      <w:lvlJc w:val="left"/>
      <w:pPr>
        <w:ind w:left="2836" w:firstLine="2127"/>
      </w:pPr>
      <w:rPr>
        <w:rFonts w:ascii="Arial" w:cs="Arial" w:eastAsia="Arial" w:hAnsi="Arial"/>
      </w:rPr>
    </w:lvl>
    <w:lvl w:ilvl="4">
      <w:start w:val="1"/>
      <w:numFmt w:val="bullet"/>
      <w:lvlText w:val="-"/>
      <w:lvlJc w:val="left"/>
      <w:pPr>
        <w:ind w:left="3545" w:firstLine="2836"/>
      </w:pPr>
      <w:rPr>
        <w:rFonts w:ascii="Arial" w:cs="Arial" w:eastAsia="Arial" w:hAnsi="Arial"/>
      </w:rPr>
    </w:lvl>
    <w:lvl w:ilvl="5">
      <w:start w:val="1"/>
      <w:numFmt w:val="bullet"/>
      <w:lvlText w:val="-"/>
      <w:lvlJc w:val="left"/>
      <w:pPr>
        <w:ind w:left="4254" w:firstLine="3545"/>
      </w:pPr>
      <w:rPr>
        <w:rFonts w:ascii="Arial" w:cs="Arial" w:eastAsia="Arial" w:hAnsi="Arial"/>
      </w:rPr>
    </w:lvl>
    <w:lvl w:ilvl="6">
      <w:start w:val="1"/>
      <w:numFmt w:val="bullet"/>
      <w:lvlText w:val="-"/>
      <w:lvlJc w:val="left"/>
      <w:pPr>
        <w:ind w:left="4963" w:firstLine="4254"/>
      </w:pPr>
      <w:rPr>
        <w:rFonts w:ascii="Arial" w:cs="Arial" w:eastAsia="Arial" w:hAnsi="Arial"/>
      </w:rPr>
    </w:lvl>
    <w:lvl w:ilvl="7">
      <w:start w:val="1"/>
      <w:numFmt w:val="bullet"/>
      <w:lvlText w:val="-"/>
      <w:lvlJc w:val="left"/>
      <w:pPr>
        <w:ind w:left="5672" w:firstLine="4963.000000000001"/>
      </w:pPr>
      <w:rPr>
        <w:rFonts w:ascii="Arial" w:cs="Arial" w:eastAsia="Arial" w:hAnsi="Arial"/>
      </w:rPr>
    </w:lvl>
    <w:lvl w:ilvl="8">
      <w:start w:val="1"/>
      <w:numFmt w:val="bullet"/>
      <w:lvlText w:val="-"/>
      <w:lvlJc w:val="left"/>
      <w:pPr>
        <w:ind w:left="6381" w:firstLine="5672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240" w:line="240" w:lineRule="auto"/>
      <w:ind w:left="709" w:firstLine="0"/>
      <w:jc w:val="center"/>
    </w:pPr>
    <w:rPr>
      <w:rFonts w:ascii="Arial" w:cs="Arial" w:eastAsia="Arial" w:hAnsi="Arial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.xml"/><Relationship Id="rId6" Type="http://schemas.openxmlformats.org/officeDocument/2006/relationships/footer" Target="footer.xml"/><Relationship Id="rId7" Type="http://schemas.openxmlformats.org/officeDocument/2006/relationships/footer" Target="footer1.xml"/></Relationships>
</file>

<file path=word/_rels/header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