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Opening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 is niet aanwezig, Bouke neemt de rol van voorzitter voor deze vergadering over.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heeft laptop niet bij zich vanwege last van zijn enkel. Thijs neemt de rol van notulist over voor deze vergadering.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Voorzitter heeft vergadering geopend om 11:55</w:t>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Vaststellen definitieve agenda</w:t>
        <w:br w:type="textWrapping"/>
      </w:r>
    </w:p>
    <w:p w:rsidR="00000000" w:rsidDel="00000000" w:rsidP="00000000" w:rsidRDefault="00000000" w:rsidRPr="00000000">
      <w:pPr>
        <w:numPr>
          <w:ilvl w:val="0"/>
          <w:numId w:val="1"/>
        </w:numPr>
        <w:ind w:left="720" w:hanging="360"/>
        <w:contextualSpacing w:val="1"/>
        <w:jc w:val="both"/>
        <w:rPr>
          <w:sz w:val="18"/>
          <w:szCs w:val="18"/>
        </w:rPr>
      </w:pPr>
      <w:r w:rsidDel="00000000" w:rsidR="00000000" w:rsidRPr="00000000">
        <w:rPr>
          <w:sz w:val="18"/>
          <w:szCs w:val="18"/>
          <w:rtl w:val="0"/>
        </w:rPr>
        <w:t xml:space="preserve">Plan van aanpak verbeteren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Use-Case Diagram maken + beschrijving</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Constraints Tabel maken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Vragen aan Marten Wensink of de MoSCoW al in PVA moet of dat we eerst de eisen moeten maken voor we de MoSCoW vormen, en of we een activity diagram moeten maken van elke use-case.</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Opstellen technisch verslag.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Mededelingen</w:t>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Mathijs:</w:t>
      </w:r>
    </w:p>
    <w:p w:rsidR="00000000" w:rsidDel="00000000" w:rsidP="00000000" w:rsidRDefault="00000000" w:rsidRPr="00000000">
      <w:pPr>
        <w:numPr>
          <w:ilvl w:val="0"/>
          <w:numId w:val="3"/>
        </w:numPr>
        <w:spacing w:line="240" w:lineRule="auto"/>
        <w:ind w:left="1440" w:hanging="360"/>
        <w:contextualSpacing w:val="1"/>
        <w:jc w:val="both"/>
        <w:rPr>
          <w:sz w:val="18"/>
          <w:szCs w:val="18"/>
        </w:rPr>
      </w:pPr>
      <w:r w:rsidDel="00000000" w:rsidR="00000000" w:rsidRPr="00000000">
        <w:rPr>
          <w:sz w:val="18"/>
          <w:szCs w:val="18"/>
          <w:rtl w:val="0"/>
        </w:rPr>
        <w:t xml:space="preserve">Plan van aanpak is nagekeken door Gerald Ovink en heeft verbetering nodig.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Uiterlijk 9 december 9:00 een mail naar Joost Schalken dat de eerste versie van Requirements Architecture (RA) in repository staat.</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Joost Schalken zal 10 december plenair feedback geven op de RA.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Uiterlijk 16 december 9:00 een mail naar Marten Wensink dat de eerste versie van Solution Architecture (SA) in repository staat.</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Joost Schalken &amp; Marten Wensink zullen 17 december plenair feedback geven op de SA.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4 December PVA verbeterde versie inleveren.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Taken planning</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2070"/>
        <w:gridCol w:w="2475"/>
        <w:tblGridChange w:id="0">
          <w:tblGrid>
            <w:gridCol w:w="4380"/>
            <w:gridCol w:w="2070"/>
            <w:gridCol w:w="2475"/>
          </w:tblGrid>
        </w:tblGridChange>
      </w:tblGrid>
      <w:tr>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Actie</w:t>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Wie</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Datum afhandelen </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Onderzoek van PVA verbeteren</w:t>
            </w: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tabs>
                <w:tab w:val="left" w:pos="1800"/>
              </w:tabs>
              <w:spacing w:line="240" w:lineRule="auto"/>
              <w:contextualSpacing w:val="0"/>
              <w:jc w:val="both"/>
            </w:pPr>
            <w:r w:rsidDel="00000000" w:rsidR="00000000" w:rsidRPr="00000000">
              <w:rPr>
                <w:sz w:val="18"/>
                <w:szCs w:val="18"/>
                <w:rtl w:val="0"/>
              </w:rPr>
              <w:t xml:space="preserve">Methode van kwaliteitsbewaking van PVA verbeteren.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Spelling check in PVA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Use-Case diagram + beschrijving maken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Constraints tabel maken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Verbeterde versie PVA inleveren</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Layout  hoofdstuk nummers</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Maatregelen risico</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Moscow toevoegen</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Apa richtlijnen</w:t>
            </w:r>
          </w:p>
        </w:tc>
        <w:tc>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&amp; Bouke</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04/12/2015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Opzet maken van technisch verslag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Sluiting</w:t>
      </w:r>
    </w:p>
    <w:p w:rsidR="00000000" w:rsidDel="00000000" w:rsidP="00000000" w:rsidRDefault="00000000" w:rsidRPr="00000000">
      <w:pPr>
        <w:contextualSpacing w:val="0"/>
      </w:pPr>
      <w:r w:rsidDel="00000000" w:rsidR="00000000" w:rsidRPr="00000000">
        <w:rPr>
          <w:sz w:val="18"/>
          <w:szCs w:val="18"/>
          <w:rtl w:val="0"/>
        </w:rPr>
        <w:t xml:space="preserve">Voorzitter sluit vergadering om 12:24.</w:t>
      </w:r>
      <w:r w:rsidDel="00000000" w:rsidR="00000000" w:rsidRPr="00000000">
        <w:rPr>
          <w:rtl w:val="0"/>
        </w:rPr>
      </w:r>
    </w:p>
    <w:sectPr>
      <w:headerReference r:id="rId5" w:type="default"/>
      <w:headerReference r:id="rId6" w:type="first"/>
      <w:footerReference r:id="rId7"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2"/>
      <w:bidi w:val="0"/>
      <w:tblW w:w="9029.298699560572" w:type="dxa"/>
      <w:jc w:val="left"/>
      <w:tblLayout w:type="fixed"/>
      <w:tblLook w:val="0600"/>
    </w:tblPr>
    <w:tblGrid>
      <w:gridCol w:w="3945"/>
      <w:gridCol w:w="1965"/>
      <w:gridCol w:w="1342.3211616961478"/>
      <w:gridCol w:w="1776.9775378644244"/>
      <w:tblGridChange w:id="0">
        <w:tblGrid>
          <w:gridCol w:w="3945"/>
          <w:gridCol w:w="1965"/>
          <w:gridCol w:w="1342.3211616961478"/>
          <w:gridCol w:w="1776.9775378644244"/>
        </w:tblGrid>
      </w:tblGridChange>
    </w:tblGrid>
    <w:tr>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345.6" w:lineRule="auto"/>
            <w:contextualSpacing w:val="0"/>
          </w:pPr>
          <w:r w:rsidDel="00000000" w:rsidR="00000000" w:rsidRPr="00000000">
            <w:drawing>
              <wp:inline distB="114300" distT="114300" distL="114300" distR="114300">
                <wp:extent cx="1841500" cy="419100"/>
                <wp:effectExtent b="0" l="0" r="0" t="0"/>
                <wp:docPr descr="C:\Program files\DigiOffice\Programs\WhiteOffice\Logo\Koppen\Notulen\01 Notulen.tif" id="1" name="image01.png"/>
                <a:graphic>
                  <a:graphicData uri="http://schemas.openxmlformats.org/drawingml/2006/picture">
                    <pic:pic>
                      <pic:nvPicPr>
                        <pic:cNvPr descr="C:\Program files\DigiOffice\Programs\WhiteOffice\Logo\Koppen\Notulen\01 Notulen.tif" id="0" name="image01.png"/>
                        <pic:cNvPicPr preferRelativeResize="0"/>
                      </pic:nvPicPr>
                      <pic:blipFill>
                        <a:blip r:embed="rId1"/>
                        <a:srcRect b="0" l="0" r="0" t="0"/>
                        <a:stretch>
                          <a:fillRect/>
                        </a:stretch>
                      </pic:blipFill>
                      <pic:spPr>
                        <a:xfrm>
                          <a:off x="0" y="0"/>
                          <a:ext cx="1841500" cy="419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345.6" w:lineRule="auto"/>
            <w:contextualSpacing w:val="0"/>
          </w:pPr>
          <w:r w:rsidDel="00000000" w:rsidR="00000000" w:rsidRPr="00000000">
            <w:rPr>
              <w:b w:val="1"/>
              <w:sz w:val="16"/>
              <w:szCs w:val="16"/>
              <w:rtl w:val="0"/>
            </w:rPr>
            <w:t xml:space="preserve">Aanwezig</w:t>
          </w:r>
        </w:p>
        <w:p w:rsidR="00000000" w:rsidDel="00000000" w:rsidP="00000000" w:rsidRDefault="00000000" w:rsidRPr="00000000">
          <w:pPr>
            <w:spacing w:line="345.6" w:lineRule="auto"/>
            <w:contextualSpacing w:val="0"/>
          </w:pPr>
          <w:r w:rsidDel="00000000" w:rsidR="00000000" w:rsidRPr="00000000">
            <w:rPr>
              <w:sz w:val="16"/>
              <w:szCs w:val="16"/>
              <w:rtl w:val="0"/>
            </w:rPr>
            <w:t xml:space="preserve">Wala Woe, Thijs Hendrickx, Bouke Stam, Mathijs van Bremen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5.6" w:lineRule="auto"/>
            <w:contextualSpacing w:val="0"/>
          </w:pPr>
          <w:r w:rsidDel="00000000" w:rsidR="00000000" w:rsidRPr="00000000">
            <w:rPr>
              <w:b w:val="1"/>
              <w:sz w:val="16"/>
              <w:szCs w:val="16"/>
              <w:rtl w:val="0"/>
            </w:rPr>
            <w:t xml:space="preserve">Afwezig</w:t>
          </w:r>
        </w:p>
        <w:p w:rsidR="00000000" w:rsidDel="00000000" w:rsidP="00000000" w:rsidRDefault="00000000" w:rsidRPr="00000000">
          <w:pPr>
            <w:spacing w:line="345.6" w:lineRule="auto"/>
            <w:contextualSpacing w:val="0"/>
          </w:pPr>
          <w:r w:rsidDel="00000000" w:rsidR="00000000" w:rsidRPr="00000000">
            <w:rPr>
              <w:sz w:val="16"/>
              <w:szCs w:val="16"/>
              <w:rtl w:val="0"/>
            </w:rPr>
            <w:t xml:space="preserve">Yorick Schellevis</w:t>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345.6" w:lineRule="auto"/>
            <w:contextualSpacing w:val="0"/>
          </w:pPr>
          <w:r w:rsidDel="00000000" w:rsidR="00000000" w:rsidRPr="00000000">
            <w:rPr>
              <w:b w:val="1"/>
              <w:sz w:val="16"/>
              <w:szCs w:val="16"/>
              <w:rtl w:val="0"/>
            </w:rPr>
            <w:t xml:space="preserve">Kenmerk</w:t>
          </w:r>
        </w:p>
        <w:p w:rsidR="00000000" w:rsidDel="00000000" w:rsidP="00000000" w:rsidRDefault="00000000" w:rsidRPr="00000000">
          <w:pPr>
            <w:spacing w:line="345.6" w:lineRule="auto"/>
            <w:contextualSpacing w:val="0"/>
          </w:pPr>
          <w:r w:rsidDel="00000000" w:rsidR="00000000" w:rsidRPr="00000000">
            <w:rPr>
              <w:sz w:val="16"/>
              <w:szCs w:val="16"/>
              <w:rtl w:val="0"/>
            </w:rPr>
            <w:t xml:space="preserve">Teamvergadering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5.6" w:lineRule="auto"/>
            <w:contextualSpacing w:val="0"/>
          </w:pPr>
          <w:r w:rsidDel="00000000" w:rsidR="00000000" w:rsidRPr="00000000">
            <w:rPr>
              <w:b w:val="1"/>
              <w:sz w:val="16"/>
              <w:szCs w:val="16"/>
              <w:rtl w:val="0"/>
            </w:rPr>
            <w:t xml:space="preserve">Van</w:t>
          </w:r>
        </w:p>
        <w:p w:rsidR="00000000" w:rsidDel="00000000" w:rsidP="00000000" w:rsidRDefault="00000000" w:rsidRPr="00000000">
          <w:pPr>
            <w:spacing w:line="345.6" w:lineRule="auto"/>
            <w:contextualSpacing w:val="0"/>
          </w:pPr>
          <w:r w:rsidDel="00000000" w:rsidR="00000000" w:rsidRPr="00000000">
            <w:rPr>
              <w:sz w:val="16"/>
              <w:szCs w:val="16"/>
              <w:rtl w:val="0"/>
            </w:rPr>
            <w:t xml:space="preserve">Notulist: Waila Woe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5.6" w:lineRule="auto"/>
            <w:contextualSpacing w:val="0"/>
          </w:pPr>
          <w:r w:rsidDel="00000000" w:rsidR="00000000" w:rsidRPr="00000000">
            <w:rPr>
              <w:b w:val="1"/>
              <w:sz w:val="16"/>
              <w:szCs w:val="16"/>
              <w:rtl w:val="0"/>
            </w:rPr>
            <w:t xml:space="preserve">Datum vergadering</w:t>
          </w:r>
        </w:p>
        <w:p w:rsidR="00000000" w:rsidDel="00000000" w:rsidP="00000000" w:rsidRDefault="00000000" w:rsidRPr="00000000">
          <w:pPr>
            <w:spacing w:line="345.6" w:lineRule="auto"/>
            <w:contextualSpacing w:val="0"/>
          </w:pPr>
          <w:r w:rsidDel="00000000" w:rsidR="00000000" w:rsidRPr="00000000">
            <w:rPr>
              <w:sz w:val="16"/>
              <w:szCs w:val="16"/>
              <w:rtl w:val="0"/>
            </w:rPr>
            <w:t xml:space="preserve">2 december 2015</w:t>
          </w:r>
        </w:p>
      </w:tc>
      <w:tc>
        <w:tcPr>
          <w:vMerge w:val="restart"/>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345.6" w:lineRule="auto"/>
            <w:contextualSpacing w:val="0"/>
          </w:pPr>
          <w:r w:rsidDel="00000000" w:rsidR="00000000" w:rsidRPr="00000000">
            <w:rPr>
              <w:b w:val="1"/>
              <w:sz w:val="16"/>
              <w:szCs w:val="16"/>
              <w:rtl w:val="0"/>
            </w:rPr>
            <w:t xml:space="preserve">Bijeenkomst</w:t>
          </w:r>
        </w:p>
        <w:p w:rsidR="00000000" w:rsidDel="00000000" w:rsidP="00000000" w:rsidRDefault="00000000" w:rsidRPr="00000000">
          <w:pPr>
            <w:spacing w:line="345.6" w:lineRule="auto"/>
            <w:contextualSpacing w:val="0"/>
          </w:pPr>
          <w:r w:rsidDel="00000000" w:rsidR="00000000" w:rsidRPr="00000000">
            <w:rPr>
              <w:sz w:val="16"/>
              <w:szCs w:val="16"/>
              <w:rtl w:val="0"/>
            </w:rPr>
            <w:t xml:space="preserve">Teamvergadering  team 13</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header" Target="header1.xml"/><Relationship Id="rId7" Type="http://schemas.openxmlformats.org/officeDocument/2006/relationships/footer" Target="footer.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