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7315200" cy="121615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7315200" cy="1206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06500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15200" cy="12065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06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mc:AlternateContent>
          <mc:Choice Requires="wpg">
            <w:drawing>
              <wp:inline distB="0" distT="0" distL="114300" distR="114300">
                <wp:extent cx="4851400" cy="16383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2922205" y="2965294"/>
                          <a:ext cx="4847589" cy="1629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Mathijs van Bremen (1665553) Waila Woe (1615865)                 Thijs Hendrickx (1660936)       Yorick Schellevis (1657667)    Bouke Stam (0000000)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rIns="68580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51400" cy="16383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7315200" cy="10160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88400" y="3275175"/>
                          <a:ext cx="7315200" cy="1009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Themaopdracht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Themaopdracht 6</w:t>
                            </w:r>
                          </w:p>
                        </w:txbxContent>
                      </wps:txbx>
                      <wps:bodyPr anchorCtr="0" anchor="t" bIns="0" lIns="1600200" rIns="68580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15200" cy="10160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7315200" cy="36449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1960725"/>
                          <a:ext cx="7315200" cy="3638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  <w:t xml:space="preserve">PLAN VAN AANPAK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Door Robijn</w:t>
                            </w:r>
                          </w:p>
                        </w:txbxContent>
                      </wps:txbx>
                      <wps:bodyPr anchorCtr="0" anchor="b" bIns="0" lIns="1600200" rIns="685800" tIns="0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15200" cy="36449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364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7467600</wp:posOffset>
                </wp:positionV>
                <wp:extent cx="2451100" cy="97790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22989" y="3294225"/>
                          <a:ext cx="2446019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Klas: TI-V2B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Team: Robijn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Datum: 9-11-2015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Docent: Marten Wensink en Jan Zuurbier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Versie: 0.2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64.0000057220459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Questrial" w:cs="Questrial" w:eastAsia="Questrial" w:hAnsi="Quest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45720" distT="4572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7467600</wp:posOffset>
                </wp:positionV>
                <wp:extent cx="2451100" cy="977900"/>
                <wp:effectExtent b="0" l="0" r="0" t="0"/>
                <wp:wrapSquare wrapText="bothSides" distB="45720" distT="4572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100" cy="97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1"/>
        <w:spacing w:after="40" w:before="400" w:line="240" w:lineRule="auto"/>
        <w:ind w:left="357" w:hanging="357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Questrial" w:cs="Questrial" w:eastAsia="Questrial" w:hAnsi="Questrial"/>
          <w:b w:val="0"/>
          <w:color w:val="2e75b5"/>
          <w:sz w:val="36"/>
          <w:szCs w:val="36"/>
          <w:rtl w:val="0"/>
        </w:rPr>
        <w:t xml:space="preserve">Managementsamenvatting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Samenvatting gehele document op zichzelf leesbaar en te begrijpen (zie Managementsamenvatting in Inhoud Technisch Verslag themaopdracht Domotica.pdf).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40" w:before="400" w:line="240" w:lineRule="auto"/>
        <w:ind w:left="432" w:hanging="432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color w:val="2e75b5"/>
          <w:sz w:val="36"/>
          <w:szCs w:val="36"/>
          <w:rtl w:val="0"/>
        </w:rPr>
        <w:t xml:space="preserve">Inhoud</w:t>
      </w:r>
    </w:p>
    <w:p w:rsidR="00000000" w:rsidDel="00000000" w:rsidP="00000000" w:rsidRDefault="00000000" w:rsidRPr="00000000">
      <w:pPr>
        <w:tabs>
          <w:tab w:val="left" w:pos="440"/>
          <w:tab w:val="right" w:pos="9062"/>
        </w:tabs>
        <w:spacing w:after="100" w:before="0" w:line="264" w:lineRule="auto"/>
        <w:contextualSpacing w:val="0"/>
      </w:pPr>
      <w:hyperlink w:anchor="h.30j0zll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</w:t>
        </w:r>
      </w:hyperlink>
      <w:hyperlink w:anchor="h.30j0zll">
        <w:r w:rsidDel="00000000" w:rsidR="00000000" w:rsidRPr="00000000">
          <w:rPr>
            <w:rFonts w:ascii="Questrial" w:cs="Questrial" w:eastAsia="Questrial" w:hAnsi="Questrial"/>
            <w:b w:val="0"/>
            <w:sz w:val="22"/>
            <w:szCs w:val="22"/>
            <w:rtl w:val="0"/>
          </w:rPr>
          <w:tab/>
        </w:r>
      </w:hyperlink>
      <w:hyperlink w:anchor="h.30j0zll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Projectopdracht</w:t>
        </w:r>
      </w:hyperlink>
      <w:hyperlink w:anchor="h.30j0zll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1fob9te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1.1</w:t>
        </w:r>
      </w:hyperlink>
      <w:hyperlink w:anchor="h.1fob9te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1fob9te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Projectomgeving</w:t>
        </w:r>
      </w:hyperlink>
      <w:hyperlink w:anchor="h.1fob9te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3znysh7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1.2</w:t>
        </w:r>
      </w:hyperlink>
      <w:hyperlink w:anchor="h.3znysh7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3znysh7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Doelstelling project</w:t>
        </w:r>
      </w:hyperlink>
      <w:hyperlink w:anchor="h.3znysh7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2et92p0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1.3</w:t>
        </w:r>
      </w:hyperlink>
      <w:hyperlink w:anchor="h.2et92p0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2et92p0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Opdrachtformulering</w:t>
        </w:r>
      </w:hyperlink>
      <w:hyperlink w:anchor="h.2et92p0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tyjcwt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1.4</w:t>
        </w:r>
      </w:hyperlink>
      <w:hyperlink w:anchor="h.tyjcwt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tyjcwt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Op te leveren producten en diensten</w:t>
        </w:r>
      </w:hyperlink>
      <w:hyperlink w:anchor="h.tyjcwt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3dy6vkm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1.5</w:t>
        </w:r>
      </w:hyperlink>
      <w:hyperlink w:anchor="h.3dy6vkm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3dy6vkm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Eisen en beperkingen</w:t>
        </w:r>
      </w:hyperlink>
      <w:hyperlink w:anchor="h.3dy6vkm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1t3h5sf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1.6</w:t>
        </w:r>
      </w:hyperlink>
      <w:hyperlink w:anchor="h.1t3h5sf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1t3h5sf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Cruciale succesfactoren</w:t>
        </w:r>
      </w:hyperlink>
      <w:hyperlink w:anchor="h.1t3h5sf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062"/>
        </w:tabs>
        <w:spacing w:after="100" w:before="0" w:line="264" w:lineRule="auto"/>
        <w:contextualSpacing w:val="0"/>
      </w:pPr>
      <w:hyperlink w:anchor="h.4d34og8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2</w:t>
        </w:r>
      </w:hyperlink>
      <w:hyperlink w:anchor="h.4d34og8">
        <w:r w:rsidDel="00000000" w:rsidR="00000000" w:rsidRPr="00000000">
          <w:rPr>
            <w:rFonts w:ascii="Questrial" w:cs="Questrial" w:eastAsia="Questrial" w:hAnsi="Questrial"/>
            <w:b w:val="0"/>
            <w:sz w:val="22"/>
            <w:szCs w:val="22"/>
            <w:rtl w:val="0"/>
          </w:rPr>
          <w:tab/>
        </w:r>
      </w:hyperlink>
      <w:hyperlink w:anchor="h.4d34og8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Aanpak</w:t>
        </w:r>
      </w:hyperlink>
      <w:hyperlink w:anchor="h.4d34og8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2s8eyo1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2.1</w:t>
        </w:r>
      </w:hyperlink>
      <w:hyperlink w:anchor="h.2s8eyo1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2s8eyo1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Ontwikkeling resultaat</w:t>
        </w:r>
      </w:hyperlink>
      <w:hyperlink w:anchor="h.2s8eyo1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17dp8vu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2.2</w:t>
        </w:r>
      </w:hyperlink>
      <w:hyperlink w:anchor="h.17dp8vu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17dp8vu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Onderzoek</w:t>
        </w:r>
      </w:hyperlink>
      <w:hyperlink w:anchor="h.17dp8vu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3rdcrjn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2.3</w:t>
        </w:r>
      </w:hyperlink>
      <w:hyperlink w:anchor="h.3rdcrjn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3rdcrjn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Risico’s</w:t>
        </w:r>
      </w:hyperlink>
      <w:hyperlink w:anchor="h.3rdcrjn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26in1rg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2.4</w:t>
        </w:r>
      </w:hyperlink>
      <w:hyperlink w:anchor="h.26in1rg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26in1rg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Kwaliteitseisen</w:t>
        </w:r>
      </w:hyperlink>
      <w:hyperlink w:anchor="h.26in1rg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062"/>
        </w:tabs>
        <w:spacing w:after="100" w:before="0" w:line="264" w:lineRule="auto"/>
        <w:contextualSpacing w:val="0"/>
      </w:pPr>
      <w:hyperlink w:anchor="h.lnxbz9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3</w:t>
        </w:r>
      </w:hyperlink>
      <w:hyperlink w:anchor="h.lnxbz9">
        <w:r w:rsidDel="00000000" w:rsidR="00000000" w:rsidRPr="00000000">
          <w:rPr>
            <w:rFonts w:ascii="Questrial" w:cs="Questrial" w:eastAsia="Questrial" w:hAnsi="Questrial"/>
            <w:b w:val="0"/>
            <w:sz w:val="22"/>
            <w:szCs w:val="22"/>
            <w:rtl w:val="0"/>
          </w:rPr>
          <w:tab/>
        </w:r>
      </w:hyperlink>
      <w:hyperlink w:anchor="h.lnxbz9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Projectinrichting en voorwaarden</w:t>
        </w:r>
      </w:hyperlink>
      <w:hyperlink w:anchor="h.lnxbz9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35nkun2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3.1</w:t>
        </w:r>
      </w:hyperlink>
      <w:hyperlink w:anchor="h.35nkun2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35nkun2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Projectorganisatie</w:t>
        </w:r>
      </w:hyperlink>
      <w:hyperlink w:anchor="h.35nkun2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64" w:lineRule="auto"/>
        <w:ind w:left="210" w:firstLine="0"/>
        <w:contextualSpacing w:val="0"/>
      </w:pPr>
      <w:hyperlink w:anchor="h.1ksv4uv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3.2</w:t>
        </w:r>
      </w:hyperlink>
      <w:hyperlink w:anchor="h.1ksv4uv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1ksv4uv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Projectactiviteiten</w:t>
        </w:r>
      </w:hyperlink>
      <w:hyperlink w:anchor="h.1ksv4uv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062"/>
        </w:tabs>
        <w:spacing w:after="100" w:before="0" w:line="264" w:lineRule="auto"/>
        <w:contextualSpacing w:val="0"/>
      </w:pPr>
      <w:hyperlink w:anchor="h.44sinio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4</w:t>
        </w:r>
      </w:hyperlink>
      <w:hyperlink w:anchor="h.44sinio">
        <w:r w:rsidDel="00000000" w:rsidR="00000000" w:rsidRPr="00000000">
          <w:rPr>
            <w:rFonts w:ascii="Questrial" w:cs="Questrial" w:eastAsia="Questrial" w:hAnsi="Questrial"/>
            <w:b w:val="0"/>
            <w:sz w:val="22"/>
            <w:szCs w:val="22"/>
            <w:rtl w:val="0"/>
          </w:rPr>
          <w:tab/>
        </w:r>
      </w:hyperlink>
      <w:hyperlink w:anchor="h.44sinio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Bronvermelding</w:t>
        </w:r>
      </w:hyperlink>
      <w:hyperlink w:anchor="h.44sinio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9062"/>
        </w:tabs>
        <w:spacing w:after="100" w:before="0" w:line="264" w:lineRule="auto"/>
        <w:contextualSpacing w:val="0"/>
      </w:pPr>
      <w:hyperlink w:anchor="h.2jxsxqh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5</w:t>
        </w:r>
      </w:hyperlink>
      <w:hyperlink w:anchor="h.2jxsxqh">
        <w:r w:rsidDel="00000000" w:rsidR="00000000" w:rsidRPr="00000000">
          <w:rPr>
            <w:rFonts w:ascii="Questrial" w:cs="Questrial" w:eastAsia="Questrial" w:hAnsi="Questrial"/>
            <w:b w:val="0"/>
            <w:sz w:val="22"/>
            <w:szCs w:val="22"/>
            <w:rtl w:val="0"/>
          </w:rPr>
          <w:tab/>
        </w:r>
      </w:hyperlink>
      <w:hyperlink w:anchor="h.2jxsxqh">
        <w:r w:rsidDel="00000000" w:rsidR="00000000" w:rsidRPr="00000000">
          <w:rPr>
            <w:rFonts w:ascii="Questrial" w:cs="Questrial" w:eastAsia="Questrial" w:hAnsi="Questrial"/>
            <w:b w:val="0"/>
            <w:color w:val="0563c1"/>
            <w:sz w:val="21"/>
            <w:szCs w:val="21"/>
            <w:u w:val="single"/>
            <w:rtl w:val="0"/>
          </w:rPr>
          <w:t xml:space="preserve">Bijlagen</w:t>
        </w:r>
      </w:hyperlink>
      <w:hyperlink w:anchor="h.2jxsxqh">
        <w:r w:rsidDel="00000000" w:rsidR="00000000" w:rsidRPr="00000000">
          <w:rPr>
            <w:rFonts w:ascii="Questrial" w:cs="Questrial" w:eastAsia="Questrial" w:hAnsi="Questrial"/>
            <w:b w:val="0"/>
            <w:sz w:val="21"/>
            <w:szCs w:val="21"/>
            <w:rtl w:val="0"/>
          </w:rPr>
          <w:tab/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1"/>
        <w:spacing w:after="40" w:before="400" w:line="240" w:lineRule="auto"/>
        <w:ind w:left="0" w:firstLine="0"/>
        <w:contextualSpacing w:val="0"/>
      </w:pPr>
      <w:r w:rsidDel="00000000" w:rsidR="00000000" w:rsidRPr="00000000">
        <w:rPr>
          <w:rFonts w:ascii="Questrial" w:cs="Questrial" w:eastAsia="Questrial" w:hAnsi="Questrial"/>
          <w:b w:val="0"/>
          <w:color w:val="2e75b5"/>
          <w:sz w:val="36"/>
          <w:szCs w:val="36"/>
          <w:rtl w:val="0"/>
        </w:rPr>
        <w:t xml:space="preserve">Introductie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Introductie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Projectopdracht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Korte beschrijving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Projectomgeving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Doelstelling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Opdrachtformulering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Op te leveren producten en diensten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Eisen en beperkingen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Cruciale succesfactoren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Aanpak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Korte beschrijving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Ontwikkeling resultaat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Risico’s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Kwaliteitseisen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Projectinrichting en voorwaarden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Korte beschrijving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Projectorganisatie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ksv4uv" w:id="15"/>
      <w:bookmarkEnd w:id="15"/>
      <w:r w:rsidDel="00000000" w:rsidR="00000000" w:rsidRPr="00000000">
        <w:rPr>
          <w:rtl w:val="0"/>
        </w:rPr>
        <w:t xml:space="preserve">Projectactiviteiten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Bronvermelding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Bijlagen</w:t>
      </w:r>
    </w:p>
    <w:sectPr>
      <w:footerReference r:id="rId13" w:type="default"/>
      <w:pgSz w:h="16838" w:w="11906"/>
      <w:pgMar w:bottom="1417" w:top="1417" w:left="1417" w:right="141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Questrial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Questrial" w:cs="Questrial" w:eastAsia="Questrial" w:hAnsi="Questrial"/>
        <w:b w:val="0"/>
        <w:sz w:val="21"/>
        <w:szCs w:val="21"/>
        <w:rtl w:val="0"/>
      </w:rPr>
      <w:t xml:space="preserve">Robijn</w:t>
      <w:tab/>
      <w:t xml:space="preserve">Themaopdracht 6</w:t>
      <w:tab/>
    </w:r>
    <w:fldSimple w:instr="PAGE" w:fldLock="0" w:dirty="0">
      <w:r w:rsidDel="00000000" w:rsidR="00000000" w:rsidRPr="00000000">
        <w:rPr>
          <w:rFonts w:ascii="Questrial" w:cs="Questrial" w:eastAsia="Questrial" w:hAnsi="Questrial"/>
          <w:b w:val="0"/>
          <w:sz w:val="21"/>
          <w:szCs w:val="21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08" w:before="0" w:line="240" w:lineRule="auto"/>
      <w:contextualSpacing w:val="0"/>
      <w:jc w:val="righ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64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  <w:ind w:left="432" w:hanging="432"/>
    </w:pPr>
    <w:rPr>
      <w:rFonts w:ascii="Questrial" w:cs="Questrial" w:eastAsia="Questrial" w:hAnsi="Questrial"/>
      <w:b w:val="0"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  <w:ind w:left="576" w:hanging="576"/>
    </w:pPr>
    <w:rPr>
      <w:rFonts w:ascii="Questrial" w:cs="Questrial" w:eastAsia="Questrial" w:hAnsi="Questrial"/>
      <w:b w:val="0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  <w:ind w:left="720" w:hanging="720"/>
    </w:pPr>
    <w:rPr>
      <w:rFonts w:ascii="Questrial" w:cs="Questrial" w:eastAsia="Questrial" w:hAnsi="Questrial"/>
      <w:b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64" w:lineRule="auto"/>
      <w:ind w:left="864" w:hanging="864"/>
    </w:pPr>
    <w:rPr>
      <w:rFonts w:ascii="Questrial" w:cs="Questrial" w:eastAsia="Questrial" w:hAnsi="Quest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64" w:lineRule="auto"/>
      <w:ind w:left="1008" w:hanging="1008"/>
    </w:pPr>
    <w:rPr>
      <w:rFonts w:ascii="Questrial" w:cs="Questrial" w:eastAsia="Questrial" w:hAnsi="Questrial"/>
      <w:b w:val="0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64" w:lineRule="auto"/>
      <w:ind w:left="1152" w:hanging="1152"/>
    </w:pPr>
    <w:rPr>
      <w:rFonts w:ascii="Questrial" w:cs="Questrial" w:eastAsia="Questrial" w:hAnsi="Questrial"/>
      <w:b w:val="0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Questrial" w:cs="Questrial" w:eastAsia="Questrial" w:hAnsi="Questrial"/>
      <w:b w:val="0"/>
      <w:color w:val="2e75b5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0" w:line="240" w:lineRule="auto"/>
    </w:pPr>
    <w:rPr>
      <w:rFonts w:ascii="Questrial" w:cs="Questrial" w:eastAsia="Questrial" w:hAnsi="Quest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35807014" TargetMode="External"/><Relationship Id="rId10" Type="http://schemas.openxmlformats.org/officeDocument/2006/relationships/image" Target="media/image09.png"/><Relationship Id="rId13" Type="http://schemas.openxmlformats.org/officeDocument/2006/relationships/footer" Target="footer1.xml"/><Relationship Id="rId12" Type="http://schemas.openxmlformats.org/officeDocument/2006/relationships/hyperlink" Target="http://#_Toc43580701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