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starten en stoppen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in stappen uitvoeren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opslaan in bestanden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Bij stroomuitval het wasprogramma hervatten wanneer de stroom weer terug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Websocket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Verbinden met de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Login met naam en wachtwoord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Communicatie protocol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Berichten ontvangen en versturen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Bestanden hosten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Verbind met de websocket server via javascript websockets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IP adres van websocket server handmatig instelbaar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Start en stop knop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 uit lijst selecteren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Handmatig wasprogramma aanpassen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Status van het draaiende wasprogramma laten zien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Status constant updaten via websocket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Klassendiagram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Taakstructurering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Concurrency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STD van de 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Beschrijving van communicatie protocol tussen browser en 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Technisch verslag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Inleiding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Requirements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Solution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Realisatie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Evaluatie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Conclusie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Bronvermelding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Should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Websocket server laat alleen verbindingen binnen hetzelfde netwerk toe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Geluid afspelen als het wasprogramma klaar 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