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Solution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15-12-2015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HardwareController class houdt bij wat zijn status op het moment is en wat de status moet zijn. Elk HardwareComponent kent de UARTInterface en heeft methodes voor alle acties die het kan uitvoeren. Via de UARTInterface kan elk onderdeel berichten sturen en ontvangen. Elke controller is een RTOS::Task.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RotationController beheert de Motor en moet de rotatiesnelheid daarvan geleidelijk veranderen richting de doel snelheid. De Motor heeft methodes om de rotatiesnelheid in te stellen en op te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WaterLevelController moet het waterniveau naar het doel niveau zien te krijgen. Hiervoor kan het de Pump of de Kraan aanzetten. Wordt de Pump aangezet dan daalt het waterniveau, wordt de Tap aangezet dan verhoogt het. Op deze manier kan de WaterLevelController het waterniveau reguleren.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TemperatureController moet de temperatuur van het water op de doel temperatuur krijgen. Om dit te doen kan het de Heating aan of uitzetten. Ook kan het de huidige temperatuur opvragen via het UARTInterface.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SoapController beheert de SoapTray, het moet het bakje openen en na een tijd weer sluiten. De SoapTray kan geopent en gesloten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staat dit onderdeel van het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-1057274</wp:posOffset>
            </wp:positionH>
            <wp:positionV relativeFrom="paragraph">
              <wp:posOffset>0</wp:posOffset>
            </wp:positionV>
            <wp:extent cx="7815263" cy="6926026"/>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7815263" cy="6926026"/>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en de SignalLed. Verder kent het alle andere hardware controllers. De taak van de WashingProgramController is om een WashingProgram uit te voeren door te zorgen dat alle hardware wordt ingesteld volgens het 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117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40259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40"/>
        <w:gridCol w:w="1880"/>
        <w:gridCol w:w="1880"/>
        <w:gridCol w:w="1880"/>
        <w:tblGridChange w:id="0">
          <w:tblGrid>
            <w:gridCol w:w="1980"/>
            <w:gridCol w:w="1740"/>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Pomp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Kraan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pomp en kraan worden samengevoegd in de WaterLevelTask omdat ze beide effect hebben op het waterniveau en dus altijd samen worden aangeroepen bij het reguleren van het waterniveau.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Taak structuur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-1009649</wp:posOffset>
            </wp:positionH>
            <wp:positionV relativeFrom="paragraph">
              <wp:posOffset>238125</wp:posOffset>
            </wp:positionV>
            <wp:extent cx="7729538" cy="7323844"/>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7729538" cy="7323844"/>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model beschrijft de communicatie middelen tussen de verschillende taken. Bij de goal waarden hebben we gekozen voor een pool omdat er vanuit een taak wordt gelezen en vanuit de andere naar wordt geschreven. De waarde is niet atomair en kan daardoor niet in één operatie worden geschreven.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-1019975</wp:posOffset>
            </wp:positionH>
            <wp:positionV relativeFrom="paragraph">
              <wp:posOffset>0</wp:posOffset>
            </wp:positionV>
            <wp:extent cx="7754151" cy="5976938"/>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754151" cy="59769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Dynamic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WashingProgramController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95475" cy="35528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95475"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RotationController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24075" cy="5591175"/>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124075" cy="55911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WaterLevelController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1800" cy="35052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71800" cy="3505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TemperatureController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05275" cy="3476625"/>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105275" cy="34766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SoapController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38525" cy="3438525"/>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438525" cy="34385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05475" cy="355282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05475" cy="355282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Communicatie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washingPrograms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desc</w:t>
      </w:r>
      <w:r w:rsidDel="00000000" w:rsidR="00000000" w:rsidRPr="00000000">
        <w:rPr>
          <w:rFonts w:ascii="Calibri" w:cs="Calibri" w:eastAsia="Calibri" w:hAnsi="Calibri"/>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":"startWashingProgram",</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highlight w:val="white"/>
          <w:rtl w:val="0"/>
        </w:rPr>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currentStep</w:t>
      </w:r>
      <w:r w:rsidDel="00000000" w:rsidR="00000000" w:rsidRPr="00000000">
        <w:rPr>
          <w:rFonts w:ascii="Calibri" w:cs="Calibri" w:eastAsia="Calibri" w:hAnsi="Calibri"/>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":"status",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":"currentWaterLevel",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":"timeLeft",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":"getStatus"}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0.png"/><Relationship Id="rId5" Type="http://schemas.openxmlformats.org/officeDocument/2006/relationships/image" Target="media/image16.png"/><Relationship Id="rId6" Type="http://schemas.openxmlformats.org/officeDocument/2006/relationships/image" Target="media/image06.png"/><Relationship Id="rId7" Type="http://schemas.openxmlformats.org/officeDocument/2006/relationships/image" Target="media/image12.png"/><Relationship Id="rId8" Type="http://schemas.openxmlformats.org/officeDocument/2006/relationships/image" Target="media/image19.png"/></Relationships>
</file>