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Solution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15-12-2015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Er zijn twee soorten hardware, de actoren en de sensoren. De actoren vallen onder de HardwareComponent interface. De sensoren vallen onder de HardwareSensor interface, een sensor is ook een HardwareComponent.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Elk HardwareComponent heeft toegang tot het UARTInterface om berichten te kunnen versturen. De HardwareSensor houdt bij wie zijn listeners zijn en stuurt updates wanneer zijn waarde veranderd. Dit gebeurt via het HardwareListener interface. Elke class die het HardwareListener interface implementeerd kan zich aanmelden bij een HardwareSensor.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52800" cy="4391025"/>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3352800" cy="4391025"/>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3600450</wp:posOffset>
            </wp:positionH>
            <wp:positionV relativeFrom="paragraph">
              <wp:posOffset>1276350</wp:posOffset>
            </wp:positionV>
            <wp:extent cx="2495550" cy="1066800"/>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495550" cy="1066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is een rtos::task en kan asynchroon berichten versturen via de UART verbinding. Een UARTMessage bestaat uit twee bytes en een sender. De sender is een UARTListener. Het UARTListener interface implementeerd de methode responseReceived, zo kan de UARTInterface het antwoord terug sturen naar degene die het verstuurd had wanneer het beschikbaar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heeft een channel waar het alle berichten in op slaat, zo hoeft niemand te wachten tot het vorige bericht verzonden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HarwareComponent worden gereguleerd door HardwareControllers, elke HardwareController heeft een goalState waarin die terecht wil komen. Iedere controller is een rtos::task waardoor ze los van elkaar werken.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rtl w:val="0"/>
        </w:rPr>
        <w:t xml:space="preserve">De HarwareControllers krijgen nieuwe waardes van de sensoren binnen via het HardwareListener interface.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-1033462</wp:posOffset>
            </wp:positionH>
            <wp:positionV relativeFrom="paragraph">
              <wp:posOffset>904875</wp:posOffset>
            </wp:positionV>
            <wp:extent cx="7784279" cy="676751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7784279" cy="67675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SignalLed en SoapTray. Verder kent WashingProgramController  alle andere hardware controllers. De taak van de WashingProgramController is om een WashingProgram uit te voeren door te zorgen dat alle hardware wordt ingesteld volgens het 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552450</wp:posOffset>
            </wp:positionV>
            <wp:extent cx="5943600" cy="54991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5499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WebInterfaceController is registreerd als listener bij de sensoren. Deze waardes slaat die op in de WashingProgramStatus en geeft die door aan de SocketServer wanneer er iets veranderd.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-1019174</wp:posOffset>
            </wp:positionH>
            <wp:positionV relativeFrom="paragraph">
              <wp:posOffset>723900</wp:posOffset>
            </wp:positionV>
            <wp:extent cx="7766050" cy="5824538"/>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7766050" cy="5824538"/>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RotationSensor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Pump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UARTInterfaceTask verstuurd asynchroon berichten via de UART en geeft de antwoorden terug via een listener pattern. Dit kost 10 ms per bericht. Deze taak hoeft alleen actief te worden wanneer er een bericht wordt verstuurd en is daarom niet periodiek.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WashingProgramTask vraagt de status van de wasmachine op en start eventueel de wasmachine op. Ook kijkt het of er een nieuw wasprogramma moet worden opgestart.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TemperatureTask stuurt de Heating aan en update de TemperatureSensor, dit gebeurt namelijk altijd tegelijkertijd. Het updaten van de sensor wordt asynchroon gedaan door de UART interface en kost daarom bijna geen tijd voor de TemperatureTask.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MotorTask polled de RotationSensor en bepaald de te zetten snelheid van de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WaterLevelTask update de WaterLevelSensor en stuurt aan de hand daarvan de Pump en Tap aan. In het ergste geval moet hij de Pump uitzetten en de Tap aanzetten.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WebInterfaceTask stuurt elke minuut een update naar de browser met de resterende tijd van het wasprogramma. Ook stuurt het een bericht wanneer het een update krijgt van 1 van de sensoren via de listener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Deze samenvoegingen leiden tot de volgende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staan alle objecten ingedeeld per taak in het taak structuur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1"/>
          <w:rtl w:val="0"/>
        </w:rPr>
        <w:t xml:space="preserve">Taak structuur diagram</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-1023937</wp:posOffset>
            </wp:positionH>
            <wp:positionV relativeFrom="paragraph">
              <wp:posOffset>904875</wp:posOffset>
            </wp:positionV>
            <wp:extent cx="7766515" cy="7396163"/>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7766515" cy="739616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model beschrijft de communicatie middelen tussen de verschillende taken. Bij de goal waarden hebben we gekozen voor een pool omdat er vanuit een taak wordt gelezen en vanuit de andere naar wordt geschreven. De waarde is niet atomair en kan daardoor niet in één operatie worden geschreven.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-400049</wp:posOffset>
            </wp:positionH>
            <wp:positionV relativeFrom="paragraph">
              <wp:posOffset>152400</wp:posOffset>
            </wp:positionV>
            <wp:extent cx="6510338" cy="5562600"/>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510338" cy="55626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Dynamic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Motor Controller</w:t>
      </w:r>
    </w:p>
    <w:p w:rsidR="00000000" w:rsidDel="00000000" w:rsidP="00000000" w:rsidRDefault="00000000" w:rsidRPr="00000000">
      <w:pPr>
        <w:contextualSpacing w:val="0"/>
      </w:pPr>
      <w:r w:rsidDel="00000000" w:rsidR="00000000" w:rsidRPr="00000000">
        <w:drawing>
          <wp:inline distB="114300" distT="114300" distL="114300" distR="114300">
            <wp:extent cx="3800475" cy="3019425"/>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380047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motor controller heeft 3 states. De waiting state. Daar wacht de controller als de current RPS niet gelijk is aan het doel. Als het niet gelijk is aan het doel dan gaat de controller naar de volgende state. Als huidige RPS lager is dan het doel dan gaat de controller naar een increasing state. Als de RPS al hoger is dan gaat die naar decreasing state. hij blijft deze circle maken tot current gelijk is aan het doel. Dan komt die weer in een wacht staat terecht tot het doel aangepast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2825" cy="3019425"/>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55282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het current gelijk is aan het doel dan word de kraan dicht gedaan. Als het doel lager is dan het huidige water niveau dan word de pomp aan gezet. Die gaat uit zodra het water op het goeie niveau zit.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48175" cy="3343275"/>
            <wp:effectExtent b="0" l="0" r="0" t="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444817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temperatuur controller heet ook 3 states. De wait state, daarin wacht de controller op een nieuw doel. Als die een nieuw doel krijgt dan gaat die naar de Increasing of Decreasing state afhankelijk of huidige temperatuur lager of hoger ligt dan het doel. Als de temperatuur hoger ligt dan het doel dan word de verwarming uitgezet. En dan moet er gewacht worden tot het water afkoelt. Als de temperatuur lager ligt dan het doel dan word de verwarming aan gezet tot het doel gehaald is. Als het doel gehaald is word de verwarming uitgezet en dan gaat de controller weer terug naar de waiting 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3914775"/>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333750"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Washing program controller die begint in de waiting state. Daar blijft die in staan tot er een start wasprogramma event ontvagen word. Dan in de init state worden alle doelen aan hun eigen controller door gegeven. Daarna komt die in de running state. Als er in de running state een error voor komt dan gaat die naar de failed state. Als de error afgehandled word dan gaat de controller in de resuming state. Daar word alles weer naar het verwachte peil gebracht. Daarna gaat de controller verder in de running state. Als het programma klaar is dan gaat de controller terug naar de waiting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73500"/>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webinterface controller begint met het wachten op een verbinding. Zodra er een verbinding is word er gewacht op het bericht van de gene die verbind. Hier zijn er 3 mogelijkheden.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het start wasprogramma bericht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het get status bericht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geen van de 2</w:t>
      </w:r>
    </w:p>
    <w:p w:rsidR="00000000" w:rsidDel="00000000" w:rsidP="00000000" w:rsidRDefault="00000000" w:rsidRPr="00000000">
      <w:pPr>
        <w:contextualSpacing w:val="0"/>
      </w:pPr>
      <w:r w:rsidDel="00000000" w:rsidR="00000000" w:rsidRPr="00000000">
        <w:rPr>
          <w:rtl w:val="0"/>
        </w:rPr>
        <w:t xml:space="preserve">Bij de 1e mogelijkheid word er gekeken of het was programma al gestart is of niet. Als het programma al gestart is dan word er een error gestuurd. Als er nog geen programma gestart is dan word het was programma gestart en een OK response terug gestuurd. Daarna word de de connectie gesloten en wacht de controller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2e mogelijkheid word er een status bericht gemaakt. Die word door gestuurd naar de client waarna de verbinding gesloten word en er gewacht word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Bij de 3e mogelijkheid word het ontvangen bericht niet herkend en verder genegeerd. De controller gaat dan wachten op het volgende bericht en kijken of die wel klopt.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Communicatie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event</w:t>
      </w:r>
      <w:r w:rsidDel="00000000" w:rsidR="00000000" w:rsidRPr="00000000">
        <w:rPr>
          <w:rFonts w:ascii="Calibri" w:cs="Calibri" w:eastAsia="Calibri" w:hAnsi="Calibri"/>
          <w:color w:val="666666"/>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washingPrograms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desc</w:t>
      </w:r>
      <w:r w:rsidDel="00000000" w:rsidR="00000000" w:rsidRPr="00000000">
        <w:rPr>
          <w:rFonts w:ascii="Calibri" w:cs="Calibri" w:eastAsia="Calibri" w:hAnsi="Calibri"/>
          <w:color w:val="666666"/>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    </w:t>
        <w:tab/>
        <w:t xml:space="preserve">"</w:t>
      </w:r>
      <w:r w:rsidDel="00000000" w:rsidR="00000000" w:rsidRPr="00000000">
        <w:rPr>
          <w:rFonts w:ascii="Calibri" w:cs="Calibri" w:eastAsia="Calibri" w:hAnsi="Calibri"/>
          <w:b w:val="1"/>
          <w:color w:val="666666"/>
          <w:rtl w:val="0"/>
        </w:rPr>
        <w:t xml:space="preserve">steps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step</w:t>
      </w:r>
      <w:r w:rsidDel="00000000" w:rsidR="00000000" w:rsidRPr="00000000">
        <w:rPr>
          <w:rFonts w:ascii="Calibri" w:cs="Calibri" w:eastAsia="Calibri" w:hAnsi="Calibri"/>
          <w:color w:val="666666"/>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settings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":"degrees",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":"rpm",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":"setting3",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step</w:t>
      </w:r>
      <w:r w:rsidDel="00000000" w:rsidR="00000000" w:rsidRPr="00000000">
        <w:rPr>
          <w:rFonts w:ascii="Calibri" w:cs="Calibri" w:eastAsia="Calibri" w:hAnsi="Calibri"/>
          <w:color w:val="666666"/>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settings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":"degrees",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":"rpm",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":"setting3",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event</w:t>
      </w:r>
      <w:r w:rsidDel="00000000" w:rsidR="00000000" w:rsidRPr="00000000">
        <w:rPr>
          <w:rFonts w:ascii="Calibri" w:cs="Calibri" w:eastAsia="Calibri" w:hAnsi="Calibri"/>
          <w:color w:val="666666"/>
          <w:rtl w:val="0"/>
        </w:rPr>
        <w:t xml:space="preserve">":"startWashingProgram",</w:t>
        <w:br w:type="textWrapping"/>
      </w: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washingProgram</w:t>
      </w:r>
      <w:r w:rsidDel="00000000" w:rsidR="00000000" w:rsidRPr="00000000">
        <w:rPr>
          <w:rFonts w:ascii="Calibri" w:cs="Calibri" w:eastAsia="Calibri" w:hAnsi="Calibri"/>
          <w:color w:val="666666"/>
          <w:highlight w:val="white"/>
          <w:rtl w:val="0"/>
        </w:rPr>
        <w:t xml:space="preserve">":{</w:t>
        <w:br w:type="textWrapping"/>
        <w:t xml:space="preserve">    </w:t>
        <w:tab/>
      </w: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steps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step</w:t>
      </w:r>
      <w:r w:rsidDel="00000000" w:rsidR="00000000" w:rsidRPr="00000000">
        <w:rPr>
          <w:rFonts w:ascii="Calibri" w:cs="Calibri" w:eastAsia="Calibri" w:hAnsi="Calibri"/>
          <w:color w:val="666666"/>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settings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":"degrees",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":"rpm",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":"setting3",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step</w:t>
      </w:r>
      <w:r w:rsidDel="00000000" w:rsidR="00000000" w:rsidRPr="00000000">
        <w:rPr>
          <w:rFonts w:ascii="Calibri" w:cs="Calibri" w:eastAsia="Calibri" w:hAnsi="Calibri"/>
          <w:color w:val="666666"/>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settings</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":"degrees",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":"rpm",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   </w:t>
        <w:tab/>
        <w:t xml:space="preserve"> </w:t>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":"setting3",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event</w:t>
      </w:r>
      <w:r w:rsidDel="00000000" w:rsidR="00000000" w:rsidRPr="00000000">
        <w:rPr>
          <w:rFonts w:ascii="Calibri" w:cs="Calibri" w:eastAsia="Calibri" w:hAnsi="Calibri"/>
          <w:color w:val="666666"/>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 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color w:val="666666"/>
          <w:highlight w:val="white"/>
          <w:rtl w:val="0"/>
        </w:rPr>
        <w:br w:type="textWrapping"/>
      </w: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event</w:t>
      </w:r>
      <w:r w:rsidDel="00000000" w:rsidR="00000000" w:rsidRPr="00000000">
        <w:rPr>
          <w:rFonts w:ascii="Calibri" w:cs="Calibri" w:eastAsia="Calibri" w:hAnsi="Calibri"/>
          <w:color w:val="666666"/>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washingProgram</w:t>
      </w:r>
      <w:r w:rsidDel="00000000" w:rsidR="00000000" w:rsidRPr="00000000">
        <w:rPr>
          <w:rFonts w:ascii="Calibri" w:cs="Calibri" w:eastAsia="Calibri" w:hAnsi="Calibri"/>
          <w:color w:val="666666"/>
          <w:highlight w:val="white"/>
          <w:rtl w:val="0"/>
        </w:rPr>
        <w:t xml:space="preserve">":{</w:t>
        <w:br w:type="textWrapping"/>
        <w:t xml:space="preserve">    </w:t>
        <w:tab/>
      </w:r>
      <w:r w:rsidDel="00000000" w:rsidR="00000000" w:rsidRPr="00000000">
        <w:rPr>
          <w:rFonts w:ascii="Calibri" w:cs="Calibri" w:eastAsia="Calibri" w:hAnsi="Calibri"/>
          <w:color w:val="666666"/>
          <w:rtl w:val="0"/>
        </w:rPr>
        <w:t xml:space="preserve">"</w:t>
      </w:r>
      <w:r w:rsidDel="00000000" w:rsidR="00000000" w:rsidRPr="00000000">
        <w:rPr>
          <w:rFonts w:ascii="Calibri" w:cs="Calibri" w:eastAsia="Calibri" w:hAnsi="Calibri"/>
          <w:b w:val="1"/>
          <w:color w:val="666666"/>
          <w:rtl w:val="0"/>
        </w:rPr>
        <w:t xml:space="preserve">currentStep</w:t>
      </w:r>
      <w:r w:rsidDel="00000000" w:rsidR="00000000" w:rsidRPr="00000000">
        <w:rPr>
          <w:rFonts w:ascii="Calibri" w:cs="Calibri" w:eastAsia="Calibri" w:hAnsi="Calibri"/>
          <w:color w:val="666666"/>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r w:rsidDel="00000000" w:rsidR="00000000" w:rsidRPr="00000000">
        <w:rPr>
          <w:rFonts w:ascii="Calibri" w:cs="Calibri" w:eastAsia="Calibri" w:hAnsi="Calibri"/>
          <w:b w:val="1"/>
          <w:color w:val="666666"/>
          <w:rtl w:val="0"/>
        </w:rPr>
        <w:t xml:space="preserve">data</w:t>
      </w: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":"status",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":"currentDegrees",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":"currentRpm",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":"currentWaterLevel",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ab/>
        <w:t xml:space="preserve">{"</w:t>
      </w:r>
      <w:r w:rsidDel="00000000" w:rsidR="00000000" w:rsidRPr="00000000">
        <w:rPr>
          <w:rFonts w:ascii="Calibri" w:cs="Calibri" w:eastAsia="Calibri" w:hAnsi="Calibri"/>
          <w:b w:val="1"/>
          <w:color w:val="666666"/>
          <w:rtl w:val="0"/>
        </w:rPr>
        <w:t xml:space="preserve">name</w:t>
      </w:r>
      <w:r w:rsidDel="00000000" w:rsidR="00000000" w:rsidRPr="00000000">
        <w:rPr>
          <w:rFonts w:ascii="Calibri" w:cs="Calibri" w:eastAsia="Calibri" w:hAnsi="Calibri"/>
          <w:color w:val="666666"/>
          <w:rtl w:val="0"/>
        </w:rPr>
        <w:t xml:space="preserve">":"timeLeft", "</w:t>
      </w:r>
      <w:r w:rsidDel="00000000" w:rsidR="00000000" w:rsidRPr="00000000">
        <w:rPr>
          <w:rFonts w:ascii="Calibri" w:cs="Calibri" w:eastAsia="Calibri" w:hAnsi="Calibri"/>
          <w:b w:val="1"/>
          <w:color w:val="666666"/>
          <w:rtl w:val="0"/>
        </w:rPr>
        <w:t xml:space="preserve">value</w:t>
      </w:r>
      <w:r w:rsidDel="00000000" w:rsidR="00000000" w:rsidRPr="00000000">
        <w:rPr>
          <w:rFonts w:ascii="Calibri" w:cs="Calibri" w:eastAsia="Calibri" w:hAnsi="Calibri"/>
          <w:color w:val="666666"/>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color w:val="66666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666666"/>
          <w:highlight w:val="white"/>
          <w:rtl w:val="0"/>
        </w:rPr>
        <w:t xml:space="preserve">{"</w:t>
      </w:r>
      <w:r w:rsidDel="00000000" w:rsidR="00000000" w:rsidRPr="00000000">
        <w:rPr>
          <w:rFonts w:ascii="Calibri" w:cs="Calibri" w:eastAsia="Calibri" w:hAnsi="Calibri"/>
          <w:b w:val="1"/>
          <w:color w:val="666666"/>
          <w:highlight w:val="white"/>
          <w:rtl w:val="0"/>
        </w:rPr>
        <w:t xml:space="preserve">event</w:t>
      </w:r>
      <w:r w:rsidDel="00000000" w:rsidR="00000000" w:rsidRPr="00000000">
        <w:rPr>
          <w:rFonts w:ascii="Calibri" w:cs="Calibri" w:eastAsia="Calibri" w:hAnsi="Calibri"/>
          <w:color w:val="666666"/>
          <w:highlight w:val="white"/>
          <w:rtl w:val="0"/>
        </w:rPr>
        <w:t xml:space="preserve">":"getStatus"}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4.png"/><Relationship Id="rId13" Type="http://schemas.openxmlformats.org/officeDocument/2006/relationships/image" Target="media/image05.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07.png"/><Relationship Id="rId14" Type="http://schemas.openxmlformats.org/officeDocument/2006/relationships/image" Target="media/image16.png"/><Relationship Id="rId17" Type="http://schemas.openxmlformats.org/officeDocument/2006/relationships/image" Target="media/image25.png"/><Relationship Id="rId16" Type="http://schemas.openxmlformats.org/officeDocument/2006/relationships/image" Target="media/image18.png"/><Relationship Id="rId5" Type="http://schemas.openxmlformats.org/officeDocument/2006/relationships/image" Target="media/image22.png"/><Relationship Id="rId6" Type="http://schemas.openxmlformats.org/officeDocument/2006/relationships/image" Target="media/image15.png"/><Relationship Id="rId7" Type="http://schemas.openxmlformats.org/officeDocument/2006/relationships/image" Target="media/image03.png"/><Relationship Id="rId8" Type="http://schemas.openxmlformats.org/officeDocument/2006/relationships/image" Target="media/image24.png"/></Relationships>
</file>