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78E6" w:rsidRDefault="007A78E6"/>
    <w:p w:rsidR="00286250" w:rsidRDefault="00286250" w:rsidP="00286250">
      <w:pPr>
        <w:autoSpaceDE w:val="0"/>
        <w:autoSpaceDN w:val="0"/>
        <w:adjustRightInd w:val="0"/>
        <w:spacing w:after="0" w:line="240" w:lineRule="auto"/>
        <w:rPr>
          <w:rFonts w:ascii="RotisSansSerif-Bold" w:hAnsi="RotisSansSerif-Bold" w:cs="RotisSansSerif-Bold"/>
          <w:b/>
          <w:bCs/>
        </w:rPr>
      </w:pPr>
      <w:r>
        <w:rPr>
          <w:rFonts w:ascii="RotisSansSerif-Bold" w:hAnsi="RotisSansSerif-Bold" w:cs="RotisSansSerif-Bold"/>
          <w:b/>
          <w:bCs/>
        </w:rPr>
        <w:t>Sommaire d’identification</w:t>
      </w:r>
    </w:p>
    <w:p w:rsidR="00286250" w:rsidRDefault="00286250" w:rsidP="00286250">
      <w:pPr>
        <w:autoSpaceDE w:val="0"/>
        <w:autoSpaceDN w:val="0"/>
        <w:adjustRightInd w:val="0"/>
        <w:spacing w:after="0" w:line="240" w:lineRule="auto"/>
        <w:rPr>
          <w:rFonts w:ascii="Times-Roman" w:hAnsi="Times-Roman" w:cs="Times-Roman"/>
        </w:rPr>
      </w:pPr>
      <w:r>
        <w:rPr>
          <w:rFonts w:ascii="Times-Bold" w:hAnsi="Times-Bold" w:cs="Times-Bold"/>
          <w:b/>
          <w:bCs/>
        </w:rPr>
        <w:t xml:space="preserve">Titre </w:t>
      </w:r>
      <w:r>
        <w:rPr>
          <w:rFonts w:ascii="Times-Roman" w:hAnsi="Times-Roman" w:cs="Times-Roman"/>
        </w:rPr>
        <w:t>: Retirer de l’argent</w:t>
      </w:r>
    </w:p>
    <w:p w:rsidR="00286250" w:rsidRDefault="00286250" w:rsidP="00286250">
      <w:pPr>
        <w:autoSpaceDE w:val="0"/>
        <w:autoSpaceDN w:val="0"/>
        <w:adjustRightInd w:val="0"/>
        <w:spacing w:after="0" w:line="240" w:lineRule="auto"/>
        <w:rPr>
          <w:rFonts w:ascii="Times-Roman" w:hAnsi="Times-Roman" w:cs="Times-Roman"/>
        </w:rPr>
      </w:pPr>
      <w:r>
        <w:rPr>
          <w:rFonts w:ascii="Times-Bold" w:hAnsi="Times-Bold" w:cs="Times-Bold"/>
          <w:b/>
          <w:bCs/>
        </w:rPr>
        <w:t xml:space="preserve">Résumé </w:t>
      </w:r>
      <w:r>
        <w:rPr>
          <w:rFonts w:ascii="Times-Roman" w:hAnsi="Times-Roman" w:cs="Times-Roman"/>
        </w:rPr>
        <w:t>: ce cas d’utilisation permet à un Porteur de carte, qui n’est pas client</w:t>
      </w:r>
    </w:p>
    <w:p w:rsidR="00286250" w:rsidRDefault="00286250" w:rsidP="00286250">
      <w:pPr>
        <w:autoSpaceDE w:val="0"/>
        <w:autoSpaceDN w:val="0"/>
        <w:adjustRightInd w:val="0"/>
        <w:spacing w:after="0" w:line="240" w:lineRule="auto"/>
        <w:rPr>
          <w:rFonts w:ascii="Times-Roman" w:hAnsi="Times-Roman" w:cs="Times-Roman"/>
        </w:rPr>
      </w:pPr>
      <w:proofErr w:type="gramStart"/>
      <w:r>
        <w:rPr>
          <w:rFonts w:ascii="Times-Roman" w:hAnsi="Times-Roman" w:cs="Times-Roman"/>
        </w:rPr>
        <w:t>de</w:t>
      </w:r>
      <w:proofErr w:type="gramEnd"/>
      <w:r>
        <w:rPr>
          <w:rFonts w:ascii="Times-Roman" w:hAnsi="Times-Roman" w:cs="Times-Roman"/>
        </w:rPr>
        <w:t xml:space="preserve"> la banque, de retirer de l’argent, si son crédit hebdomadaire le permet.</w:t>
      </w:r>
    </w:p>
    <w:p w:rsidR="00286250" w:rsidRDefault="00286250" w:rsidP="00286250">
      <w:pPr>
        <w:autoSpaceDE w:val="0"/>
        <w:autoSpaceDN w:val="0"/>
        <w:adjustRightInd w:val="0"/>
        <w:spacing w:after="0" w:line="240" w:lineRule="auto"/>
        <w:rPr>
          <w:rFonts w:ascii="Times-Italic" w:hAnsi="Times-Italic" w:cs="Times-Italic"/>
          <w:i/>
          <w:iCs/>
        </w:rPr>
      </w:pPr>
      <w:r>
        <w:rPr>
          <w:rFonts w:ascii="Times-Bold" w:hAnsi="Times-Bold" w:cs="Times-Bold"/>
          <w:b/>
          <w:bCs/>
        </w:rPr>
        <w:t xml:space="preserve">Acteurs </w:t>
      </w:r>
      <w:r>
        <w:rPr>
          <w:rFonts w:ascii="Times-Roman" w:hAnsi="Times-Roman" w:cs="Times-Roman"/>
        </w:rPr>
        <w:t xml:space="preserve">: Porteur de carte (principal), </w:t>
      </w:r>
      <w:r>
        <w:rPr>
          <w:rFonts w:ascii="Times-Italic" w:hAnsi="Times-Italic" w:cs="Times-Italic"/>
          <w:i/>
          <w:iCs/>
        </w:rPr>
        <w:t>Système d’autorisation (secondaire).</w:t>
      </w:r>
    </w:p>
    <w:p w:rsidR="00286250" w:rsidRDefault="00286250" w:rsidP="00286250">
      <w:pPr>
        <w:autoSpaceDE w:val="0"/>
        <w:autoSpaceDN w:val="0"/>
        <w:adjustRightInd w:val="0"/>
        <w:spacing w:after="0" w:line="240" w:lineRule="auto"/>
        <w:rPr>
          <w:rFonts w:ascii="Times-Roman" w:hAnsi="Times-Roman" w:cs="Times-Roman"/>
        </w:rPr>
      </w:pPr>
      <w:r>
        <w:rPr>
          <w:rFonts w:ascii="Times-Bold" w:hAnsi="Times-Bold" w:cs="Times-Bold"/>
          <w:b/>
          <w:bCs/>
        </w:rPr>
        <w:t xml:space="preserve">Date de création </w:t>
      </w:r>
      <w:r>
        <w:rPr>
          <w:rFonts w:ascii="Times-Roman" w:hAnsi="Times-Roman" w:cs="Times-Roman"/>
        </w:rPr>
        <w:t xml:space="preserve">: 02/03/11 </w:t>
      </w:r>
      <w:r>
        <w:rPr>
          <w:rFonts w:ascii="Times-Bold" w:hAnsi="Times-Bold" w:cs="Times-Bold"/>
          <w:b/>
          <w:bCs/>
        </w:rPr>
        <w:t xml:space="preserve">Date de mise à jour </w:t>
      </w:r>
      <w:r>
        <w:rPr>
          <w:rFonts w:ascii="Times-Roman" w:hAnsi="Times-Roman" w:cs="Times-Roman"/>
        </w:rPr>
        <w:t>: 05/05/11</w:t>
      </w:r>
    </w:p>
    <w:p w:rsidR="00286250" w:rsidRDefault="00286250" w:rsidP="00286250">
      <w:pPr>
        <w:autoSpaceDE w:val="0"/>
        <w:autoSpaceDN w:val="0"/>
        <w:adjustRightInd w:val="0"/>
        <w:spacing w:after="0" w:line="240" w:lineRule="auto"/>
        <w:rPr>
          <w:rFonts w:ascii="Times-Bold" w:hAnsi="Times-Bold" w:cs="Times-Bold"/>
          <w:b/>
          <w:bCs/>
        </w:rPr>
      </w:pPr>
    </w:p>
    <w:p w:rsidR="00286250" w:rsidRDefault="00286250" w:rsidP="00286250">
      <w:pPr>
        <w:autoSpaceDE w:val="0"/>
        <w:autoSpaceDN w:val="0"/>
        <w:adjustRightInd w:val="0"/>
        <w:spacing w:after="0" w:line="240" w:lineRule="auto"/>
        <w:rPr>
          <w:rFonts w:ascii="RotisSansSerif-Bold" w:hAnsi="RotisSansSerif-Bold" w:cs="RotisSansSerif-Bold"/>
          <w:b/>
          <w:bCs/>
        </w:rPr>
      </w:pPr>
      <w:r>
        <w:rPr>
          <w:rFonts w:ascii="RotisSansSerif-Bold" w:hAnsi="RotisSansSerif-Bold" w:cs="RotisSansSerif-Bold"/>
          <w:b/>
          <w:bCs/>
        </w:rPr>
        <w:t>Description des scénarios</w:t>
      </w:r>
    </w:p>
    <w:p w:rsidR="00286250" w:rsidRDefault="00286250" w:rsidP="00286250">
      <w:pPr>
        <w:autoSpaceDE w:val="0"/>
        <w:autoSpaceDN w:val="0"/>
        <w:adjustRightInd w:val="0"/>
        <w:spacing w:after="0" w:line="240" w:lineRule="auto"/>
        <w:rPr>
          <w:rFonts w:ascii="Times-Bold" w:hAnsi="Times-Bold" w:cs="Times-Bold"/>
          <w:b/>
          <w:bCs/>
        </w:rPr>
      </w:pPr>
      <w:r>
        <w:rPr>
          <w:rFonts w:ascii="Times-Bold" w:hAnsi="Times-Bold" w:cs="Times-Bold"/>
          <w:b/>
          <w:bCs/>
        </w:rPr>
        <w:t>Préconditions</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 La caisse du GAB est alimentée (il reste au moins un billet !).</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 Aucune carte ne se trouve déjà coincée dans le lecteur.</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 La connexion avec le Système d’autorisation est opérationnelle.</w:t>
      </w:r>
    </w:p>
    <w:p w:rsidR="00286250" w:rsidRDefault="00286250" w:rsidP="00286250">
      <w:pPr>
        <w:autoSpaceDE w:val="0"/>
        <w:autoSpaceDN w:val="0"/>
        <w:adjustRightInd w:val="0"/>
        <w:spacing w:after="0" w:line="240" w:lineRule="auto"/>
        <w:rPr>
          <w:rFonts w:ascii="Times-Bold" w:hAnsi="Times-Bold" w:cs="Times-Bold"/>
          <w:b/>
          <w:bCs/>
        </w:rPr>
      </w:pPr>
      <w:r>
        <w:rPr>
          <w:rFonts w:ascii="Times-Bold" w:hAnsi="Times-Bold" w:cs="Times-Bold"/>
          <w:b/>
          <w:bCs/>
        </w:rPr>
        <w:t>Scénario nominal</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1. Le Porteur de carte</w:t>
      </w:r>
      <w:r>
        <w:rPr>
          <w:rFonts w:ascii="Times-Roman" w:hAnsi="Times-Roman" w:cs="Times-Roman"/>
          <w:sz w:val="18"/>
          <w:szCs w:val="18"/>
        </w:rPr>
        <w:t xml:space="preserve"> </w:t>
      </w:r>
      <w:r>
        <w:rPr>
          <w:rFonts w:ascii="Times-Roman" w:hAnsi="Times-Roman" w:cs="Times-Roman"/>
        </w:rPr>
        <w:t>introduit sa carte dans le lecteur de cartes du GAB.</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2. Le GAB vérifie que la carte introduite est bien une carte bancaire.</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3. Le GAB demande au Porteur de carte de saisir son code d’identification.</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4. Le Porteur de carte saisit son code d’identification.</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5. Le GAB compare le code d’identification avec celui qui est codé sur la puce de la carte.</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6. Le GAB demande une autorisation au Système d’autorisation.</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7. Le Système d’autorisation donne son accord et indique le solde hebdomadaire.</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8. Le GAB demande au Porteur de carte de saisir le montant désiré du retrait.</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9. Le Porteur de carte saisit le montant désiré du retrait.</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10. Le GAB contrôle le montant demandé par rapport au solde hebdomadaire.</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11. Le GAB demande au Porteur de carte s’il veut un ticket.</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12. Le Porteur de carte demande un ticket.</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13. Le GAB rend sa carte au Porteur de carte.</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14. Le Porteur de carte reprend sa carte.</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15. Le GAB délivre les billets et un ticket.</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16. Le Porteur de carte prend les billets et le ticket.</w:t>
      </w:r>
    </w:p>
    <w:p w:rsidR="00286250" w:rsidRDefault="00286250" w:rsidP="00286250">
      <w:pPr>
        <w:autoSpaceDE w:val="0"/>
        <w:autoSpaceDN w:val="0"/>
        <w:adjustRightInd w:val="0"/>
        <w:spacing w:after="0" w:line="240" w:lineRule="auto"/>
        <w:rPr>
          <w:rFonts w:ascii="Times-Roman" w:hAnsi="Times-Roman" w:cs="Times-Roman"/>
        </w:rPr>
      </w:pPr>
    </w:p>
    <w:p w:rsidR="00286250" w:rsidRDefault="00286250" w:rsidP="00286250">
      <w:pPr>
        <w:autoSpaceDE w:val="0"/>
        <w:autoSpaceDN w:val="0"/>
        <w:adjustRightInd w:val="0"/>
        <w:spacing w:after="0" w:line="240" w:lineRule="auto"/>
        <w:rPr>
          <w:rFonts w:ascii="Times-Bold" w:hAnsi="Times-Bold" w:cs="Times-Bold"/>
          <w:b/>
          <w:bCs/>
          <w:sz w:val="18"/>
          <w:szCs w:val="18"/>
        </w:rPr>
      </w:pPr>
      <w:r>
        <w:rPr>
          <w:rFonts w:ascii="Times-Bold" w:hAnsi="Times-Bold" w:cs="Times-Bold"/>
          <w:b/>
          <w:bCs/>
        </w:rPr>
        <w:t>Enchaînements alternatifs</w:t>
      </w:r>
    </w:p>
    <w:p w:rsidR="00286250" w:rsidRDefault="00286250" w:rsidP="00286250">
      <w:pPr>
        <w:autoSpaceDE w:val="0"/>
        <w:autoSpaceDN w:val="0"/>
        <w:adjustRightInd w:val="0"/>
        <w:spacing w:after="0" w:line="240" w:lineRule="auto"/>
        <w:rPr>
          <w:rFonts w:ascii="Times-Italic" w:hAnsi="Times-Italic" w:cs="Times-Italic"/>
          <w:i/>
          <w:iCs/>
        </w:rPr>
      </w:pPr>
      <w:r>
        <w:rPr>
          <w:rFonts w:ascii="Times-Italic" w:hAnsi="Times-Italic" w:cs="Times-Italic"/>
          <w:i/>
          <w:iCs/>
        </w:rPr>
        <w:t>A1 : code d</w:t>
      </w:r>
      <w:r>
        <w:rPr>
          <w:rFonts w:ascii="Times-Roman" w:hAnsi="Times-Roman" w:cs="Times-Roman"/>
        </w:rPr>
        <w:t>’</w:t>
      </w:r>
      <w:r>
        <w:rPr>
          <w:rFonts w:ascii="Times-Italic" w:hAnsi="Times-Italic" w:cs="Times-Italic"/>
          <w:i/>
          <w:iCs/>
        </w:rPr>
        <w:t>identification provisoirement erroné</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L’enchaînement A1 démarre au point 5 du scénario nominal.</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6. Le GAB indique au Porteur de carte que le code est erroné, pour la première ou deuxième fois.</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7. Le GAB enregistre l’échec sur la carte.</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Le scénario nominal reprend au point 3.</w:t>
      </w:r>
    </w:p>
    <w:p w:rsidR="00286250" w:rsidRDefault="00286250" w:rsidP="00286250">
      <w:pPr>
        <w:autoSpaceDE w:val="0"/>
        <w:autoSpaceDN w:val="0"/>
        <w:adjustRightInd w:val="0"/>
        <w:spacing w:after="0" w:line="240" w:lineRule="auto"/>
        <w:rPr>
          <w:rFonts w:ascii="Times-Roman" w:hAnsi="Times-Roman" w:cs="Times-Roman"/>
        </w:rPr>
      </w:pPr>
    </w:p>
    <w:p w:rsidR="00286250" w:rsidRDefault="00286250" w:rsidP="00286250">
      <w:pPr>
        <w:autoSpaceDE w:val="0"/>
        <w:autoSpaceDN w:val="0"/>
        <w:adjustRightInd w:val="0"/>
        <w:spacing w:after="0" w:line="240" w:lineRule="auto"/>
        <w:rPr>
          <w:rFonts w:ascii="Times-Italic" w:hAnsi="Times-Italic" w:cs="Times-Italic"/>
          <w:i/>
          <w:iCs/>
        </w:rPr>
      </w:pPr>
      <w:r>
        <w:rPr>
          <w:rFonts w:ascii="Times-Italic" w:hAnsi="Times-Italic" w:cs="Times-Italic"/>
          <w:i/>
          <w:iCs/>
        </w:rPr>
        <w:t>A2 : montant demandé supérieur au solde hebdomadaire</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L’enchaînement A2 démarre au point 10 du scénario nominal.</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11. Le GAB indique au Porteur de carte que le montant demandé est supérieur au solde hebdomadaire.</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Le scénario nominal reprend au point 8.</w:t>
      </w:r>
    </w:p>
    <w:p w:rsidR="00286250" w:rsidRDefault="00286250" w:rsidP="00286250">
      <w:pPr>
        <w:autoSpaceDE w:val="0"/>
        <w:autoSpaceDN w:val="0"/>
        <w:adjustRightInd w:val="0"/>
        <w:spacing w:after="0" w:line="240" w:lineRule="auto"/>
        <w:rPr>
          <w:rFonts w:ascii="Times-Roman" w:hAnsi="Times-Roman" w:cs="Times-Roman"/>
        </w:rPr>
      </w:pPr>
    </w:p>
    <w:p w:rsidR="00286250" w:rsidRDefault="00286250" w:rsidP="00286250">
      <w:pPr>
        <w:autoSpaceDE w:val="0"/>
        <w:autoSpaceDN w:val="0"/>
        <w:adjustRightInd w:val="0"/>
        <w:spacing w:after="0" w:line="240" w:lineRule="auto"/>
        <w:rPr>
          <w:rFonts w:ascii="Times-Italic" w:hAnsi="Times-Italic" w:cs="Times-Italic"/>
          <w:i/>
          <w:iCs/>
        </w:rPr>
      </w:pPr>
      <w:r>
        <w:rPr>
          <w:rFonts w:ascii="Times-Italic" w:hAnsi="Times-Italic" w:cs="Times-Italic"/>
          <w:i/>
          <w:iCs/>
        </w:rPr>
        <w:t>A3 : ticket refusé</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L’enchaînement A3 démarre au point 11 du scénario nominal.</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12. Le Porteur de carte refuse le ticket.</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13. Le GAB rend sa carte au Porteur de carte.</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14. Le Porteur de carte reprend sa carte.</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15. Le GAB délivre les billets.</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16. Le Porteur de carte prend les billets.</w:t>
      </w:r>
    </w:p>
    <w:p w:rsidR="00286250" w:rsidRDefault="00286250" w:rsidP="00286250">
      <w:pPr>
        <w:autoSpaceDE w:val="0"/>
        <w:autoSpaceDN w:val="0"/>
        <w:adjustRightInd w:val="0"/>
        <w:spacing w:after="0" w:line="240" w:lineRule="auto"/>
        <w:rPr>
          <w:rFonts w:ascii="Times-Roman" w:hAnsi="Times-Roman" w:cs="Times-Roman"/>
        </w:rPr>
      </w:pPr>
    </w:p>
    <w:p w:rsidR="00286250" w:rsidRDefault="00286250" w:rsidP="00286250">
      <w:pPr>
        <w:autoSpaceDE w:val="0"/>
        <w:autoSpaceDN w:val="0"/>
        <w:adjustRightInd w:val="0"/>
        <w:spacing w:after="0" w:line="240" w:lineRule="auto"/>
        <w:rPr>
          <w:rFonts w:ascii="Times-Roman" w:hAnsi="Times-Roman" w:cs="Times-Roman"/>
        </w:rPr>
      </w:pPr>
    </w:p>
    <w:p w:rsidR="00060156" w:rsidRDefault="00060156" w:rsidP="00286250">
      <w:pPr>
        <w:autoSpaceDE w:val="0"/>
        <w:autoSpaceDN w:val="0"/>
        <w:adjustRightInd w:val="0"/>
        <w:spacing w:after="0" w:line="240" w:lineRule="auto"/>
        <w:rPr>
          <w:rFonts w:ascii="Times-Roman" w:hAnsi="Times-Roman" w:cs="Times-Roman"/>
        </w:rPr>
      </w:pPr>
    </w:p>
    <w:p w:rsidR="00060156" w:rsidRDefault="00060156" w:rsidP="00286250">
      <w:pPr>
        <w:autoSpaceDE w:val="0"/>
        <w:autoSpaceDN w:val="0"/>
        <w:adjustRightInd w:val="0"/>
        <w:spacing w:after="0" w:line="240" w:lineRule="auto"/>
        <w:rPr>
          <w:rFonts w:ascii="Times-Roman" w:hAnsi="Times-Roman" w:cs="Times-Roman"/>
        </w:rPr>
      </w:pPr>
    </w:p>
    <w:p w:rsidR="00286250" w:rsidRDefault="00286250" w:rsidP="00286250">
      <w:pPr>
        <w:autoSpaceDE w:val="0"/>
        <w:autoSpaceDN w:val="0"/>
        <w:adjustRightInd w:val="0"/>
        <w:spacing w:after="0" w:line="240" w:lineRule="auto"/>
        <w:rPr>
          <w:rFonts w:ascii="Times-Bold" w:hAnsi="Times-Bold" w:cs="Times-Bold"/>
          <w:b/>
          <w:bCs/>
        </w:rPr>
      </w:pPr>
      <w:r>
        <w:rPr>
          <w:rFonts w:ascii="Times-Bold" w:hAnsi="Times-Bold" w:cs="Times-Bold"/>
          <w:b/>
          <w:bCs/>
        </w:rPr>
        <w:lastRenderedPageBreak/>
        <w:t>Enchaînements d’erreur</w:t>
      </w:r>
    </w:p>
    <w:p w:rsidR="00286250" w:rsidRDefault="00286250" w:rsidP="00286250">
      <w:pPr>
        <w:autoSpaceDE w:val="0"/>
        <w:autoSpaceDN w:val="0"/>
        <w:adjustRightInd w:val="0"/>
        <w:spacing w:after="0" w:line="240" w:lineRule="auto"/>
        <w:rPr>
          <w:rFonts w:ascii="Times-Italic" w:hAnsi="Times-Italic" w:cs="Times-Italic"/>
          <w:i/>
          <w:iCs/>
        </w:rPr>
      </w:pPr>
      <w:r>
        <w:rPr>
          <w:rFonts w:ascii="Times-Italic" w:hAnsi="Times-Italic" w:cs="Times-Italic"/>
          <w:i/>
          <w:iCs/>
        </w:rPr>
        <w:t>E1 : carte non-valide</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L’enchaînement E1 démarre au point 2 du scénario nominal.</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3. Le GAB indique au Porteur que la carte n’est pas valide (illisible, périmée, etc.), la confisque ; le cas d’utilisation se termine en échec.</w:t>
      </w:r>
    </w:p>
    <w:p w:rsidR="00286250" w:rsidRDefault="00286250" w:rsidP="00286250">
      <w:pPr>
        <w:autoSpaceDE w:val="0"/>
        <w:autoSpaceDN w:val="0"/>
        <w:adjustRightInd w:val="0"/>
        <w:spacing w:after="0" w:line="240" w:lineRule="auto"/>
        <w:rPr>
          <w:rFonts w:ascii="Times-Roman" w:hAnsi="Times-Roman" w:cs="Times-Roman"/>
        </w:rPr>
      </w:pPr>
    </w:p>
    <w:p w:rsidR="00286250" w:rsidRDefault="00286250" w:rsidP="00286250">
      <w:pPr>
        <w:autoSpaceDE w:val="0"/>
        <w:autoSpaceDN w:val="0"/>
        <w:adjustRightInd w:val="0"/>
        <w:spacing w:after="0" w:line="240" w:lineRule="auto"/>
        <w:rPr>
          <w:rFonts w:ascii="Times-Italic" w:hAnsi="Times-Italic" w:cs="Times-Italic"/>
          <w:i/>
          <w:iCs/>
        </w:rPr>
      </w:pPr>
      <w:r>
        <w:rPr>
          <w:rFonts w:ascii="Times-Italic" w:hAnsi="Times-Italic" w:cs="Times-Italic"/>
          <w:i/>
          <w:iCs/>
        </w:rPr>
        <w:t>E2 : code d</w:t>
      </w:r>
      <w:r>
        <w:rPr>
          <w:rFonts w:ascii="Times-Roman" w:hAnsi="Times-Roman" w:cs="Times-Roman"/>
        </w:rPr>
        <w:t>’</w:t>
      </w:r>
      <w:r>
        <w:rPr>
          <w:rFonts w:ascii="Times-Italic" w:hAnsi="Times-Italic" w:cs="Times-Italic"/>
          <w:i/>
          <w:iCs/>
        </w:rPr>
        <w:t>identification définitivement erroné</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L’enchaînement E2 démarre au point 5 du scénario nominal.</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6. Le GAB indique au Porteur de carte que le code est erroné, pour la troisième fois.</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7. Le GAB confisque la carte.</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8. Le Système d’autorisation est informé ; le cas d’utilisation se termine en échec.</w:t>
      </w:r>
    </w:p>
    <w:p w:rsidR="00286250" w:rsidRDefault="00286250" w:rsidP="00286250">
      <w:pPr>
        <w:autoSpaceDE w:val="0"/>
        <w:autoSpaceDN w:val="0"/>
        <w:adjustRightInd w:val="0"/>
        <w:spacing w:after="0" w:line="240" w:lineRule="auto"/>
        <w:rPr>
          <w:rFonts w:ascii="Times-Roman" w:hAnsi="Times-Roman" w:cs="Times-Roman"/>
        </w:rPr>
      </w:pPr>
    </w:p>
    <w:p w:rsidR="00286250" w:rsidRDefault="00286250" w:rsidP="00286250">
      <w:pPr>
        <w:autoSpaceDE w:val="0"/>
        <w:autoSpaceDN w:val="0"/>
        <w:adjustRightInd w:val="0"/>
        <w:spacing w:after="0" w:line="240" w:lineRule="auto"/>
        <w:rPr>
          <w:rFonts w:ascii="Times-Italic" w:hAnsi="Times-Italic" w:cs="Times-Italic"/>
          <w:i/>
          <w:iCs/>
        </w:rPr>
      </w:pPr>
      <w:r>
        <w:rPr>
          <w:rFonts w:ascii="Times-Italic" w:hAnsi="Times-Italic" w:cs="Times-Italic"/>
          <w:i/>
          <w:iCs/>
        </w:rPr>
        <w:t>E3 : retrait non autorisé</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L’enchaînement E3 démarre au point 6 du scénario nominal.</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7. Le Système d’autorisation interdit tout retrait.</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8. Le GAB éjecte la carte ; le cas d’utilisation se termine en échec.</w:t>
      </w:r>
    </w:p>
    <w:p w:rsidR="00286250" w:rsidRDefault="00286250" w:rsidP="00286250">
      <w:pPr>
        <w:autoSpaceDE w:val="0"/>
        <w:autoSpaceDN w:val="0"/>
        <w:adjustRightInd w:val="0"/>
        <w:spacing w:after="0" w:line="240" w:lineRule="auto"/>
        <w:rPr>
          <w:rFonts w:ascii="Times-Roman" w:hAnsi="Times-Roman" w:cs="Times-Roman"/>
        </w:rPr>
      </w:pPr>
    </w:p>
    <w:p w:rsidR="00286250" w:rsidRDefault="00286250" w:rsidP="00286250">
      <w:pPr>
        <w:autoSpaceDE w:val="0"/>
        <w:autoSpaceDN w:val="0"/>
        <w:adjustRightInd w:val="0"/>
        <w:spacing w:after="0" w:line="240" w:lineRule="auto"/>
        <w:rPr>
          <w:rFonts w:ascii="Times-Italic" w:hAnsi="Times-Italic" w:cs="Times-Italic"/>
          <w:i/>
          <w:iCs/>
        </w:rPr>
      </w:pPr>
      <w:r>
        <w:rPr>
          <w:rFonts w:ascii="Times-Italic" w:hAnsi="Times-Italic" w:cs="Times-Italic"/>
          <w:i/>
          <w:iCs/>
        </w:rPr>
        <w:t>E4 : carte non reprise</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L’enchaînement E4 démarre au point 13 du scénario nominal.</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14. Au bout de 10 secondes, le GAB confisque la carte.</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15. Le Système d’autorisation est informé ; le cas d’utilisation se termine en échec.</w:t>
      </w:r>
    </w:p>
    <w:p w:rsidR="00286250" w:rsidRDefault="00286250" w:rsidP="00286250">
      <w:pPr>
        <w:autoSpaceDE w:val="0"/>
        <w:autoSpaceDN w:val="0"/>
        <w:adjustRightInd w:val="0"/>
        <w:spacing w:after="0" w:line="240" w:lineRule="auto"/>
        <w:rPr>
          <w:rFonts w:ascii="Times-Roman" w:hAnsi="Times-Roman" w:cs="Times-Roman"/>
        </w:rPr>
      </w:pPr>
    </w:p>
    <w:p w:rsidR="00286250" w:rsidRDefault="00286250" w:rsidP="00286250">
      <w:pPr>
        <w:autoSpaceDE w:val="0"/>
        <w:autoSpaceDN w:val="0"/>
        <w:adjustRightInd w:val="0"/>
        <w:spacing w:after="0" w:line="240" w:lineRule="auto"/>
        <w:rPr>
          <w:rFonts w:ascii="Times-Italic" w:hAnsi="Times-Italic" w:cs="Times-Italic"/>
          <w:i/>
          <w:iCs/>
        </w:rPr>
      </w:pPr>
      <w:r>
        <w:rPr>
          <w:rFonts w:ascii="Times-Italic" w:hAnsi="Times-Italic" w:cs="Times-Italic"/>
          <w:i/>
          <w:iCs/>
        </w:rPr>
        <w:t>E5 : billets non pris</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L’enchaînement E5 démarre au point 15 du scénario nominal.</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16. Au bout de 10 secondes, le GAB reprend les billets.</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17. Le cas d’utilisation se termine en échec.</w:t>
      </w:r>
    </w:p>
    <w:p w:rsidR="00286250" w:rsidRDefault="00286250" w:rsidP="00286250">
      <w:pPr>
        <w:autoSpaceDE w:val="0"/>
        <w:autoSpaceDN w:val="0"/>
        <w:adjustRightInd w:val="0"/>
        <w:spacing w:after="0" w:line="240" w:lineRule="auto"/>
        <w:rPr>
          <w:rFonts w:ascii="Times-Roman" w:hAnsi="Times-Roman" w:cs="Times-Roman"/>
        </w:rPr>
      </w:pPr>
    </w:p>
    <w:p w:rsidR="00286250" w:rsidRDefault="00286250" w:rsidP="00286250">
      <w:pPr>
        <w:autoSpaceDE w:val="0"/>
        <w:autoSpaceDN w:val="0"/>
        <w:adjustRightInd w:val="0"/>
        <w:spacing w:after="0" w:line="240" w:lineRule="auto"/>
        <w:rPr>
          <w:rFonts w:ascii="Times-Italic" w:hAnsi="Times-Italic" w:cs="Times-Italic"/>
          <w:i/>
          <w:iCs/>
        </w:rPr>
      </w:pPr>
      <w:r>
        <w:rPr>
          <w:rFonts w:ascii="Times-Italic" w:hAnsi="Times-Italic" w:cs="Times-Italic"/>
          <w:i/>
          <w:iCs/>
        </w:rPr>
        <w:t>E6 : annulation de la transaction</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L’enchaînement E6 peut démarrer entre les points 4 et 12 du scénario nominal.</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4 à 12. Le Porteur de carte demande l’annulation de la transaction en cours.</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Le GAB éjecte la carte ; le cas d’utilisation se termine en échec.</w:t>
      </w:r>
    </w:p>
    <w:p w:rsidR="00286250" w:rsidRDefault="00286250" w:rsidP="00286250">
      <w:pPr>
        <w:autoSpaceDE w:val="0"/>
        <w:autoSpaceDN w:val="0"/>
        <w:adjustRightInd w:val="0"/>
        <w:spacing w:after="0" w:line="240" w:lineRule="auto"/>
        <w:rPr>
          <w:rFonts w:ascii="Times-Roman" w:hAnsi="Times-Roman" w:cs="Times-Roman"/>
        </w:rPr>
      </w:pPr>
    </w:p>
    <w:p w:rsidR="00286250" w:rsidRDefault="00286250" w:rsidP="00286250">
      <w:pPr>
        <w:autoSpaceDE w:val="0"/>
        <w:autoSpaceDN w:val="0"/>
        <w:adjustRightInd w:val="0"/>
        <w:spacing w:after="0" w:line="240" w:lineRule="auto"/>
        <w:rPr>
          <w:rFonts w:ascii="Times-Bold" w:hAnsi="Times-Bold" w:cs="Times-Bold"/>
          <w:b/>
          <w:bCs/>
        </w:rPr>
      </w:pPr>
      <w:r>
        <w:rPr>
          <w:rFonts w:ascii="Times-Bold" w:hAnsi="Times-Bold" w:cs="Times-Bold"/>
          <w:b/>
          <w:bCs/>
        </w:rPr>
        <w:t>Postconditions</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La caisse du GAB contient moins de billets qu’au début du cas d’utilisation</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w:t>
      </w:r>
      <w:proofErr w:type="gramStart"/>
      <w:r>
        <w:rPr>
          <w:rFonts w:ascii="Times-Roman" w:hAnsi="Times-Roman" w:cs="Times-Roman"/>
        </w:rPr>
        <w:t>le</w:t>
      </w:r>
      <w:proofErr w:type="gramEnd"/>
      <w:r>
        <w:rPr>
          <w:rFonts w:ascii="Times-Roman" w:hAnsi="Times-Roman" w:cs="Times-Roman"/>
        </w:rPr>
        <w:t xml:space="preserve"> nombre de billets manquants est fonction du montant du retrait).</w:t>
      </w:r>
    </w:p>
    <w:p w:rsidR="00286250" w:rsidRDefault="00286250" w:rsidP="00286250">
      <w:pPr>
        <w:autoSpaceDE w:val="0"/>
        <w:autoSpaceDN w:val="0"/>
        <w:adjustRightInd w:val="0"/>
        <w:spacing w:after="0" w:line="240" w:lineRule="auto"/>
        <w:rPr>
          <w:rFonts w:ascii="Times-Roman" w:hAnsi="Times-Roman" w:cs="Times-Roman"/>
        </w:rPr>
      </w:pPr>
      <w:r>
        <w:rPr>
          <w:rFonts w:ascii="Times-Roman" w:hAnsi="Times-Roman" w:cs="Times-Roman"/>
        </w:rPr>
        <w:t>Une transaction de retrait a été enregistrée par le GAB avec toutes les informations pertinentes (montant, numéro de carte, date, etc.). Les détails de la transaction doivent être enregistrés aussi bien en cas de succès que d’échec.</w:t>
      </w:r>
    </w:p>
    <w:p w:rsidR="00B3284B" w:rsidRDefault="00B3284B" w:rsidP="00286250">
      <w:pPr>
        <w:autoSpaceDE w:val="0"/>
        <w:autoSpaceDN w:val="0"/>
        <w:adjustRightInd w:val="0"/>
        <w:spacing w:after="0" w:line="240" w:lineRule="auto"/>
        <w:rPr>
          <w:rFonts w:ascii="Times-Roman" w:hAnsi="Times-Roman" w:cs="Times-Roman"/>
        </w:rPr>
      </w:pPr>
    </w:p>
    <w:p w:rsidR="00B3284B" w:rsidRDefault="00B3284B">
      <w:pPr>
        <w:rPr>
          <w:rFonts w:ascii="Times-Roman" w:hAnsi="Times-Roman" w:cs="Times-Roman"/>
        </w:rPr>
      </w:pPr>
      <w:r>
        <w:rPr>
          <w:rFonts w:ascii="Times-Roman" w:hAnsi="Times-Roman" w:cs="Times-Roman"/>
        </w:rPr>
        <w:br w:type="page"/>
      </w:r>
    </w:p>
    <w:p w:rsidR="00B3284B" w:rsidRDefault="00B3284B" w:rsidP="00286250">
      <w:pPr>
        <w:autoSpaceDE w:val="0"/>
        <w:autoSpaceDN w:val="0"/>
        <w:adjustRightInd w:val="0"/>
        <w:spacing w:after="0" w:line="240" w:lineRule="auto"/>
        <w:rPr>
          <w:rFonts w:ascii="Times-Roman" w:hAnsi="Times-Roman" w:cs="Times-Roman"/>
        </w:rPr>
      </w:pPr>
      <w:r>
        <w:rPr>
          <w:rFonts w:ascii="Times-Roman" w:hAnsi="Times-Roman" w:cs="Times-Roman"/>
          <w:noProof/>
          <w:lang w:eastAsia="fr-FR"/>
        </w:rPr>
        <w:lastRenderedPageBreak/>
        <w:drawing>
          <wp:inline distT="0" distB="0" distL="0" distR="0">
            <wp:extent cx="5760720" cy="3787140"/>
            <wp:effectExtent l="19050" t="0" r="0" b="0"/>
            <wp:docPr id="1" name="Image 0" descr="SD_G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Gab.png"/>
                    <pic:cNvPicPr/>
                  </pic:nvPicPr>
                  <pic:blipFill>
                    <a:blip r:embed="rId4" cstate="print"/>
                    <a:stretch>
                      <a:fillRect/>
                    </a:stretch>
                  </pic:blipFill>
                  <pic:spPr>
                    <a:xfrm>
                      <a:off x="0" y="0"/>
                      <a:ext cx="5760720" cy="3787140"/>
                    </a:xfrm>
                    <a:prstGeom prst="rect">
                      <a:avLst/>
                    </a:prstGeom>
                  </pic:spPr>
                </pic:pic>
              </a:graphicData>
            </a:graphic>
          </wp:inline>
        </w:drawing>
      </w:r>
    </w:p>
    <w:p w:rsidR="00B3284B" w:rsidRDefault="00B3284B" w:rsidP="00286250">
      <w:pPr>
        <w:autoSpaceDE w:val="0"/>
        <w:autoSpaceDN w:val="0"/>
        <w:adjustRightInd w:val="0"/>
        <w:spacing w:after="0" w:line="240" w:lineRule="auto"/>
        <w:rPr>
          <w:rFonts w:ascii="Times-Roman" w:hAnsi="Times-Roman" w:cs="Times-Roman"/>
        </w:rPr>
      </w:pPr>
    </w:p>
    <w:p w:rsidR="00B3284B" w:rsidRDefault="00B3284B" w:rsidP="00286250">
      <w:pPr>
        <w:autoSpaceDE w:val="0"/>
        <w:autoSpaceDN w:val="0"/>
        <w:adjustRightInd w:val="0"/>
        <w:spacing w:after="0" w:line="240" w:lineRule="auto"/>
        <w:rPr>
          <w:rFonts w:ascii="Times-Roman" w:hAnsi="Times-Roman" w:cs="Times-Roman"/>
        </w:rPr>
      </w:pPr>
    </w:p>
    <w:p w:rsidR="00B3284B" w:rsidRDefault="00B3284B" w:rsidP="00286250">
      <w:pPr>
        <w:autoSpaceDE w:val="0"/>
        <w:autoSpaceDN w:val="0"/>
        <w:adjustRightInd w:val="0"/>
        <w:spacing w:after="0" w:line="240" w:lineRule="auto"/>
        <w:rPr>
          <w:rFonts w:ascii="Times-Roman" w:hAnsi="Times-Roman" w:cs="Times-Roman"/>
        </w:rPr>
      </w:pPr>
      <w:r>
        <w:rPr>
          <w:rFonts w:ascii="Times-Roman" w:hAnsi="Times-Roman" w:cs="Times-Roman"/>
          <w:noProof/>
          <w:lang w:eastAsia="fr-FR"/>
        </w:rPr>
        <w:drawing>
          <wp:inline distT="0" distB="0" distL="0" distR="0">
            <wp:extent cx="5760720" cy="3780790"/>
            <wp:effectExtent l="19050" t="0" r="0" b="0"/>
            <wp:docPr id="2" name="Image 1" descr="Ad_g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gab.png"/>
                    <pic:cNvPicPr/>
                  </pic:nvPicPr>
                  <pic:blipFill>
                    <a:blip r:embed="rId5" cstate="print"/>
                    <a:stretch>
                      <a:fillRect/>
                    </a:stretch>
                  </pic:blipFill>
                  <pic:spPr>
                    <a:xfrm>
                      <a:off x="0" y="0"/>
                      <a:ext cx="5760720" cy="3780790"/>
                    </a:xfrm>
                    <a:prstGeom prst="rect">
                      <a:avLst/>
                    </a:prstGeom>
                  </pic:spPr>
                </pic:pic>
              </a:graphicData>
            </a:graphic>
          </wp:inline>
        </w:drawing>
      </w:r>
    </w:p>
    <w:sectPr w:rsidR="00B3284B" w:rsidSect="006A0E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tisSansSerif-Bold">
    <w:altName w:val="Calibri"/>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6250"/>
    <w:rsid w:val="00060156"/>
    <w:rsid w:val="001A03B3"/>
    <w:rsid w:val="00286250"/>
    <w:rsid w:val="006A0E41"/>
    <w:rsid w:val="007A78E6"/>
    <w:rsid w:val="007E78FA"/>
    <w:rsid w:val="00B3284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E170"/>
  <w15:docId w15:val="{484DA99A-B138-4CEB-A858-9017A482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8E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328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28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661</Words>
  <Characters>3637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kassem</dc:creator>
  <cp:lastModifiedBy>lenovo</cp:lastModifiedBy>
  <cp:revision>3</cp:revision>
  <dcterms:created xsi:type="dcterms:W3CDTF">2012-01-04T19:49:00Z</dcterms:created>
  <dcterms:modified xsi:type="dcterms:W3CDTF">2023-12-18T17:28:00Z</dcterms:modified>
</cp:coreProperties>
</file>