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A3A5C"/>
          <w:sz w:val="52"/>
        </w:rPr>
        <w:t>MOB'SS — Audit complet</w:t>
      </w:r>
    </w:p>
    <w:p>
      <w:pPr>
        <w:spacing w:before="0" w:after="80"/>
        <w:jc w:val="center"/>
      </w:pPr>
      <w:r>
        <w:rPr>
          <w:rFonts w:ascii="Arial" w:hAnsi="Arial"/>
          <w:color w:val="2E6DA4"/>
          <w:sz w:val="28"/>
        </w:rPr>
        <w:t>État post-wording + post-corrections CI — Mai 2026</w:t>
      </w:r>
    </w:p>
    <w:p>
      <w:pPr>
        <w:spacing w:before="0" w:after="400"/>
        <w:jc w:val="center"/>
      </w:pPr>
      <w:r>
        <w:rPr>
          <w:rFonts w:ascii="Arial" w:hAnsi="Arial"/>
          <w:i/>
          <w:color w:val="828282"/>
          <w:sz w:val="20"/>
        </w:rPr>
        <w:t>Commit de référence : 44fac29 · Dernière mise à jour : 27 mai 2026</w:t>
      </w:r>
    </w:p>
    <w:p>
      <w:pPr>
        <w:spacing w:before="200" w:after="200"/>
        <w:pBdr>
          <w:bottom w:val="single" w:sz="4" w:space="1" w:color="BBCCDD"/>
        </w:pBdr>
      </w:pPr>
    </w:p>
    <w:p>
      <w:pPr>
        <w:spacing w:before="360" w:after="120"/>
      </w:pPr>
      <w:r>
        <w:rPr>
          <w:rFonts w:ascii="Arial" w:hAnsi="Arial"/>
          <w:b/>
          <w:color w:val="1A3A5C"/>
          <w:sz w:val="36"/>
        </w:rPr>
        <w:t>1. Synthèse exécutive</w:t>
      </w:r>
    </w:p>
    <w:p>
      <w:pPr>
        <w:spacing w:before="0" w:after="200"/>
      </w:pPr>
      <w:r>
        <w:rPr>
          <w:rFonts w:ascii="Arial" w:hAnsi="Arial"/>
          <w:b w:val="0"/>
          <w:i w:val="0"/>
          <w:sz w:val="22"/>
        </w:rPr>
        <w:t>Le site est dans un état globalement sain après la session de corrections. Les fichiers tronqués ont été restaurés, le déploiement Vercel fonctionne (Node.js 20), et le wording du document MOB'SS Mai 2026 a été appliqué sur les 4 pages principales. Trois anomalies de contenu subsistent et méritent une action rapide, car elles créent des contradictions visibles pour les visiteurs.</w:t>
      </w:r>
    </w:p>
    <w:tbl>
      <w:tblPr>
        <w:tblW w:type="auto" w:w="0"/>
        <w:tblLayout w:type="fixed"/>
        <w:tblLook w:firstColumn="1" w:firstRow="1" w:lastColumn="0" w:lastRow="0" w:noHBand="0" w:noVBand="1" w:val="04A0"/>
      </w:tblPr>
      <w:tblGrid>
        <w:gridCol w:w="2268"/>
        <w:gridCol w:w="2268"/>
        <w:gridCol w:w="2268"/>
        <w:gridCol w:w="2268"/>
      </w:tblGrid>
      <w:tr>
        <w:tc>
          <w:tcPr>
            <w:tcW w:type="dxa" w:w="2268"/>
            <w:shd w:val="clear" w:color="auto" w:fill="E8F5E9"/>
          </w:tcPr>
          <w:p>
            <w:pPr>
              <w:spacing w:before="160" w:after="40"/>
              <w:jc w:val="center"/>
            </w:pPr>
            <w:r>
              <w:rPr>
                <w:rFonts w:ascii="Arial" w:hAnsi="Arial"/>
                <w:b/>
                <w:color w:val="323232"/>
                <w:sz w:val="20"/>
              </w:rPr>
              <w:t>Infrastructure</w:t>
              <w:br/>
            </w:r>
          </w:p>
          <w:p>
            <w:pPr>
              <w:spacing w:before="0" w:after="160"/>
              <w:jc w:val="center"/>
            </w:pPr>
            <w:r>
              <w:rPr>
                <w:rFonts w:ascii="Arial" w:hAnsi="Arial"/>
                <w:b/>
                <w:color w:val="1B5E20"/>
                <w:sz w:val="20"/>
              </w:rPr>
              <w:t>✅  Opérationnelle</w:t>
            </w:r>
          </w:p>
        </w:tc>
        <w:tc>
          <w:tcPr>
            <w:tcW w:type="dxa" w:w="2268"/>
            <w:shd w:val="clear" w:color="auto" w:fill="FFF9C4"/>
          </w:tcPr>
          <w:p>
            <w:pPr>
              <w:spacing w:before="160" w:after="40"/>
              <w:jc w:val="center"/>
            </w:pPr>
            <w:r>
              <w:rPr>
                <w:rFonts w:ascii="Arial" w:hAnsi="Arial"/>
                <w:b/>
                <w:color w:val="323232"/>
                <w:sz w:val="20"/>
              </w:rPr>
              <w:t>Wording</w:t>
              <w:br/>
            </w:r>
          </w:p>
          <w:p>
            <w:pPr>
              <w:spacing w:before="0" w:after="160"/>
              <w:jc w:val="center"/>
            </w:pPr>
            <w:r>
              <w:rPr>
                <w:rFonts w:ascii="Arial" w:hAnsi="Arial"/>
                <w:b/>
                <w:color w:val="826400"/>
                <w:sz w:val="20"/>
              </w:rPr>
              <w:t>⚠️  3 résidus</w:t>
            </w:r>
          </w:p>
        </w:tc>
        <w:tc>
          <w:tcPr>
            <w:tcW w:type="dxa" w:w="2268"/>
            <w:shd w:val="clear" w:color="auto" w:fill="FFF3E0"/>
          </w:tcPr>
          <w:p>
            <w:pPr>
              <w:spacing w:before="160" w:after="40"/>
              <w:jc w:val="center"/>
            </w:pPr>
            <w:r>
              <w:rPr>
                <w:rFonts w:ascii="Arial" w:hAnsi="Arial"/>
                <w:b/>
                <w:color w:val="323232"/>
                <w:sz w:val="20"/>
              </w:rPr>
              <w:t>SEO</w:t>
              <w:br/>
            </w:r>
          </w:p>
          <w:p>
            <w:pPr>
              <w:spacing w:before="0" w:after="160"/>
              <w:jc w:val="center"/>
            </w:pPr>
            <w:r>
              <w:rPr>
                <w:rFonts w:ascii="Arial" w:hAnsi="Arial"/>
                <w:b/>
                <w:color w:val="825000"/>
                <w:sz w:val="20"/>
              </w:rPr>
              <w:t>⚠️  1 correction</w:t>
            </w:r>
          </w:p>
        </w:tc>
        <w:tc>
          <w:tcPr>
            <w:tcW w:type="dxa" w:w="2268"/>
            <w:shd w:val="clear" w:color="auto" w:fill="E8F5E9"/>
          </w:tcPr>
          <w:p>
            <w:pPr>
              <w:spacing w:before="160" w:after="40"/>
              <w:jc w:val="center"/>
            </w:pPr>
            <w:r>
              <w:rPr>
                <w:rFonts w:ascii="Arial" w:hAnsi="Arial"/>
                <w:b/>
                <w:color w:val="323232"/>
                <w:sz w:val="20"/>
              </w:rPr>
              <w:t>Fonctionnel</w:t>
              <w:br/>
            </w:r>
          </w:p>
          <w:p>
            <w:pPr>
              <w:spacing w:before="0" w:after="160"/>
              <w:jc w:val="center"/>
            </w:pPr>
            <w:r>
              <w:rPr>
                <w:rFonts w:ascii="Arial" w:hAnsi="Arial"/>
                <w:b/>
                <w:color w:val="1B5E20"/>
                <w:sz w:val="20"/>
              </w:rPr>
              <w:t>✅  Stable</w:t>
            </w:r>
          </w:p>
        </w:tc>
      </w:tr>
    </w:tbl>
    <w:p>
      <w:pPr>
        <w:spacing w:after="280"/>
      </w:pPr>
    </w:p>
    <w:p>
      <w:pPr>
        <w:spacing w:before="200" w:after="200"/>
        <w:pBdr>
          <w:bottom w:val="single" w:sz="4" w:space="1" w:color="BBCCDD"/>
        </w:pBdr>
      </w:pPr>
    </w:p>
    <w:p>
      <w:pPr>
        <w:spacing w:before="360" w:after="120"/>
      </w:pPr>
      <w:r>
        <w:rPr>
          <w:rFonts w:ascii="Arial" w:hAnsi="Arial"/>
          <w:b/>
          <w:color w:val="1A3A5C"/>
          <w:sz w:val="36"/>
        </w:rPr>
        <w:t>2. Ce qui est acquis et fonctionne</w:t>
      </w:r>
    </w:p>
    <w:p>
      <w:pPr>
        <w:spacing w:before="280" w:after="80"/>
      </w:pPr>
      <w:r>
        <w:rPr>
          <w:rFonts w:ascii="Arial" w:hAnsi="Arial"/>
          <w:b/>
          <w:color w:val="2E6DA4"/>
          <w:sz w:val="28"/>
        </w:rPr>
        <w:t>2.1 Infrastructure &amp; déploiement</w:t>
      </w:r>
    </w:p>
    <w:tbl>
      <w:tblPr>
        <w:tblW w:type="auto" w:w="0"/>
        <w:tblLayout w:type="fixed"/>
        <w:tblLook w:firstColumn="1" w:firstRow="1" w:lastColumn="0" w:lastRow="0" w:noHBand="0" w:noVBand="1" w:val="04A0"/>
      </w:tblPr>
      <w:tblGrid>
        <w:gridCol w:w="4536"/>
        <w:gridCol w:w="4536"/>
      </w:tblGrid>
      <w:tr>
        <w:tc>
          <w:tcPr>
            <w:tcW w:type="dxa" w:w="1984"/>
            <w:shd w:val="clear" w:color="auto" w:fill="1A3A5C"/>
          </w:tcPr>
          <w:p>
            <w:pPr>
              <w:spacing w:before="40" w:after="40"/>
              <w:jc w:val="left"/>
            </w:pPr>
            <w:r>
              <w:rPr>
                <w:rFonts w:ascii="Arial" w:hAnsi="Arial"/>
                <w:b/>
                <w:i w:val="0"/>
                <w:color w:val="FFFFFF"/>
                <w:sz w:val="20"/>
              </w:rPr>
              <w:t>Élément</w:t>
            </w:r>
          </w:p>
        </w:tc>
        <w:tc>
          <w:tcPr>
            <w:tcW w:type="dxa" w:w="7087"/>
            <w:shd w:val="clear" w:color="auto" w:fill="1A3A5C"/>
          </w:tcPr>
          <w:p>
            <w:pPr>
              <w:spacing w:before="40" w:after="40"/>
              <w:jc w:val="left"/>
            </w:pPr>
            <w:r>
              <w:rPr>
                <w:rFonts w:ascii="Arial" w:hAnsi="Arial"/>
                <w:b/>
                <w:i w:val="0"/>
                <w:color w:val="FFFFFF"/>
                <w:sz w:val="20"/>
              </w:rPr>
              <w:t>Observation / action recommandée</w:t>
            </w:r>
          </w:p>
        </w:tc>
      </w:tr>
      <w:tr>
        <w:tc>
          <w:tcPr>
            <w:tcW w:type="dxa" w:w="1984"/>
            <w:shd w:val="clear" w:color="auto" w:fill="F5F9FF"/>
          </w:tcPr>
          <w:p>
            <w:pPr>
              <w:spacing w:before="40" w:after="40"/>
              <w:jc w:val="left"/>
            </w:pPr>
            <w:r>
              <w:rPr>
                <w:rFonts w:ascii="Arial" w:hAnsi="Arial"/>
                <w:b/>
                <w:i w:val="0"/>
                <w:color w:val="1A3A5C"/>
                <w:sz w:val="20"/>
              </w:rPr>
              <w:t>astro.config.mjs</w:t>
            </w:r>
          </w:p>
        </w:tc>
        <w:tc>
          <w:tcPr>
            <w:tcW w:type="dxa" w:w="7087"/>
            <w:shd w:val="clear" w:color="auto" w:fill="F5F9FF"/>
          </w:tcPr>
          <w:p>
            <w:pPr>
              <w:spacing w:before="40" w:after="40"/>
              <w:jc w:val="left"/>
            </w:pPr>
            <w:r>
              <w:rPr>
                <w:rFonts w:ascii="Arial" w:hAnsi="Arial"/>
                <w:b w:val="0"/>
                <w:i w:val="0"/>
                <w:sz w:val="20"/>
              </w:rPr>
              <w:t>Restauré — output:hybrid + adapter Vercel + site:mobss.fr</w:t>
            </w:r>
          </w:p>
        </w:tc>
      </w:tr>
      <w:tr>
        <w:tc>
          <w:tcPr>
            <w:tcW w:type="dxa" w:w="1984"/>
            <w:shd w:val="clear" w:color="auto" w:fill="FFFFFF"/>
          </w:tcPr>
          <w:p>
            <w:pPr>
              <w:spacing w:before="40" w:after="40"/>
              <w:jc w:val="left"/>
            </w:pPr>
            <w:r>
              <w:rPr>
                <w:rFonts w:ascii="Arial" w:hAnsi="Arial"/>
                <w:b/>
                <w:i w:val="0"/>
                <w:color w:val="1A3A5C"/>
                <w:sz w:val="20"/>
              </w:rPr>
              <w:t>Node.js 20</w:t>
            </w:r>
          </w:p>
        </w:tc>
        <w:tc>
          <w:tcPr>
            <w:tcW w:type="dxa" w:w="7087"/>
            <w:shd w:val="clear" w:color="auto" w:fill="FFFFFF"/>
          </w:tcPr>
          <w:p>
            <w:pPr>
              <w:spacing w:before="40" w:after="40"/>
              <w:jc w:val="left"/>
            </w:pPr>
            <w:r>
              <w:rPr>
                <w:rFonts w:ascii="Arial" w:hAnsi="Arial"/>
                <w:b w:val="0"/>
                <w:i w:val="0"/>
                <w:sz w:val="20"/>
              </w:rPr>
              <w:t>engines:{node:20} dans package.json — Vercel ne rejette plus le runtime</w:t>
            </w:r>
          </w:p>
        </w:tc>
      </w:tr>
      <w:tr>
        <w:tc>
          <w:tcPr>
            <w:tcW w:type="dxa" w:w="1984"/>
            <w:shd w:val="clear" w:color="auto" w:fill="F5F9FF"/>
          </w:tcPr>
          <w:p>
            <w:pPr>
              <w:spacing w:before="40" w:after="40"/>
              <w:jc w:val="left"/>
            </w:pPr>
            <w:r>
              <w:rPr>
                <w:rFonts w:ascii="Arial" w:hAnsi="Arial"/>
                <w:b/>
                <w:i w:val="0"/>
                <w:color w:val="1A3A5C"/>
                <w:sz w:val="20"/>
              </w:rPr>
              <w:t>CI GitHub Actions</w:t>
            </w:r>
          </w:p>
        </w:tc>
        <w:tc>
          <w:tcPr>
            <w:tcW w:type="dxa" w:w="7087"/>
            <w:shd w:val="clear" w:color="auto" w:fill="F5F9FF"/>
          </w:tcPr>
          <w:p>
            <w:pPr>
              <w:spacing w:before="40" w:after="40"/>
              <w:jc w:val="left"/>
            </w:pPr>
            <w:r>
              <w:rPr>
                <w:rFonts w:ascii="Arial" w:hAnsi="Arial"/>
                <w:b w:val="0"/>
                <w:i w:val="0"/>
                <w:sz w:val="20"/>
              </w:rPr>
              <w:t>ci.yml propre — node 20, npm install, build avec secrets Supabase</w:t>
            </w:r>
          </w:p>
        </w:tc>
      </w:tr>
      <w:tr>
        <w:tc>
          <w:tcPr>
            <w:tcW w:type="dxa" w:w="1984"/>
            <w:shd w:val="clear" w:color="auto" w:fill="FFFFFF"/>
          </w:tcPr>
          <w:p>
            <w:pPr>
              <w:spacing w:before="40" w:after="40"/>
              <w:jc w:val="left"/>
            </w:pPr>
            <w:r>
              <w:rPr>
                <w:rFonts w:ascii="Arial" w:hAnsi="Arial"/>
                <w:b/>
                <w:i w:val="0"/>
                <w:color w:val="1A3A5C"/>
                <w:sz w:val="20"/>
              </w:rPr>
              <w:t>vercel.json</w:t>
            </w:r>
          </w:p>
        </w:tc>
        <w:tc>
          <w:tcPr>
            <w:tcW w:type="dxa" w:w="7087"/>
            <w:shd w:val="clear" w:color="auto" w:fill="FFFFFF"/>
          </w:tcPr>
          <w:p>
            <w:pPr>
              <w:spacing w:before="40" w:after="40"/>
              <w:jc w:val="left"/>
            </w:pPr>
            <w:r>
              <w:rPr>
                <w:rFonts w:ascii="Arial" w:hAnsi="Arial"/>
                <w:b w:val="0"/>
                <w:i w:val="0"/>
                <w:sz w:val="20"/>
              </w:rPr>
              <w:t>Headers sécurité complets (HSTS, X-Frame, CSP, Referrer-Policy) + redirect www→apex</w:t>
            </w:r>
          </w:p>
        </w:tc>
      </w:tr>
      <w:tr>
        <w:tc>
          <w:tcPr>
            <w:tcW w:type="dxa" w:w="1984"/>
            <w:shd w:val="clear" w:color="auto" w:fill="F5F9FF"/>
          </w:tcPr>
          <w:p>
            <w:pPr>
              <w:spacing w:before="40" w:after="40"/>
              <w:jc w:val="left"/>
            </w:pPr>
            <w:r>
              <w:rPr>
                <w:rFonts w:ascii="Arial" w:hAnsi="Arial"/>
                <w:b/>
                <w:i w:val="0"/>
                <w:color w:val="1A3A5C"/>
                <w:sz w:val="20"/>
              </w:rPr>
              <w:t>9 fichiers tronqués</w:t>
            </w:r>
          </w:p>
        </w:tc>
        <w:tc>
          <w:tcPr>
            <w:tcW w:type="dxa" w:w="7087"/>
            <w:shd w:val="clear" w:color="auto" w:fill="F5F9FF"/>
          </w:tcPr>
          <w:p>
            <w:pPr>
              <w:spacing w:before="40" w:after="40"/>
              <w:jc w:val="left"/>
            </w:pPr>
            <w:r>
              <w:rPr>
                <w:rFonts w:ascii="Arial" w:hAnsi="Arial"/>
                <w:b w:val="0"/>
                <w:i w:val="0"/>
                <w:sz w:val="20"/>
              </w:rPr>
              <w:t>Tous restaurés : BaseLayout, Header, SpaceCard, connexion, annuaire, remplacements, explorez, annonce/[id], comment-ca-marche</w:t>
            </w:r>
          </w:p>
        </w:tc>
      </w:tr>
      <w:tr>
        <w:tc>
          <w:tcPr>
            <w:tcW w:type="dxa" w:w="1984"/>
            <w:shd w:val="clear" w:color="auto" w:fill="FFFFFF"/>
          </w:tcPr>
          <w:p>
            <w:pPr>
              <w:spacing w:before="40" w:after="40"/>
              <w:jc w:val="left"/>
            </w:pPr>
            <w:r>
              <w:rPr>
                <w:rFonts w:ascii="Arial" w:hAnsi="Arial"/>
                <w:b/>
                <w:i w:val="0"/>
                <w:color w:val="1A3A5C"/>
                <w:sz w:val="20"/>
              </w:rPr>
              <w:t>Backtick connexion.astro</w:t>
            </w:r>
          </w:p>
        </w:tc>
        <w:tc>
          <w:tcPr>
            <w:tcW w:type="dxa" w:w="7087"/>
            <w:shd w:val="clear" w:color="auto" w:fill="FFFFFF"/>
          </w:tcPr>
          <w:p>
            <w:pPr>
              <w:spacing w:before="40" w:after="40"/>
              <w:jc w:val="left"/>
            </w:pPr>
            <w:r>
              <w:rPr>
                <w:rFonts w:ascii="Arial" w:hAnsi="Arial"/>
                <w:b w:val="0"/>
                <w:i w:val="0"/>
                <w:sz w:val="20"/>
              </w:rPr>
              <w:t>Bug \` dans showMsg corrigé — build passait avec erreur silencieuse</w:t>
            </w:r>
          </w:p>
        </w:tc>
      </w:tr>
    </w:tbl>
    <w:p>
      <w:pPr>
        <w:spacing w:after="200"/>
      </w:pPr>
    </w:p>
    <w:p>
      <w:pPr>
        <w:spacing w:before="280" w:after="80"/>
      </w:pPr>
      <w:r>
        <w:rPr>
          <w:rFonts w:ascii="Arial" w:hAnsi="Arial"/>
          <w:b/>
          <w:color w:val="2E6DA4"/>
          <w:sz w:val="28"/>
        </w:rPr>
        <w:t>2.2 Wording appliqué (document Mai 2026)</w:t>
      </w:r>
    </w:p>
    <w:tbl>
      <w:tblPr>
        <w:tblW w:type="auto" w:w="0"/>
        <w:tblLayout w:type="fixed"/>
        <w:tblLook w:firstColumn="1" w:firstRow="1" w:lastColumn="0" w:lastRow="0" w:noHBand="0" w:noVBand="1" w:val="04A0"/>
      </w:tblPr>
      <w:tblGrid>
        <w:gridCol w:w="4536"/>
        <w:gridCol w:w="4536"/>
      </w:tblGrid>
      <w:tr>
        <w:tc>
          <w:tcPr>
            <w:tcW w:type="dxa" w:w="1984"/>
            <w:shd w:val="clear" w:color="auto" w:fill="1A3A5C"/>
          </w:tcPr>
          <w:p>
            <w:pPr>
              <w:spacing w:before="40" w:after="40"/>
              <w:jc w:val="left"/>
            </w:pPr>
            <w:r>
              <w:rPr>
                <w:rFonts w:ascii="Arial" w:hAnsi="Arial"/>
                <w:b/>
                <w:i w:val="0"/>
                <w:color w:val="FFFFFF"/>
                <w:sz w:val="20"/>
              </w:rPr>
              <w:t>Élément</w:t>
            </w:r>
          </w:p>
        </w:tc>
        <w:tc>
          <w:tcPr>
            <w:tcW w:type="dxa" w:w="7087"/>
            <w:shd w:val="clear" w:color="auto" w:fill="1A3A5C"/>
          </w:tcPr>
          <w:p>
            <w:pPr>
              <w:spacing w:before="40" w:after="40"/>
              <w:jc w:val="left"/>
            </w:pPr>
            <w:r>
              <w:rPr>
                <w:rFonts w:ascii="Arial" w:hAnsi="Arial"/>
                <w:b/>
                <w:i w:val="0"/>
                <w:color w:val="FFFFFF"/>
                <w:sz w:val="20"/>
              </w:rPr>
              <w:t>Observation / action recommandée</w:t>
            </w:r>
          </w:p>
        </w:tc>
      </w:tr>
      <w:tr>
        <w:tc>
          <w:tcPr>
            <w:tcW w:type="dxa" w:w="1984"/>
            <w:shd w:val="clear" w:color="auto" w:fill="F5F9FF"/>
          </w:tcPr>
          <w:p>
            <w:pPr>
              <w:spacing w:before="40" w:after="40"/>
              <w:jc w:val="left"/>
            </w:pPr>
            <w:r>
              <w:rPr>
                <w:rFonts w:ascii="Arial" w:hAnsi="Arial"/>
                <w:b/>
                <w:i w:val="0"/>
                <w:color w:val="1A3A5C"/>
                <w:sz w:val="20"/>
              </w:rPr>
              <w:t>index.astro — H1</w:t>
            </w:r>
          </w:p>
        </w:tc>
        <w:tc>
          <w:tcPr>
            <w:tcW w:type="dxa" w:w="7087"/>
            <w:shd w:val="clear" w:color="auto" w:fill="F5F9FF"/>
          </w:tcPr>
          <w:p>
            <w:pPr>
              <w:spacing w:before="40" w:after="40"/>
              <w:jc w:val="left"/>
            </w:pPr>
            <w:r>
              <w:rPr>
                <w:rFonts w:ascii="Arial" w:hAnsi="Arial"/>
                <w:b w:val="0"/>
                <w:i w:val="0"/>
                <w:sz w:val="20"/>
              </w:rPr>
              <w:t>"Rendre le sport et la santé accessibles à tous." ✅</w:t>
            </w:r>
          </w:p>
        </w:tc>
      </w:tr>
      <w:tr>
        <w:tc>
          <w:tcPr>
            <w:tcW w:type="dxa" w:w="1984"/>
            <w:shd w:val="clear" w:color="auto" w:fill="FFFFFF"/>
          </w:tcPr>
          <w:p>
            <w:pPr>
              <w:spacing w:before="40" w:after="40"/>
              <w:jc w:val="left"/>
            </w:pPr>
            <w:r>
              <w:rPr>
                <w:rFonts w:ascii="Arial" w:hAnsi="Arial"/>
                <w:b/>
                <w:i w:val="0"/>
                <w:color w:val="1A3A5C"/>
                <w:sz w:val="20"/>
              </w:rPr>
              <w:t>index.astro — Lead</w:t>
            </w:r>
          </w:p>
        </w:tc>
        <w:tc>
          <w:tcPr>
            <w:tcW w:type="dxa" w:w="7087"/>
            <w:shd w:val="clear" w:color="auto" w:fill="FFFFFF"/>
          </w:tcPr>
          <w:p>
            <w:pPr>
              <w:spacing w:before="40" w:after="40"/>
              <w:jc w:val="left"/>
            </w:pPr>
            <w:r>
              <w:rPr>
                <w:rFonts w:ascii="Arial" w:hAnsi="Arial"/>
                <w:b w:val="0"/>
                <w:i w:val="0"/>
                <w:sz w:val="20"/>
              </w:rPr>
              <w:t>Sous-titre long avec les 3 réalités (millions sans médecin, salles vides, MOB'SS connecte) ✅</w:t>
            </w:r>
          </w:p>
        </w:tc>
      </w:tr>
      <w:tr>
        <w:tc>
          <w:tcPr>
            <w:tcW w:type="dxa" w:w="1984"/>
            <w:shd w:val="clear" w:color="auto" w:fill="F5F9FF"/>
          </w:tcPr>
          <w:p>
            <w:pPr>
              <w:spacing w:before="40" w:after="40"/>
              <w:jc w:val="left"/>
            </w:pPr>
            <w:r>
              <w:rPr>
                <w:rFonts w:ascii="Arial" w:hAnsi="Arial"/>
                <w:b/>
                <w:i w:val="0"/>
                <w:color w:val="1A3A5C"/>
                <w:sz w:val="20"/>
              </w:rPr>
              <w:t>index.astro — Stats</w:t>
            </w:r>
          </w:p>
        </w:tc>
        <w:tc>
          <w:tcPr>
            <w:tcW w:type="dxa" w:w="7087"/>
            <w:shd w:val="clear" w:color="auto" w:fill="F5F9FF"/>
          </w:tcPr>
          <w:p>
            <w:pPr>
              <w:spacing w:before="40" w:after="40"/>
              <w:jc w:val="left"/>
            </w:pPr>
            <w:r>
              <w:rPr>
                <w:rFonts w:ascii="Arial" w:hAnsi="Arial"/>
                <w:b w:val="0"/>
                <w:i w:val="0"/>
                <w:sz w:val="20"/>
              </w:rPr>
              <w:t>44 %, 64 %, 0 €, 76 %, 65 %, 1 sur 3 — toutes sourcées ✅</w:t>
            </w:r>
          </w:p>
        </w:tc>
      </w:tr>
      <w:tr>
        <w:tc>
          <w:tcPr>
            <w:tcW w:type="dxa" w:w="1984"/>
            <w:shd w:val="clear" w:color="auto" w:fill="FFFFFF"/>
          </w:tcPr>
          <w:p>
            <w:pPr>
              <w:spacing w:before="40" w:after="40"/>
              <w:jc w:val="left"/>
            </w:pPr>
            <w:r>
              <w:rPr>
                <w:rFonts w:ascii="Arial" w:hAnsi="Arial"/>
                <w:b/>
                <w:i w:val="0"/>
                <w:color w:val="1A3A5C"/>
                <w:sz w:val="20"/>
              </w:rPr>
              <w:t>index.astro — Paradoxe</w:t>
            </w:r>
          </w:p>
        </w:tc>
        <w:tc>
          <w:tcPr>
            <w:tcW w:type="dxa" w:w="7087"/>
            <w:shd w:val="clear" w:color="auto" w:fill="FFFFFF"/>
          </w:tcPr>
          <w:p>
            <w:pPr>
              <w:spacing w:before="40" w:after="40"/>
              <w:jc w:val="left"/>
            </w:pPr>
            <w:r>
              <w:rPr>
                <w:rFonts w:ascii="Arial" w:hAnsi="Arial"/>
                <w:b w:val="0"/>
                <w:i w:val="0"/>
                <w:sz w:val="20"/>
              </w:rPr>
              <w:t>Section "Des millions de Français sans médecin. Des milliers de salles vides." ✅</w:t>
            </w:r>
          </w:p>
        </w:tc>
      </w:tr>
      <w:tr>
        <w:tc>
          <w:tcPr>
            <w:tcW w:type="dxa" w:w="1984"/>
            <w:shd w:val="clear" w:color="auto" w:fill="F5F9FF"/>
          </w:tcPr>
          <w:p>
            <w:pPr>
              <w:spacing w:before="40" w:after="40"/>
              <w:jc w:val="left"/>
            </w:pPr>
            <w:r>
              <w:rPr>
                <w:rFonts w:ascii="Arial" w:hAnsi="Arial"/>
                <w:b/>
                <w:i w:val="0"/>
                <w:color w:val="1A3A5C"/>
                <w:sz w:val="20"/>
              </w:rPr>
              <w:t>index.astro — 3 acteurs</w:t>
            </w:r>
          </w:p>
        </w:tc>
        <w:tc>
          <w:tcPr>
            <w:tcW w:type="dxa" w:w="7087"/>
            <w:shd w:val="clear" w:color="auto" w:fill="F5F9FF"/>
          </w:tcPr>
          <w:p>
            <w:pPr>
              <w:spacing w:before="40" w:after="40"/>
              <w:jc w:val="left"/>
            </w:pPr>
            <w:r>
              <w:rPr>
                <w:rFonts w:ascii="Arial" w:hAnsi="Arial"/>
                <w:b w:val="0"/>
                <w:i w:val="0"/>
                <w:sz w:val="20"/>
              </w:rPr>
              <w:t>"Une plateforme, trois acteurs, un territoire en mouvement" ✅</w:t>
            </w:r>
          </w:p>
        </w:tc>
      </w:tr>
      <w:tr>
        <w:tc>
          <w:tcPr>
            <w:tcW w:type="dxa" w:w="1984"/>
            <w:shd w:val="clear" w:color="auto" w:fill="FFFFFF"/>
          </w:tcPr>
          <w:p>
            <w:pPr>
              <w:spacing w:before="40" w:after="40"/>
              <w:jc w:val="left"/>
            </w:pPr>
            <w:r>
              <w:rPr>
                <w:rFonts w:ascii="Arial" w:hAnsi="Arial"/>
                <w:b/>
                <w:i w:val="0"/>
                <w:color w:val="1A3A5C"/>
                <w:sz w:val="20"/>
              </w:rPr>
              <w:t>index.astro — CTA final</w:t>
            </w:r>
          </w:p>
        </w:tc>
        <w:tc>
          <w:tcPr>
            <w:tcW w:type="dxa" w:w="7087"/>
            <w:shd w:val="clear" w:color="auto" w:fill="FFFFFF"/>
          </w:tcPr>
          <w:p>
            <w:pPr>
              <w:spacing w:before="40" w:after="40"/>
              <w:jc w:val="left"/>
            </w:pPr>
            <w:r>
              <w:rPr>
                <w:rFonts w:ascii="Arial" w:hAnsi="Arial"/>
                <w:b w:val="0"/>
                <w:i w:val="0"/>
                <w:sz w:val="20"/>
              </w:rPr>
              <w:t>Double carte praticien/hôte avec copy wording doc ✅</w:t>
            </w:r>
          </w:p>
        </w:tc>
      </w:tr>
      <w:tr>
        <w:tc>
          <w:tcPr>
            <w:tcW w:type="dxa" w:w="1984"/>
            <w:shd w:val="clear" w:color="auto" w:fill="F5F9FF"/>
          </w:tcPr>
          <w:p>
            <w:pPr>
              <w:spacing w:before="40" w:after="40"/>
              <w:jc w:val="left"/>
            </w:pPr>
            <w:r>
              <w:rPr>
                <w:rFonts w:ascii="Arial" w:hAnsi="Arial"/>
                <w:b/>
                <w:i w:val="0"/>
                <w:color w:val="1A3A5C"/>
                <w:sz w:val="20"/>
              </w:rPr>
              <w:t>comment-ca-marche — hero</w:t>
            </w:r>
          </w:p>
        </w:tc>
        <w:tc>
          <w:tcPr>
            <w:tcW w:type="dxa" w:w="7087"/>
            <w:shd w:val="clear" w:color="auto" w:fill="F5F9FF"/>
          </w:tcPr>
          <w:p>
            <w:pPr>
              <w:spacing w:before="40" w:after="40"/>
              <w:jc w:val="left"/>
            </w:pPr>
            <w:r>
              <w:rPr>
                <w:rFonts w:ascii="Arial" w:hAnsi="Arial"/>
                <w:b w:val="0"/>
                <w:i w:val="0"/>
                <w:sz w:val="20"/>
              </w:rPr>
              <w:t>"Deux parcours, une même mission : rendre le soin et l'activité physique accessibles partout" ✅</w:t>
            </w:r>
          </w:p>
        </w:tc>
      </w:tr>
      <w:tr>
        <w:tc>
          <w:tcPr>
            <w:tcW w:type="dxa" w:w="1984"/>
            <w:shd w:val="clear" w:color="auto" w:fill="FFFFFF"/>
          </w:tcPr>
          <w:p>
            <w:pPr>
              <w:spacing w:before="40" w:after="40"/>
              <w:jc w:val="left"/>
            </w:pPr>
            <w:r>
              <w:rPr>
                <w:rFonts w:ascii="Arial" w:hAnsi="Arial"/>
                <w:b/>
                <w:i w:val="0"/>
                <w:color w:val="1A3A5C"/>
                <w:sz w:val="20"/>
              </w:rPr>
              <w:t>comment-ca-marche — hôte</w:t>
            </w:r>
          </w:p>
        </w:tc>
        <w:tc>
          <w:tcPr>
            <w:tcW w:type="dxa" w:w="7087"/>
            <w:shd w:val="clear" w:color="auto" w:fill="FFFFFF"/>
          </w:tcPr>
          <w:p>
            <w:pPr>
              <w:spacing w:before="40" w:after="40"/>
              <w:jc w:val="left"/>
            </w:pPr>
            <w:r>
              <w:rPr>
                <w:rFonts w:ascii="Arial" w:hAnsi="Arial"/>
                <w:b w:val="0"/>
                <w:i w:val="0"/>
                <w:sz w:val="20"/>
              </w:rPr>
              <w:t>"Vos espaces inutilisés deviennent des ressources pour votre territoire." ✅</w:t>
            </w:r>
          </w:p>
        </w:tc>
      </w:tr>
      <w:tr>
        <w:tc>
          <w:tcPr>
            <w:tcW w:type="dxa" w:w="1984"/>
            <w:shd w:val="clear" w:color="auto" w:fill="F5F9FF"/>
          </w:tcPr>
          <w:p>
            <w:pPr>
              <w:spacing w:before="40" w:after="40"/>
              <w:jc w:val="left"/>
            </w:pPr>
            <w:r>
              <w:rPr>
                <w:rFonts w:ascii="Arial" w:hAnsi="Arial"/>
                <w:b/>
                <w:i w:val="0"/>
                <w:color w:val="1A3A5C"/>
                <w:sz w:val="20"/>
              </w:rPr>
              <w:t>comment-ca-marche — CTA</w:t>
            </w:r>
          </w:p>
        </w:tc>
        <w:tc>
          <w:tcPr>
            <w:tcW w:type="dxa" w:w="7087"/>
            <w:shd w:val="clear" w:color="auto" w:fill="F5F9FF"/>
          </w:tcPr>
          <w:p>
            <w:pPr>
              <w:spacing w:before="40" w:after="40"/>
              <w:jc w:val="left"/>
            </w:pPr>
            <w:r>
              <w:rPr>
                <w:rFonts w:ascii="Arial" w:hAnsi="Arial"/>
                <w:b w:val="0"/>
                <w:i w:val="0"/>
                <w:sz w:val="20"/>
              </w:rPr>
              <w:t>"Rejoignez le mouvement MOB'SS." + sous-titre wording doc ✅</w:t>
            </w:r>
          </w:p>
        </w:tc>
      </w:tr>
      <w:tr>
        <w:tc>
          <w:tcPr>
            <w:tcW w:type="dxa" w:w="1984"/>
            <w:shd w:val="clear" w:color="auto" w:fill="FFFFFF"/>
          </w:tcPr>
          <w:p>
            <w:pPr>
              <w:spacing w:before="40" w:after="40"/>
              <w:jc w:val="left"/>
            </w:pPr>
            <w:r>
              <w:rPr>
                <w:rFonts w:ascii="Arial" w:hAnsi="Arial"/>
                <w:b/>
                <w:i w:val="0"/>
                <w:color w:val="1A3A5C"/>
                <w:sz w:val="20"/>
              </w:rPr>
              <w:t>Footer — tagline</w:t>
            </w:r>
          </w:p>
        </w:tc>
        <w:tc>
          <w:tcPr>
            <w:tcW w:type="dxa" w:w="7087"/>
            <w:shd w:val="clear" w:color="auto" w:fill="FFFFFF"/>
          </w:tcPr>
          <w:p>
            <w:pPr>
              <w:spacing w:before="40" w:after="40"/>
              <w:jc w:val="left"/>
            </w:pPr>
            <w:r>
              <w:rPr>
                <w:rFonts w:ascii="Arial" w:hAnsi="Arial"/>
                <w:b w:val="0"/>
                <w:i w:val="0"/>
                <w:sz w:val="20"/>
              </w:rPr>
              <w:t>"MOB'SS — Connecter sport, santé et territoires." ✅</w:t>
            </w:r>
          </w:p>
        </w:tc>
      </w:tr>
      <w:tr>
        <w:tc>
          <w:tcPr>
            <w:tcW w:type="dxa" w:w="1984"/>
            <w:shd w:val="clear" w:color="auto" w:fill="F5F9FF"/>
          </w:tcPr>
          <w:p>
            <w:pPr>
              <w:spacing w:before="40" w:after="40"/>
              <w:jc w:val="left"/>
            </w:pPr>
            <w:r>
              <w:rPr>
                <w:rFonts w:ascii="Arial" w:hAnsi="Arial"/>
                <w:b/>
                <w:i w:val="0"/>
                <w:color w:val="1A3A5C"/>
                <w:sz w:val="20"/>
              </w:rPr>
              <w:t>BaseLayout — meta desc</w:t>
            </w:r>
          </w:p>
        </w:tc>
        <w:tc>
          <w:tcPr>
            <w:tcW w:type="dxa" w:w="7087"/>
            <w:shd w:val="clear" w:color="auto" w:fill="F5F9FF"/>
          </w:tcPr>
          <w:p>
            <w:pPr>
              <w:spacing w:before="40" w:after="40"/>
              <w:jc w:val="left"/>
            </w:pPr>
            <w:r>
              <w:rPr>
                <w:rFonts w:ascii="Arial" w:hAnsi="Arial"/>
                <w:b w:val="0"/>
                <w:i w:val="0"/>
                <w:sz w:val="20"/>
              </w:rPr>
              <w:t>Description wording doc avec 44 % déserts médicaux ✅</w:t>
            </w:r>
          </w:p>
        </w:tc>
      </w:tr>
    </w:tbl>
    <w:p>
      <w:pPr>
        <w:spacing w:after="200"/>
      </w:pPr>
    </w:p>
    <w:p>
      <w:pPr>
        <w:spacing w:before="280" w:after="80"/>
      </w:pPr>
      <w:r>
        <w:rPr>
          <w:rFonts w:ascii="Arial" w:hAnsi="Arial"/>
          <w:b/>
          <w:color w:val="2E6DA4"/>
          <w:sz w:val="28"/>
        </w:rPr>
        <w:t>2.3 Fonctionnel &amp; code</w:t>
      </w:r>
    </w:p>
    <w:tbl>
      <w:tblPr>
        <w:tblW w:type="auto" w:w="0"/>
        <w:tblLayout w:type="fixed"/>
        <w:tblLook w:firstColumn="1" w:firstRow="1" w:lastColumn="0" w:lastRow="0" w:noHBand="0" w:noVBand="1" w:val="04A0"/>
      </w:tblPr>
      <w:tblGrid>
        <w:gridCol w:w="4536"/>
        <w:gridCol w:w="4536"/>
      </w:tblGrid>
      <w:tr>
        <w:tc>
          <w:tcPr>
            <w:tcW w:type="dxa" w:w="1984"/>
            <w:shd w:val="clear" w:color="auto" w:fill="1A3A5C"/>
          </w:tcPr>
          <w:p>
            <w:pPr>
              <w:spacing w:before="40" w:after="40"/>
              <w:jc w:val="left"/>
            </w:pPr>
            <w:r>
              <w:rPr>
                <w:rFonts w:ascii="Arial" w:hAnsi="Arial"/>
                <w:b/>
                <w:i w:val="0"/>
                <w:color w:val="FFFFFF"/>
                <w:sz w:val="20"/>
              </w:rPr>
              <w:t>Élément</w:t>
            </w:r>
          </w:p>
        </w:tc>
        <w:tc>
          <w:tcPr>
            <w:tcW w:type="dxa" w:w="7087"/>
            <w:shd w:val="clear" w:color="auto" w:fill="1A3A5C"/>
          </w:tcPr>
          <w:p>
            <w:pPr>
              <w:spacing w:before="40" w:after="40"/>
              <w:jc w:val="left"/>
            </w:pPr>
            <w:r>
              <w:rPr>
                <w:rFonts w:ascii="Arial" w:hAnsi="Arial"/>
                <w:b/>
                <w:i w:val="0"/>
                <w:color w:val="FFFFFF"/>
                <w:sz w:val="20"/>
              </w:rPr>
              <w:t>Observation / action recommandée</w:t>
            </w:r>
          </w:p>
        </w:tc>
      </w:tr>
      <w:tr>
        <w:tc>
          <w:tcPr>
            <w:tcW w:type="dxa" w:w="1984"/>
            <w:shd w:val="clear" w:color="auto" w:fill="F5F9FF"/>
          </w:tcPr>
          <w:p>
            <w:pPr>
              <w:spacing w:before="40" w:after="40"/>
              <w:jc w:val="left"/>
            </w:pPr>
            <w:r>
              <w:rPr>
                <w:rFonts w:ascii="Arial" w:hAnsi="Arial"/>
                <w:b/>
                <w:i w:val="0"/>
                <w:color w:val="1A3A5C"/>
                <w:sz w:val="20"/>
              </w:rPr>
              <w:t>Auth Supabase</w:t>
            </w:r>
          </w:p>
        </w:tc>
        <w:tc>
          <w:tcPr>
            <w:tcW w:type="dxa" w:w="7087"/>
            <w:shd w:val="clear" w:color="auto" w:fill="F5F9FF"/>
          </w:tcPr>
          <w:p>
            <w:pPr>
              <w:spacing w:before="40" w:after="40"/>
              <w:jc w:val="left"/>
            </w:pPr>
            <w:r>
              <w:rPr>
                <w:rFonts w:ascii="Arial" w:hAnsi="Arial"/>
                <w:b w:val="0"/>
                <w:i w:val="0"/>
                <w:sz w:val="20"/>
              </w:rPr>
              <w:t>Connexion, inscription, reset password, onAuthStateChange sur pages protégées</w:t>
            </w:r>
          </w:p>
        </w:tc>
      </w:tr>
      <w:tr>
        <w:tc>
          <w:tcPr>
            <w:tcW w:type="dxa" w:w="1984"/>
            <w:shd w:val="clear" w:color="auto" w:fill="FFFFFF"/>
          </w:tcPr>
          <w:p>
            <w:pPr>
              <w:spacing w:before="40" w:after="40"/>
              <w:jc w:val="left"/>
            </w:pPr>
            <w:r>
              <w:rPr>
                <w:rFonts w:ascii="Arial" w:hAnsi="Arial"/>
                <w:b/>
                <w:i w:val="0"/>
                <w:color w:val="1A3A5C"/>
                <w:sz w:val="20"/>
              </w:rPr>
              <w:t>Dashboard praticien/hôte</w:t>
            </w:r>
          </w:p>
        </w:tc>
        <w:tc>
          <w:tcPr>
            <w:tcW w:type="dxa" w:w="7087"/>
            <w:shd w:val="clear" w:color="auto" w:fill="FFFFFF"/>
          </w:tcPr>
          <w:p>
            <w:pPr>
              <w:spacing w:before="40" w:after="40"/>
              <w:jc w:val="left"/>
            </w:pPr>
            <w:r>
              <w:rPr>
                <w:rFonts w:ascii="Arial" w:hAnsi="Arial"/>
                <w:b w:val="0"/>
                <w:i w:val="0"/>
                <w:sz w:val="20"/>
              </w:rPr>
              <w:t>Split en 3 fichiers (dashboard.astro router + praticien.astro + hote.astro)</w:t>
            </w:r>
          </w:p>
        </w:tc>
      </w:tr>
      <w:tr>
        <w:tc>
          <w:tcPr>
            <w:tcW w:type="dxa" w:w="1984"/>
            <w:shd w:val="clear" w:color="auto" w:fill="F5F9FF"/>
          </w:tcPr>
          <w:p>
            <w:pPr>
              <w:spacing w:before="40" w:after="40"/>
              <w:jc w:val="left"/>
            </w:pPr>
            <w:r>
              <w:rPr>
                <w:rFonts w:ascii="Arial" w:hAnsi="Arial"/>
                <w:b/>
                <w:i w:val="0"/>
                <w:color w:val="1A3A5C"/>
                <w:sz w:val="20"/>
              </w:rPr>
              <w:t>Annuaire + Remplacements</w:t>
            </w:r>
          </w:p>
        </w:tc>
        <w:tc>
          <w:tcPr>
            <w:tcW w:type="dxa" w:w="7087"/>
            <w:shd w:val="clear" w:color="auto" w:fill="F5F9FF"/>
          </w:tcPr>
          <w:p>
            <w:pPr>
              <w:spacing w:before="40" w:after="40"/>
              <w:jc w:val="left"/>
            </w:pPr>
            <w:r>
              <w:rPr>
                <w:rFonts w:ascii="Arial" w:hAnsi="Arial"/>
                <w:b w:val="0"/>
                <w:i w:val="0"/>
                <w:sz w:val="20"/>
              </w:rPr>
              <w:t>Pages créées, données Supabase, badge RPPS vérifié</w:t>
            </w:r>
          </w:p>
        </w:tc>
      </w:tr>
      <w:tr>
        <w:tc>
          <w:tcPr>
            <w:tcW w:type="dxa" w:w="1984"/>
            <w:shd w:val="clear" w:color="auto" w:fill="FFFFFF"/>
          </w:tcPr>
          <w:p>
            <w:pPr>
              <w:spacing w:before="40" w:after="40"/>
              <w:jc w:val="left"/>
            </w:pPr>
            <w:r>
              <w:rPr>
                <w:rFonts w:ascii="Arial" w:hAnsi="Arial"/>
                <w:b/>
                <w:i w:val="0"/>
                <w:color w:val="1A3A5C"/>
                <w:sz w:val="20"/>
              </w:rPr>
              <w:t>Explorez</w:t>
            </w:r>
          </w:p>
        </w:tc>
        <w:tc>
          <w:tcPr>
            <w:tcW w:type="dxa" w:w="7087"/>
            <w:shd w:val="clear" w:color="auto" w:fill="FFFFFF"/>
          </w:tcPr>
          <w:p>
            <w:pPr>
              <w:spacing w:before="40" w:after="40"/>
              <w:jc w:val="left"/>
            </w:pPr>
            <w:r>
              <w:rPr>
                <w:rFonts w:ascii="Arial" w:hAnsi="Arial"/>
                <w:b w:val="0"/>
                <w:i w:val="0"/>
                <w:sz w:val="20"/>
              </w:rPr>
              <w:t>Filtres Supabase, carte Leaflet hébergée en local, pagination</w:t>
            </w:r>
          </w:p>
        </w:tc>
      </w:tr>
      <w:tr>
        <w:tc>
          <w:tcPr>
            <w:tcW w:type="dxa" w:w="1984"/>
            <w:shd w:val="clear" w:color="auto" w:fill="F5F9FF"/>
          </w:tcPr>
          <w:p>
            <w:pPr>
              <w:spacing w:before="40" w:after="40"/>
              <w:jc w:val="left"/>
            </w:pPr>
            <w:r>
              <w:rPr>
                <w:rFonts w:ascii="Arial" w:hAnsi="Arial"/>
                <w:b/>
                <w:i w:val="0"/>
                <w:color w:val="1A3A5C"/>
                <w:sz w:val="20"/>
              </w:rPr>
              <w:t>annonce/[id].astro</w:t>
            </w:r>
          </w:p>
        </w:tc>
        <w:tc>
          <w:tcPr>
            <w:tcW w:type="dxa" w:w="7087"/>
            <w:shd w:val="clear" w:color="auto" w:fill="F5F9FF"/>
          </w:tcPr>
          <w:p>
            <w:pPr>
              <w:spacing w:before="40" w:after="40"/>
              <w:jc w:val="left"/>
            </w:pPr>
            <w:r>
              <w:rPr>
                <w:rFonts w:ascii="Arial" w:hAnsi="Arial"/>
                <w:b w:val="0"/>
                <w:i w:val="0"/>
                <w:sz w:val="20"/>
              </w:rPr>
              <w:t>SSR Supabase, formulaire demande fonctionnel</w:t>
            </w:r>
          </w:p>
        </w:tc>
      </w:tr>
      <w:tr>
        <w:tc>
          <w:tcPr>
            <w:tcW w:type="dxa" w:w="1984"/>
            <w:shd w:val="clear" w:color="auto" w:fill="FFFFFF"/>
          </w:tcPr>
          <w:p>
            <w:pPr>
              <w:spacing w:before="40" w:after="40"/>
              <w:jc w:val="left"/>
            </w:pPr>
            <w:r>
              <w:rPr>
                <w:rFonts w:ascii="Arial" w:hAnsi="Arial"/>
                <w:b/>
                <w:i w:val="0"/>
                <w:color w:val="1A3A5C"/>
                <w:sz w:val="20"/>
              </w:rPr>
              <w:t>SEO structurel</w:t>
            </w:r>
          </w:p>
        </w:tc>
        <w:tc>
          <w:tcPr>
            <w:tcW w:type="dxa" w:w="7087"/>
            <w:shd w:val="clear" w:color="auto" w:fill="FFFFFF"/>
          </w:tcPr>
          <w:p>
            <w:pPr>
              <w:spacing w:before="40" w:after="40"/>
              <w:jc w:val="left"/>
            </w:pPr>
            <w:r>
              <w:rPr>
                <w:rFonts w:ascii="Arial" w:hAnsi="Arial"/>
                <w:b w:val="0"/>
                <w:i w:val="0"/>
                <w:sz w:val="20"/>
              </w:rPr>
              <w:t>robots.txt, sitemap.xml, JSON-LD Organisation+WebSite, balises OG</w:t>
            </w:r>
          </w:p>
        </w:tc>
      </w:tr>
      <w:tr>
        <w:tc>
          <w:tcPr>
            <w:tcW w:type="dxa" w:w="1984"/>
            <w:shd w:val="clear" w:color="auto" w:fill="F5F9FF"/>
          </w:tcPr>
          <w:p>
            <w:pPr>
              <w:spacing w:before="40" w:after="40"/>
              <w:jc w:val="left"/>
            </w:pPr>
            <w:r>
              <w:rPr>
                <w:rFonts w:ascii="Arial" w:hAnsi="Arial"/>
                <w:b/>
                <w:i w:val="0"/>
                <w:color w:val="1A3A5C"/>
                <w:sz w:val="20"/>
              </w:rPr>
              <w:t>Accessibilité</w:t>
            </w:r>
          </w:p>
        </w:tc>
        <w:tc>
          <w:tcPr>
            <w:tcW w:type="dxa" w:w="7087"/>
            <w:shd w:val="clear" w:color="auto" w:fill="F5F9FF"/>
          </w:tcPr>
          <w:p>
            <w:pPr>
              <w:spacing w:before="40" w:after="40"/>
              <w:jc w:val="left"/>
            </w:pPr>
            <w:r>
              <w:rPr>
                <w:rFonts w:ascii="Arial" w:hAnsi="Arial"/>
                <w:b w:val="0"/>
                <w:i w:val="0"/>
                <w:sz w:val="20"/>
              </w:rPr>
              <w:t>ARIA tabs, aria-hidden emojis, aria-live, role banner</w:t>
            </w:r>
          </w:p>
        </w:tc>
      </w:tr>
      <w:tr>
        <w:tc>
          <w:tcPr>
            <w:tcW w:type="dxa" w:w="1984"/>
            <w:shd w:val="clear" w:color="auto" w:fill="FFFFFF"/>
          </w:tcPr>
          <w:p>
            <w:pPr>
              <w:spacing w:before="40" w:after="40"/>
              <w:jc w:val="left"/>
            </w:pPr>
            <w:r>
              <w:rPr>
                <w:rFonts w:ascii="Arial" w:hAnsi="Arial"/>
                <w:b/>
                <w:i w:val="0"/>
                <w:color w:val="1A3A5C"/>
                <w:sz w:val="20"/>
              </w:rPr>
              <w:t>Sécurité</w:t>
            </w:r>
          </w:p>
        </w:tc>
        <w:tc>
          <w:tcPr>
            <w:tcW w:type="dxa" w:w="7087"/>
            <w:shd w:val="clear" w:color="auto" w:fill="FFFFFF"/>
          </w:tcPr>
          <w:p>
            <w:pPr>
              <w:spacing w:before="40" w:after="40"/>
              <w:jc w:val="left"/>
            </w:pPr>
            <w:r>
              <w:rPr>
                <w:rFonts w:ascii="Arial" w:hAnsi="Arial"/>
                <w:b w:val="0"/>
                <w:i w:val="0"/>
                <w:sz w:val="20"/>
              </w:rPr>
              <w:t>Admin protégé par token, RLS Supabase, HTTPS forcé</w:t>
            </w:r>
          </w:p>
        </w:tc>
      </w:tr>
    </w:tbl>
    <w:p>
      <w:pPr>
        <w:spacing w:after="200"/>
      </w:pPr>
    </w:p>
    <w:p>
      <w:pPr>
        <w:spacing w:before="200" w:after="200"/>
        <w:pBdr>
          <w:bottom w:val="single" w:sz="4" w:space="1" w:color="BBCCDD"/>
        </w:pBdr>
      </w:pPr>
    </w:p>
    <w:p>
      <w:pPr>
        <w:spacing w:before="360" w:after="120"/>
      </w:pPr>
      <w:r>
        <w:rPr>
          <w:rFonts w:ascii="Arial" w:hAnsi="Arial"/>
          <w:b/>
          <w:color w:val="1A3A5C"/>
          <w:sz w:val="36"/>
        </w:rPr>
        <w:t>3. Problèmes identifiés — à corriger</w:t>
      </w:r>
    </w:p>
    <w:p>
      <w:pPr>
        <w:spacing w:before="280" w:after="80"/>
      </w:pPr>
      <w:r>
        <w:rPr>
          <w:rFonts w:ascii="Arial" w:hAnsi="Arial"/>
          <w:b/>
          <w:color w:val="2E6DA4"/>
          <w:sz w:val="28"/>
        </w:rPr>
        <w:t>3.1 🔴 Critique — FAQ contradictoire avec le modèle gratuit</w:t>
      </w:r>
    </w:p>
    <w:p>
      <w:pPr>
        <w:spacing w:before="0" w:after="160"/>
      </w:pPr>
      <w:r>
        <w:rPr>
          <w:rFonts w:ascii="Arial" w:hAnsi="Arial"/>
          <w:b w:val="0"/>
          <w:i w:val="0"/>
          <w:sz w:val="22"/>
        </w:rPr>
        <w:t>Deux entrées de la FAQ (src/data/faq.json) contredisent directement le message de gratuité martelé partout sur le site :</w:t>
      </w:r>
    </w:p>
    <w:tbl>
      <w:tblPr>
        <w:tblW w:type="auto" w:w="0"/>
        <w:tblLayout w:type="fixed"/>
        <w:tblLook w:firstColumn="1" w:firstRow="1" w:lastColumn="0" w:lastRow="0" w:noHBand="0" w:noVBand="1" w:val="04A0"/>
      </w:tblPr>
      <w:tblGrid>
        <w:gridCol w:w="4536"/>
        <w:gridCol w:w="4536"/>
      </w:tblGrid>
      <w:tr>
        <w:tc>
          <w:tcPr>
            <w:tcW w:type="dxa" w:w="1984"/>
            <w:shd w:val="clear" w:color="auto" w:fill="1A3A5C"/>
          </w:tcPr>
          <w:p>
            <w:pPr>
              <w:spacing w:before="40" w:after="40"/>
              <w:jc w:val="left"/>
            </w:pPr>
            <w:r>
              <w:rPr>
                <w:rFonts w:ascii="Arial" w:hAnsi="Arial"/>
                <w:b/>
                <w:i w:val="0"/>
                <w:color w:val="FFFFFF"/>
                <w:sz w:val="20"/>
              </w:rPr>
              <w:t>Élément</w:t>
            </w:r>
          </w:p>
        </w:tc>
        <w:tc>
          <w:tcPr>
            <w:tcW w:type="dxa" w:w="7087"/>
            <w:shd w:val="clear" w:color="auto" w:fill="1A3A5C"/>
          </w:tcPr>
          <w:p>
            <w:pPr>
              <w:spacing w:before="40" w:after="40"/>
              <w:jc w:val="left"/>
            </w:pPr>
            <w:r>
              <w:rPr>
                <w:rFonts w:ascii="Arial" w:hAnsi="Arial"/>
                <w:b/>
                <w:i w:val="0"/>
                <w:color w:val="FFFFFF"/>
                <w:sz w:val="20"/>
              </w:rPr>
              <w:t>Observation / action recommandée</w:t>
            </w:r>
          </w:p>
        </w:tc>
      </w:tr>
      <w:tr>
        <w:tc>
          <w:tcPr>
            <w:tcW w:type="dxa" w:w="1984"/>
            <w:shd w:val="clear" w:color="auto" w:fill="F5F9FF"/>
          </w:tcPr>
          <w:p>
            <w:pPr>
              <w:spacing w:before="40" w:after="40"/>
              <w:jc w:val="left"/>
            </w:pPr>
            <w:r>
              <w:rPr>
                <w:rFonts w:ascii="Arial" w:hAnsi="Arial"/>
                <w:b/>
                <w:i w:val="0"/>
                <w:color w:val="1A3A5C"/>
                <w:sz w:val="20"/>
              </w:rPr>
              <w:t>"Comment fonctionne le paiement ?"</w:t>
            </w:r>
          </w:p>
        </w:tc>
        <w:tc>
          <w:tcPr>
            <w:tcW w:type="dxa" w:w="7087"/>
            <w:shd w:val="clear" w:color="auto" w:fill="F5F9FF"/>
          </w:tcPr>
          <w:p>
            <w:pPr>
              <w:spacing w:before="40" w:after="40"/>
              <w:jc w:val="left"/>
            </w:pPr>
            <w:r>
              <w:rPr>
                <w:rFonts w:ascii="Arial" w:hAnsi="Arial"/>
                <w:b w:val="0"/>
                <w:i w:val="0"/>
                <w:sz w:val="20"/>
              </w:rPr>
              <w:t>La réponse décrit un paiement en ligne via prestataire sécurisé, des fonds retenus puis reversés. Or le site dit partout : 0 €, gratuit, mise à disposition gracieuse. ACTION : réécrire pour expliquer que l'échange est gratuit, aucun flux financier sur la plateforme.</w:t>
            </w:r>
          </w:p>
        </w:tc>
      </w:tr>
      <w:tr>
        <w:tc>
          <w:tcPr>
            <w:tcW w:type="dxa" w:w="1984"/>
            <w:shd w:val="clear" w:color="auto" w:fill="FFFFFF"/>
          </w:tcPr>
          <w:p>
            <w:pPr>
              <w:spacing w:before="40" w:after="40"/>
              <w:jc w:val="left"/>
            </w:pPr>
            <w:r>
              <w:rPr>
                <w:rFonts w:ascii="Arial" w:hAnsi="Arial"/>
                <w:b/>
                <w:i w:val="0"/>
                <w:color w:val="1A3A5C"/>
                <w:sz w:val="20"/>
              </w:rPr>
              <w:t>"Une commune peut-elle gérer plusieurs salles ?"</w:t>
            </w:r>
          </w:p>
        </w:tc>
        <w:tc>
          <w:tcPr>
            <w:tcW w:type="dxa" w:w="7087"/>
            <w:shd w:val="clear" w:color="auto" w:fill="FFFFFF"/>
          </w:tcPr>
          <w:p>
            <w:pPr>
              <w:spacing w:before="40" w:after="40"/>
              <w:jc w:val="left"/>
            </w:pPr>
            <w:r>
              <w:rPr>
                <w:rFonts w:ascii="Arial" w:hAnsi="Arial"/>
                <w:b w:val="0"/>
                <w:i w:val="0"/>
                <w:sz w:val="20"/>
              </w:rPr>
              <w:t>La réponse mentionne des "abonnements collectivité" — ce qui implique un modèle payant. Or le message actuel est : gratuit pour tous. ACTION : retirer la mention "abonnements", reformuler en tableau de bord multi-espaces sans engagement.</w:t>
            </w:r>
          </w:p>
        </w:tc>
      </w:tr>
    </w:tbl>
    <w:p>
      <w:pPr>
        <w:spacing w:after="200"/>
      </w:pPr>
    </w:p>
    <w:p>
      <w:pPr>
        <w:spacing w:before="280" w:after="80"/>
      </w:pPr>
      <w:r>
        <w:rPr>
          <w:rFonts w:ascii="Arial" w:hAnsi="Arial"/>
          <w:b/>
          <w:color w:val="2E6DA4"/>
          <w:sz w:val="28"/>
        </w:rPr>
        <w:t>3.2 🟠 Important — Balise &lt;title&gt; de la page d'accueil non synchronisée</w:t>
      </w:r>
    </w:p>
    <w:p>
      <w:pPr>
        <w:spacing w:before="0" w:after="160"/>
      </w:pPr>
      <w:r>
        <w:rPr>
          <w:rFonts w:ascii="Arial" w:hAnsi="Arial"/>
          <w:b w:val="0"/>
          <w:i w:val="0"/>
          <w:sz w:val="22"/>
        </w:rPr>
        <w:t>La balise &lt;title&gt; de index.astro n'a pas été mise à jour lors des changements de wording :</w:t>
      </w:r>
    </w:p>
    <w:tbl>
      <w:tblPr>
        <w:tblW w:type="auto" w:w="0"/>
        <w:tblLayout w:type="fixed"/>
        <w:tblLook w:firstColumn="1" w:firstRow="1" w:lastColumn="0" w:lastRow="0" w:noHBand="0" w:noVBand="1" w:val="04A0"/>
      </w:tblPr>
      <w:tblGrid>
        <w:gridCol w:w="4536"/>
        <w:gridCol w:w="4536"/>
      </w:tblGrid>
      <w:tr>
        <w:tc>
          <w:tcPr>
            <w:tcW w:type="dxa" w:w="1984"/>
            <w:shd w:val="clear" w:color="auto" w:fill="1A3A5C"/>
          </w:tcPr>
          <w:p>
            <w:pPr>
              <w:spacing w:before="40" w:after="40"/>
              <w:jc w:val="left"/>
            </w:pPr>
            <w:r>
              <w:rPr>
                <w:rFonts w:ascii="Arial" w:hAnsi="Arial"/>
                <w:b/>
                <w:i w:val="0"/>
                <w:color w:val="FFFFFF"/>
                <w:sz w:val="20"/>
              </w:rPr>
              <w:t>Élément</w:t>
            </w:r>
          </w:p>
        </w:tc>
        <w:tc>
          <w:tcPr>
            <w:tcW w:type="dxa" w:w="7087"/>
            <w:shd w:val="clear" w:color="auto" w:fill="1A3A5C"/>
          </w:tcPr>
          <w:p>
            <w:pPr>
              <w:spacing w:before="40" w:after="40"/>
              <w:jc w:val="left"/>
            </w:pPr>
            <w:r>
              <w:rPr>
                <w:rFonts w:ascii="Arial" w:hAnsi="Arial"/>
                <w:b/>
                <w:i w:val="0"/>
                <w:color w:val="FFFFFF"/>
                <w:sz w:val="20"/>
              </w:rPr>
              <w:t>Observation / action recommandée</w:t>
            </w:r>
          </w:p>
        </w:tc>
      </w:tr>
      <w:tr>
        <w:tc>
          <w:tcPr>
            <w:tcW w:type="dxa" w:w="1984"/>
            <w:shd w:val="clear" w:color="auto" w:fill="F5F9FF"/>
          </w:tcPr>
          <w:p>
            <w:pPr>
              <w:spacing w:before="40" w:after="40"/>
              <w:jc w:val="left"/>
            </w:pPr>
            <w:r>
              <w:rPr>
                <w:rFonts w:ascii="Arial" w:hAnsi="Arial"/>
                <w:b/>
                <w:i w:val="0"/>
                <w:color w:val="1A3A5C"/>
                <w:sz w:val="20"/>
              </w:rPr>
              <w:t>&lt;title&gt; actuel (index.astro)</w:t>
            </w:r>
          </w:p>
        </w:tc>
        <w:tc>
          <w:tcPr>
            <w:tcW w:type="dxa" w:w="7087"/>
            <w:shd w:val="clear" w:color="auto" w:fill="F5F9FF"/>
          </w:tcPr>
          <w:p>
            <w:pPr>
              <w:spacing w:before="40" w:after="40"/>
              <w:jc w:val="left"/>
            </w:pPr>
            <w:r>
              <w:rPr>
                <w:rFonts w:ascii="Arial" w:hAnsi="Arial"/>
                <w:b w:val="0"/>
                <w:i w:val="0"/>
                <w:sz w:val="20"/>
              </w:rPr>
              <w:t>"MOB'SS — Des espaces gratuits pour exercer, partout en France" — ancienne accroche pré-wording</w:t>
            </w:r>
          </w:p>
        </w:tc>
      </w:tr>
      <w:tr>
        <w:tc>
          <w:tcPr>
            <w:tcW w:type="dxa" w:w="1984"/>
            <w:shd w:val="clear" w:color="auto" w:fill="FFFFFF"/>
          </w:tcPr>
          <w:p>
            <w:pPr>
              <w:spacing w:before="40" w:after="40"/>
              <w:jc w:val="left"/>
            </w:pPr>
            <w:r>
              <w:rPr>
                <w:rFonts w:ascii="Arial" w:hAnsi="Arial"/>
                <w:b/>
                <w:i w:val="0"/>
                <w:color w:val="1A3A5C"/>
                <w:sz w:val="20"/>
              </w:rPr>
              <w:t>H1 de la page</w:t>
            </w:r>
          </w:p>
        </w:tc>
        <w:tc>
          <w:tcPr>
            <w:tcW w:type="dxa" w:w="7087"/>
            <w:shd w:val="clear" w:color="auto" w:fill="FFFFFF"/>
          </w:tcPr>
          <w:p>
            <w:pPr>
              <w:spacing w:before="40" w:after="40"/>
              <w:jc w:val="left"/>
            </w:pPr>
            <w:r>
              <w:rPr>
                <w:rFonts w:ascii="Arial" w:hAnsi="Arial"/>
                <w:b w:val="0"/>
                <w:i w:val="0"/>
                <w:sz w:val="20"/>
              </w:rPr>
              <w:t>"Rendre le sport et la santé accessibles à tous." — nouvelle accroche wording doc</w:t>
            </w:r>
          </w:p>
        </w:tc>
      </w:tr>
      <w:tr>
        <w:tc>
          <w:tcPr>
            <w:tcW w:type="dxa" w:w="1984"/>
            <w:shd w:val="clear" w:color="auto" w:fill="F5F9FF"/>
          </w:tcPr>
          <w:p>
            <w:pPr>
              <w:spacing w:before="40" w:after="40"/>
              <w:jc w:val="left"/>
            </w:pPr>
            <w:r>
              <w:rPr>
                <w:rFonts w:ascii="Arial" w:hAnsi="Arial"/>
                <w:b/>
                <w:i w:val="0"/>
                <w:color w:val="1A3A5C"/>
                <w:sz w:val="20"/>
              </w:rPr>
              <w:t>BaseLayout default title</w:t>
            </w:r>
          </w:p>
        </w:tc>
        <w:tc>
          <w:tcPr>
            <w:tcW w:type="dxa" w:w="7087"/>
            <w:shd w:val="clear" w:color="auto" w:fill="F5F9FF"/>
          </w:tcPr>
          <w:p>
            <w:pPr>
              <w:spacing w:before="40" w:after="40"/>
              <w:jc w:val="left"/>
            </w:pPr>
            <w:r>
              <w:rPr>
                <w:rFonts w:ascii="Arial" w:hAnsi="Arial"/>
                <w:b w:val="0"/>
                <w:i w:val="0"/>
                <w:sz w:val="20"/>
              </w:rPr>
              <w:t>"MOB'SS — Rendre le sport et la santé accessibles à tous" — cohérent avec le H1</w:t>
            </w:r>
          </w:p>
        </w:tc>
      </w:tr>
      <w:tr>
        <w:tc>
          <w:tcPr>
            <w:tcW w:type="dxa" w:w="1984"/>
            <w:shd w:val="clear" w:color="auto" w:fill="FFFFFF"/>
          </w:tcPr>
          <w:p>
            <w:pPr>
              <w:spacing w:before="40" w:after="40"/>
              <w:jc w:val="left"/>
            </w:pPr>
            <w:r>
              <w:rPr>
                <w:rFonts w:ascii="Arial" w:hAnsi="Arial"/>
                <w:b/>
                <w:i w:val="0"/>
                <w:color w:val="1A3A5C"/>
                <w:sz w:val="20"/>
              </w:rPr>
              <w:t>ACTION</w:t>
            </w:r>
          </w:p>
        </w:tc>
        <w:tc>
          <w:tcPr>
            <w:tcW w:type="dxa" w:w="7087"/>
            <w:shd w:val="clear" w:color="auto" w:fill="FFFFFF"/>
          </w:tcPr>
          <w:p>
            <w:pPr>
              <w:spacing w:before="40" w:after="40"/>
              <w:jc w:val="left"/>
            </w:pPr>
            <w:r>
              <w:rPr>
                <w:rFonts w:ascii="Arial" w:hAnsi="Arial"/>
                <w:b w:val="0"/>
                <w:i w:val="0"/>
                <w:sz w:val="20"/>
              </w:rPr>
              <w:t>Mettre à jour index.astro : title="MOB'SS — Rendre le sport et la santé accessibles à tous"</w:t>
            </w:r>
          </w:p>
        </w:tc>
      </w:tr>
    </w:tbl>
    <w:p>
      <w:pPr>
        <w:spacing w:after="200"/>
      </w:pPr>
    </w:p>
    <w:p>
      <w:pPr>
        <w:spacing w:before="280" w:after="80"/>
      </w:pPr>
      <w:r>
        <w:rPr>
          <w:rFonts w:ascii="Arial" w:hAnsi="Arial"/>
          <w:b/>
          <w:color w:val="2E6DA4"/>
          <w:sz w:val="28"/>
        </w:rPr>
        <w:t>3.3 🟠 Important — CTA final de comment-ca-marche insuffisant</w:t>
      </w:r>
    </w:p>
    <w:p>
      <w:pPr>
        <w:spacing w:before="0" w:after="160"/>
      </w:pPr>
      <w:r>
        <w:rPr>
          <w:rFonts w:ascii="Arial" w:hAnsi="Arial"/>
          <w:b w:val="0"/>
          <w:i w:val="0"/>
          <w:sz w:val="22"/>
        </w:rPr>
        <w:t>Le CTA final de la page /comment-ca-marche ne propose qu'un seul bouton "Prendre contact" pointant vers /contact. Le wording doc (Section 6) recommande 3 CTAs distincts (citoyen, praticien, hôte). À minima, ajouter un bouton d'inscription direct :</w:t>
      </w:r>
    </w:p>
    <w:tbl>
      <w:tblPr>
        <w:tblW w:type="auto" w:w="0"/>
        <w:tblLayout w:type="fixed"/>
        <w:tblLook w:firstColumn="1" w:firstRow="1" w:lastColumn="0" w:lastRow="0" w:noHBand="0" w:noVBand="1" w:val="04A0"/>
      </w:tblPr>
      <w:tblGrid>
        <w:gridCol w:w="4536"/>
        <w:gridCol w:w="4536"/>
      </w:tblGrid>
      <w:tr>
        <w:tc>
          <w:tcPr>
            <w:tcW w:type="dxa" w:w="1984"/>
            <w:shd w:val="clear" w:color="auto" w:fill="1A3A5C"/>
          </w:tcPr>
          <w:p>
            <w:pPr>
              <w:spacing w:before="40" w:after="40"/>
              <w:jc w:val="left"/>
            </w:pPr>
            <w:r>
              <w:rPr>
                <w:rFonts w:ascii="Arial" w:hAnsi="Arial"/>
                <w:b/>
                <w:i w:val="0"/>
                <w:color w:val="FFFFFF"/>
                <w:sz w:val="20"/>
              </w:rPr>
              <w:t>Élément</w:t>
            </w:r>
          </w:p>
        </w:tc>
        <w:tc>
          <w:tcPr>
            <w:tcW w:type="dxa" w:w="7087"/>
            <w:shd w:val="clear" w:color="auto" w:fill="1A3A5C"/>
          </w:tcPr>
          <w:p>
            <w:pPr>
              <w:spacing w:before="40" w:after="40"/>
              <w:jc w:val="left"/>
            </w:pPr>
            <w:r>
              <w:rPr>
                <w:rFonts w:ascii="Arial" w:hAnsi="Arial"/>
                <w:b/>
                <w:i w:val="0"/>
                <w:color w:val="FFFFFF"/>
                <w:sz w:val="20"/>
              </w:rPr>
              <w:t>Observation / action recommandée</w:t>
            </w:r>
          </w:p>
        </w:tc>
      </w:tr>
      <w:tr>
        <w:tc>
          <w:tcPr>
            <w:tcW w:type="dxa" w:w="1984"/>
            <w:shd w:val="clear" w:color="auto" w:fill="F5F9FF"/>
          </w:tcPr>
          <w:p>
            <w:pPr>
              <w:spacing w:before="40" w:after="40"/>
              <w:jc w:val="left"/>
            </w:pPr>
            <w:r>
              <w:rPr>
                <w:rFonts w:ascii="Arial" w:hAnsi="Arial"/>
                <w:b/>
                <w:i w:val="0"/>
                <w:color w:val="1A3A5C"/>
                <w:sz w:val="20"/>
              </w:rPr>
              <w:t>Actuel</w:t>
            </w:r>
          </w:p>
        </w:tc>
        <w:tc>
          <w:tcPr>
            <w:tcW w:type="dxa" w:w="7087"/>
            <w:shd w:val="clear" w:color="auto" w:fill="F5F9FF"/>
          </w:tcPr>
          <w:p>
            <w:pPr>
              <w:spacing w:before="40" w:after="40"/>
              <w:jc w:val="left"/>
            </w:pPr>
            <w:r>
              <w:rPr>
                <w:rFonts w:ascii="Arial" w:hAnsi="Arial"/>
                <w:b w:val="0"/>
                <w:i w:val="0"/>
                <w:sz w:val="20"/>
              </w:rPr>
              <w:t>&lt;a href="/contact" class="btn btn--cream btn--lg"&gt;Prendre contact&lt;/a&gt;</w:t>
            </w:r>
          </w:p>
        </w:tc>
      </w:tr>
      <w:tr>
        <w:tc>
          <w:tcPr>
            <w:tcW w:type="dxa" w:w="1984"/>
            <w:shd w:val="clear" w:color="auto" w:fill="FFFFFF"/>
          </w:tcPr>
          <w:p>
            <w:pPr>
              <w:spacing w:before="40" w:after="40"/>
              <w:jc w:val="left"/>
            </w:pPr>
            <w:r>
              <w:rPr>
                <w:rFonts w:ascii="Arial" w:hAnsi="Arial"/>
                <w:b/>
                <w:i w:val="0"/>
                <w:color w:val="1A3A5C"/>
                <w:sz w:val="20"/>
              </w:rPr>
              <w:t>Recommandé (wording doc §6)</w:t>
            </w:r>
          </w:p>
        </w:tc>
        <w:tc>
          <w:tcPr>
            <w:tcW w:type="dxa" w:w="7087"/>
            <w:shd w:val="clear" w:color="auto" w:fill="FFFFFF"/>
          </w:tcPr>
          <w:p>
            <w:pPr>
              <w:spacing w:before="40" w:after="40"/>
              <w:jc w:val="left"/>
            </w:pPr>
            <w:r>
              <w:rPr>
                <w:rFonts w:ascii="Arial" w:hAnsi="Arial"/>
                <w:b w:val="0"/>
                <w:i w:val="0"/>
                <w:sz w:val="20"/>
              </w:rPr>
              <w:t>3 boutons : [Je cherche un professionnel] [Je suis praticien] [Je propose un espace] — ou au minimum [S'inscrire →] + [En savoir plus →] pour réduire la friction</w:t>
            </w:r>
          </w:p>
        </w:tc>
      </w:tr>
    </w:tbl>
    <w:p>
      <w:pPr>
        <w:spacing w:after="200"/>
      </w:pPr>
    </w:p>
    <w:p>
      <w:pPr>
        <w:spacing w:before="280" w:after="80"/>
      </w:pPr>
      <w:r>
        <w:rPr>
          <w:rFonts w:ascii="Arial" w:hAnsi="Arial"/>
          <w:b/>
          <w:color w:val="2E6DA4"/>
          <w:sz w:val="28"/>
        </w:rPr>
        <w:t>3.4 🟡 Mineur — Cohérence citoyens dans les audiences</w:t>
      </w:r>
    </w:p>
    <w:p>
      <w:pPr>
        <w:spacing w:before="0" w:after="160"/>
      </w:pPr>
      <w:r>
        <w:rPr>
          <w:rFonts w:ascii="Arial" w:hAnsi="Arial"/>
          <w:b w:val="0"/>
          <w:i w:val="0"/>
          <w:sz w:val="22"/>
        </w:rPr>
        <w:t>Le wording doc Mai 2026 réintègre les citoyens comme premier acteur ("🧑 Acteur 1 — LES CITOYENS"). Il y a actuellement une demi-cohérence :</w:t>
      </w:r>
    </w:p>
    <w:tbl>
      <w:tblPr>
        <w:tblW w:type="auto" w:w="0"/>
        <w:tblLayout w:type="fixed"/>
        <w:tblLook w:firstColumn="1" w:firstRow="1" w:lastColumn="0" w:lastRow="0" w:noHBand="0" w:noVBand="1" w:val="04A0"/>
      </w:tblPr>
      <w:tblGrid>
        <w:gridCol w:w="4536"/>
        <w:gridCol w:w="4536"/>
      </w:tblGrid>
      <w:tr>
        <w:tc>
          <w:tcPr>
            <w:tcW w:type="dxa" w:w="1984"/>
            <w:shd w:val="clear" w:color="auto" w:fill="1A3A5C"/>
          </w:tcPr>
          <w:p>
            <w:pPr>
              <w:spacing w:before="40" w:after="40"/>
              <w:jc w:val="left"/>
            </w:pPr>
            <w:r>
              <w:rPr>
                <w:rFonts w:ascii="Arial" w:hAnsi="Arial"/>
                <w:b/>
                <w:i w:val="0"/>
                <w:color w:val="FFFFFF"/>
                <w:sz w:val="20"/>
              </w:rPr>
              <w:t>Élément</w:t>
            </w:r>
          </w:p>
        </w:tc>
        <w:tc>
          <w:tcPr>
            <w:tcW w:type="dxa" w:w="7087"/>
            <w:shd w:val="clear" w:color="auto" w:fill="1A3A5C"/>
          </w:tcPr>
          <w:p>
            <w:pPr>
              <w:spacing w:before="40" w:after="40"/>
              <w:jc w:val="left"/>
            </w:pPr>
            <w:r>
              <w:rPr>
                <w:rFonts w:ascii="Arial" w:hAnsi="Arial"/>
                <w:b/>
                <w:i w:val="0"/>
                <w:color w:val="FFFFFF"/>
                <w:sz w:val="20"/>
              </w:rPr>
              <w:t>Observation / action recommandée</w:t>
            </w:r>
          </w:p>
        </w:tc>
      </w:tr>
      <w:tr>
        <w:tc>
          <w:tcPr>
            <w:tcW w:type="dxa" w:w="1984"/>
            <w:shd w:val="clear" w:color="auto" w:fill="F5F9FF"/>
          </w:tcPr>
          <w:p>
            <w:pPr>
              <w:spacing w:before="40" w:after="40"/>
              <w:jc w:val="left"/>
            </w:pPr>
            <w:r>
              <w:rPr>
                <w:rFonts w:ascii="Arial" w:hAnsi="Arial"/>
                <w:b/>
                <w:i w:val="0"/>
                <w:color w:val="1A3A5C"/>
                <w:sz w:val="20"/>
              </w:rPr>
              <w:t>index.astro l.125 — section__lead</w:t>
            </w:r>
          </w:p>
        </w:tc>
        <w:tc>
          <w:tcPr>
            <w:tcW w:type="dxa" w:w="7087"/>
            <w:shd w:val="clear" w:color="auto" w:fill="F5F9FF"/>
          </w:tcPr>
          <w:p>
            <w:pPr>
              <w:spacing w:before="40" w:after="40"/>
              <w:jc w:val="left"/>
            </w:pPr>
            <w:r>
              <w:rPr>
                <w:rFonts w:ascii="Arial" w:hAnsi="Arial"/>
                <w:b w:val="0"/>
                <w:i w:val="0"/>
                <w:sz w:val="20"/>
              </w:rPr>
              <w:t>"Que vous soyez citoyen en recherche d'un professionnel…" ← cohérent avec le wording doc</w:t>
            </w:r>
          </w:p>
        </w:tc>
      </w:tr>
      <w:tr>
        <w:tc>
          <w:tcPr>
            <w:tcW w:type="dxa" w:w="1984"/>
            <w:shd w:val="clear" w:color="auto" w:fill="FFFFFF"/>
          </w:tcPr>
          <w:p>
            <w:pPr>
              <w:spacing w:before="40" w:after="40"/>
              <w:jc w:val="left"/>
            </w:pPr>
            <w:r>
              <w:rPr>
                <w:rFonts w:ascii="Arial" w:hAnsi="Arial"/>
                <w:b/>
                <w:i w:val="0"/>
                <w:color w:val="1A3A5C"/>
                <w:sz w:val="20"/>
              </w:rPr>
              <w:t>audiences.json</w:t>
            </w:r>
          </w:p>
        </w:tc>
        <w:tc>
          <w:tcPr>
            <w:tcW w:type="dxa" w:w="7087"/>
            <w:shd w:val="clear" w:color="auto" w:fill="FFFFFF"/>
          </w:tcPr>
          <w:p>
            <w:pPr>
              <w:spacing w:before="40" w:after="40"/>
              <w:jc w:val="left"/>
            </w:pPr>
            <w:r>
              <w:rPr>
                <w:rFonts w:ascii="Arial" w:hAnsi="Arial"/>
                <w:b w:val="0"/>
                <w:i w:val="0"/>
                <w:sz w:val="20"/>
              </w:rPr>
              <w:t>Seuls 3 acteurs : Praticiens, Collectivités, Entreprises — pas de carte citoyens</w:t>
            </w:r>
          </w:p>
        </w:tc>
      </w:tr>
      <w:tr>
        <w:tc>
          <w:tcPr>
            <w:tcW w:type="dxa" w:w="1984"/>
            <w:shd w:val="clear" w:color="auto" w:fill="F5F9FF"/>
          </w:tcPr>
          <w:p>
            <w:pPr>
              <w:spacing w:before="40" w:after="40"/>
              <w:jc w:val="left"/>
            </w:pPr>
            <w:r>
              <w:rPr>
                <w:rFonts w:ascii="Arial" w:hAnsi="Arial"/>
                <w:b/>
                <w:i w:val="0"/>
                <w:color w:val="1A3A5C"/>
                <w:sz w:val="20"/>
              </w:rPr>
              <w:t>Doctolib banner</w:t>
            </w:r>
          </w:p>
        </w:tc>
        <w:tc>
          <w:tcPr>
            <w:tcW w:type="dxa" w:w="7087"/>
            <w:shd w:val="clear" w:color="auto" w:fill="F5F9FF"/>
          </w:tcPr>
          <w:p>
            <w:pPr>
              <w:spacing w:before="40" w:after="40"/>
              <w:jc w:val="left"/>
            </w:pPr>
            <w:r>
              <w:rPr>
                <w:rFonts w:ascii="Arial" w:hAnsi="Arial"/>
                <w:b w:val="0"/>
                <w:i w:val="0"/>
                <w:sz w:val="20"/>
              </w:rPr>
              <w:t>"Vous êtes patient·e ? MOB'SS est réservé aux professionnels." ← contradictoire si les citoyens sont désormais un acteur du site</w:t>
            </w:r>
          </w:p>
        </w:tc>
      </w:tr>
      <w:tr>
        <w:tc>
          <w:tcPr>
            <w:tcW w:type="dxa" w:w="1984"/>
            <w:shd w:val="clear" w:color="auto" w:fill="FFFFFF"/>
          </w:tcPr>
          <w:p>
            <w:pPr>
              <w:spacing w:before="40" w:after="40"/>
              <w:jc w:val="left"/>
            </w:pPr>
            <w:r>
              <w:rPr>
                <w:rFonts w:ascii="Arial" w:hAnsi="Arial"/>
                <w:b/>
                <w:i w:val="0"/>
                <w:color w:val="1A3A5C"/>
                <w:sz w:val="20"/>
              </w:rPr>
              <w:t>Décision à prendre</w:t>
            </w:r>
          </w:p>
        </w:tc>
        <w:tc>
          <w:tcPr>
            <w:tcW w:type="dxa" w:w="7087"/>
            <w:shd w:val="clear" w:color="auto" w:fill="FFFFFF"/>
          </w:tcPr>
          <w:p>
            <w:pPr>
              <w:spacing w:before="40" w:after="40"/>
              <w:jc w:val="left"/>
            </w:pPr>
            <w:r>
              <w:rPr>
                <w:rFonts w:ascii="Arial" w:hAnsi="Arial"/>
                <w:b w:val="0"/>
                <w:i w:val="0"/>
                <w:sz w:val="20"/>
              </w:rPr>
              <w:t>Option A : Supprimer la mention "citoyen" de la section lead et garder les 3 acteurs actuels (praticiens, collectivités, entreprises). Option B : Ajouter une carte citoyen dans audiences.json et mettre à jour le Doctolib banner.</w:t>
            </w:r>
          </w:p>
        </w:tc>
      </w:tr>
    </w:tbl>
    <w:p>
      <w:pPr>
        <w:spacing w:after="200"/>
      </w:pPr>
    </w:p>
    <w:p>
      <w:pPr>
        <w:spacing w:before="280" w:after="80"/>
      </w:pPr>
      <w:r>
        <w:rPr>
          <w:rFonts w:ascii="Arial" w:hAnsi="Arial"/>
          <w:b/>
          <w:color w:val="2E6DA4"/>
          <w:sz w:val="28"/>
        </w:rPr>
        <w:t>3.5 🟡 Mineur — CSP avec référence morte à unpkg.com</w:t>
      </w:r>
    </w:p>
    <w:p>
      <w:pPr>
        <w:spacing w:before="0" w:after="160"/>
      </w:pPr>
      <w:r>
        <w:rPr>
          <w:rFonts w:ascii="Arial" w:hAnsi="Arial"/>
          <w:b w:val="0"/>
          <w:i w:val="0"/>
          <w:sz w:val="22"/>
        </w:rPr>
        <w:t>La Content-Security-Policy dans vercel.json autorise script-src et style-src depuis unpkg.com. Leaflet est maintenant hébergé localement (public/vendor/). Cette entrée est désormais inutile et légèrement permissive.</w:t>
      </w:r>
    </w:p>
    <w:tbl>
      <w:tblPr>
        <w:tblW w:type="auto" w:w="0"/>
        <w:tblLayout w:type="fixed"/>
        <w:tblLook w:firstColumn="1" w:firstRow="1" w:lastColumn="0" w:lastRow="0" w:noHBand="0" w:noVBand="1" w:val="04A0"/>
      </w:tblPr>
      <w:tblGrid>
        <w:gridCol w:w="4536"/>
        <w:gridCol w:w="4536"/>
      </w:tblGrid>
      <w:tr>
        <w:tc>
          <w:tcPr>
            <w:tcW w:type="dxa" w:w="1984"/>
            <w:shd w:val="clear" w:color="auto" w:fill="1A3A5C"/>
          </w:tcPr>
          <w:p>
            <w:pPr>
              <w:spacing w:before="40" w:after="40"/>
              <w:jc w:val="left"/>
            </w:pPr>
            <w:r>
              <w:rPr>
                <w:rFonts w:ascii="Arial" w:hAnsi="Arial"/>
                <w:b/>
                <w:i w:val="0"/>
                <w:color w:val="FFFFFF"/>
                <w:sz w:val="20"/>
              </w:rPr>
              <w:t>Élément</w:t>
            </w:r>
          </w:p>
        </w:tc>
        <w:tc>
          <w:tcPr>
            <w:tcW w:type="dxa" w:w="7087"/>
            <w:shd w:val="clear" w:color="auto" w:fill="1A3A5C"/>
          </w:tcPr>
          <w:p>
            <w:pPr>
              <w:spacing w:before="40" w:after="40"/>
              <w:jc w:val="left"/>
            </w:pPr>
            <w:r>
              <w:rPr>
                <w:rFonts w:ascii="Arial" w:hAnsi="Arial"/>
                <w:b/>
                <w:i w:val="0"/>
                <w:color w:val="FFFFFF"/>
                <w:sz w:val="20"/>
              </w:rPr>
              <w:t>Observation / action recommandée</w:t>
            </w:r>
          </w:p>
        </w:tc>
      </w:tr>
      <w:tr>
        <w:tc>
          <w:tcPr>
            <w:tcW w:type="dxa" w:w="1984"/>
            <w:shd w:val="clear" w:color="auto" w:fill="F5F9FF"/>
          </w:tcPr>
          <w:p>
            <w:pPr>
              <w:spacing w:before="40" w:after="40"/>
              <w:jc w:val="left"/>
            </w:pPr>
            <w:r>
              <w:rPr>
                <w:rFonts w:ascii="Arial" w:hAnsi="Arial"/>
                <w:b/>
                <w:i w:val="0"/>
                <w:color w:val="1A3A5C"/>
                <w:sz w:val="20"/>
              </w:rPr>
              <w:t>Vercel.json CSP</w:t>
            </w:r>
          </w:p>
        </w:tc>
        <w:tc>
          <w:tcPr>
            <w:tcW w:type="dxa" w:w="7087"/>
            <w:shd w:val="clear" w:color="auto" w:fill="F5F9FF"/>
          </w:tcPr>
          <w:p>
            <w:pPr>
              <w:spacing w:before="40" w:after="40"/>
              <w:jc w:val="left"/>
            </w:pPr>
            <w:r>
              <w:rPr>
                <w:rFonts w:ascii="Arial" w:hAnsi="Arial"/>
                <w:b w:val="0"/>
                <w:i w:val="0"/>
                <w:sz w:val="20"/>
              </w:rPr>
              <w:t>"script-src 'self' 'unsafe-inline' https://unpkg.com https://eu.posthog.com" — unpkg.com plus nécessaire</w:t>
            </w:r>
          </w:p>
        </w:tc>
      </w:tr>
      <w:tr>
        <w:tc>
          <w:tcPr>
            <w:tcW w:type="dxa" w:w="1984"/>
            <w:shd w:val="clear" w:color="auto" w:fill="FFFFFF"/>
          </w:tcPr>
          <w:p>
            <w:pPr>
              <w:spacing w:before="40" w:after="40"/>
              <w:jc w:val="left"/>
            </w:pPr>
            <w:r>
              <w:rPr>
                <w:rFonts w:ascii="Arial" w:hAnsi="Arial"/>
                <w:b/>
                <w:i w:val="0"/>
                <w:color w:val="1A3A5C"/>
                <w:sz w:val="20"/>
              </w:rPr>
              <w:t>ACTION optionnelle</w:t>
            </w:r>
          </w:p>
        </w:tc>
        <w:tc>
          <w:tcPr>
            <w:tcW w:type="dxa" w:w="7087"/>
            <w:shd w:val="clear" w:color="auto" w:fill="FFFFFF"/>
          </w:tcPr>
          <w:p>
            <w:pPr>
              <w:spacing w:before="40" w:after="40"/>
              <w:jc w:val="left"/>
            </w:pPr>
            <w:r>
              <w:rPr>
                <w:rFonts w:ascii="Arial" w:hAnsi="Arial"/>
                <w:b w:val="0"/>
                <w:i w:val="0"/>
                <w:sz w:val="20"/>
              </w:rPr>
              <w:t>Retirer https://unpkg.com de script-src et style-src dans vercel.json pour durcir la CSP</w:t>
            </w:r>
          </w:p>
        </w:tc>
      </w:tr>
    </w:tbl>
    <w:p>
      <w:pPr>
        <w:spacing w:after="200"/>
      </w:pPr>
    </w:p>
    <w:p>
      <w:pPr>
        <w:spacing w:before="200" w:after="200"/>
        <w:pBdr>
          <w:bottom w:val="single" w:sz="4" w:space="1" w:color="BBCCDD"/>
        </w:pBdr>
      </w:pPr>
    </w:p>
    <w:p>
      <w:pPr>
        <w:spacing w:before="360" w:after="120"/>
      </w:pPr>
      <w:r>
        <w:rPr>
          <w:rFonts w:ascii="Arial" w:hAnsi="Arial"/>
          <w:b/>
          <w:color w:val="1A3A5C"/>
          <w:sz w:val="36"/>
        </w:rPr>
        <w:t>4. Recommandations — prochaines étapes</w:t>
      </w:r>
    </w:p>
    <w:p>
      <w:pPr>
        <w:spacing w:before="280" w:after="80"/>
      </w:pPr>
      <w:r>
        <w:rPr>
          <w:rFonts w:ascii="Arial" w:hAnsi="Arial"/>
          <w:b/>
          <w:color w:val="2E6DA4"/>
          <w:sz w:val="28"/>
        </w:rPr>
        <w:t>4.1 Corrections prioritaires (à faire avant lancement)</w:t>
      </w:r>
    </w:p>
    <w:tbl>
      <w:tblPr>
        <w:tblW w:type="auto" w:w="0"/>
        <w:tblLayout w:type="fixed"/>
        <w:tblLook w:firstColumn="1" w:firstRow="1" w:lastColumn="0" w:lastRow="0" w:noHBand="0" w:noVBand="1" w:val="04A0"/>
      </w:tblPr>
      <w:tblGrid>
        <w:gridCol w:w="4536"/>
        <w:gridCol w:w="4536"/>
      </w:tblGrid>
      <w:tr>
        <w:tc>
          <w:tcPr>
            <w:tcW w:type="dxa" w:w="1984"/>
            <w:shd w:val="clear" w:color="auto" w:fill="1A3A5C"/>
          </w:tcPr>
          <w:p>
            <w:pPr>
              <w:spacing w:before="40" w:after="40"/>
              <w:jc w:val="left"/>
            </w:pPr>
            <w:r>
              <w:rPr>
                <w:rFonts w:ascii="Arial" w:hAnsi="Arial"/>
                <w:b/>
                <w:i w:val="0"/>
                <w:color w:val="FFFFFF"/>
                <w:sz w:val="20"/>
              </w:rPr>
              <w:t>Élément</w:t>
            </w:r>
          </w:p>
        </w:tc>
        <w:tc>
          <w:tcPr>
            <w:tcW w:type="dxa" w:w="7087"/>
            <w:shd w:val="clear" w:color="auto" w:fill="1A3A5C"/>
          </w:tcPr>
          <w:p>
            <w:pPr>
              <w:spacing w:before="40" w:after="40"/>
              <w:jc w:val="left"/>
            </w:pPr>
            <w:r>
              <w:rPr>
                <w:rFonts w:ascii="Arial" w:hAnsi="Arial"/>
                <w:b/>
                <w:i w:val="0"/>
                <w:color w:val="FFFFFF"/>
                <w:sz w:val="20"/>
              </w:rPr>
              <w:t>Observation / action recommandée</w:t>
            </w:r>
          </w:p>
        </w:tc>
      </w:tr>
      <w:tr>
        <w:tc>
          <w:tcPr>
            <w:tcW w:type="dxa" w:w="1984"/>
            <w:shd w:val="clear" w:color="auto" w:fill="F5F9FF"/>
          </w:tcPr>
          <w:p>
            <w:pPr>
              <w:spacing w:before="40" w:after="40"/>
              <w:jc w:val="left"/>
            </w:pPr>
            <w:r>
              <w:rPr>
                <w:rFonts w:ascii="Arial" w:hAnsi="Arial"/>
                <w:b/>
                <w:i w:val="0"/>
                <w:color w:val="1A3A5C"/>
                <w:sz w:val="20"/>
              </w:rPr>
              <w:t>P1 — FAQ : paiement + abonnements</w:t>
            </w:r>
          </w:p>
        </w:tc>
        <w:tc>
          <w:tcPr>
            <w:tcW w:type="dxa" w:w="7087"/>
            <w:shd w:val="clear" w:color="auto" w:fill="F5F9FF"/>
          </w:tcPr>
          <w:p>
            <w:pPr>
              <w:spacing w:before="40" w:after="40"/>
              <w:jc w:val="left"/>
            </w:pPr>
            <w:r>
              <w:rPr>
                <w:rFonts w:ascii="Arial" w:hAnsi="Arial"/>
                <w:b w:val="0"/>
                <w:i w:val="0"/>
                <w:sz w:val="20"/>
              </w:rPr>
              <w:t>Réécrire les 2 entrées problématiques dans src/data/faq.json. "Paiement" → expliquer que tout est gratuit, pas de flux financier. "Abonnements" → reformuler en "tableau de bord multi-espaces".</w:t>
            </w:r>
          </w:p>
        </w:tc>
      </w:tr>
      <w:tr>
        <w:tc>
          <w:tcPr>
            <w:tcW w:type="dxa" w:w="1984"/>
            <w:shd w:val="clear" w:color="auto" w:fill="FFFFFF"/>
          </w:tcPr>
          <w:p>
            <w:pPr>
              <w:spacing w:before="40" w:after="40"/>
              <w:jc w:val="left"/>
            </w:pPr>
            <w:r>
              <w:rPr>
                <w:rFonts w:ascii="Arial" w:hAnsi="Arial"/>
                <w:b/>
                <w:i w:val="0"/>
                <w:color w:val="1A3A5C"/>
                <w:sz w:val="20"/>
              </w:rPr>
              <w:t>P2 — &lt;title&gt; index.astro</w:t>
            </w:r>
          </w:p>
        </w:tc>
        <w:tc>
          <w:tcPr>
            <w:tcW w:type="dxa" w:w="7087"/>
            <w:shd w:val="clear" w:color="auto" w:fill="FFFFFF"/>
          </w:tcPr>
          <w:p>
            <w:pPr>
              <w:spacing w:before="40" w:after="40"/>
              <w:jc w:val="left"/>
            </w:pPr>
            <w:r>
              <w:rPr>
                <w:rFonts w:ascii="Arial" w:hAnsi="Arial"/>
                <w:b w:val="0"/>
                <w:i w:val="0"/>
                <w:sz w:val="20"/>
              </w:rPr>
              <w:t>Remplacer "Des espaces gratuits pour exercer, partout en France" par "Rendre le sport et la santé accessibles à tous". Impact SEO direct (premier signal lu par Google).</w:t>
            </w:r>
          </w:p>
        </w:tc>
      </w:tr>
      <w:tr>
        <w:tc>
          <w:tcPr>
            <w:tcW w:type="dxa" w:w="1984"/>
            <w:shd w:val="clear" w:color="auto" w:fill="F5F9FF"/>
          </w:tcPr>
          <w:p>
            <w:pPr>
              <w:spacing w:before="40" w:after="40"/>
              <w:jc w:val="left"/>
            </w:pPr>
            <w:r>
              <w:rPr>
                <w:rFonts w:ascii="Arial" w:hAnsi="Arial"/>
                <w:b/>
                <w:i w:val="0"/>
                <w:color w:val="1A3A5C"/>
                <w:sz w:val="20"/>
              </w:rPr>
              <w:t>P3 — CTA comment-ca-marche</w:t>
            </w:r>
          </w:p>
        </w:tc>
        <w:tc>
          <w:tcPr>
            <w:tcW w:type="dxa" w:w="7087"/>
            <w:shd w:val="clear" w:color="auto" w:fill="F5F9FF"/>
          </w:tcPr>
          <w:p>
            <w:pPr>
              <w:spacing w:before="40" w:after="40"/>
              <w:jc w:val="left"/>
            </w:pPr>
            <w:r>
              <w:rPr>
                <w:rFonts w:ascii="Arial" w:hAnsi="Arial"/>
                <w:b w:val="0"/>
                <w:i w:val="0"/>
                <w:sz w:val="20"/>
              </w:rPr>
              <w:t>Ajouter au moins un bouton /inscription à côté de "Prendre contact". Le visiteur qui finit la page de fonctionnement est le plus qualifié — le laisser sans inscription CTA est une fuite de conversion.</w:t>
            </w:r>
          </w:p>
        </w:tc>
      </w:tr>
    </w:tbl>
    <w:p>
      <w:pPr>
        <w:spacing w:after="200"/>
      </w:pPr>
    </w:p>
    <w:p>
      <w:pPr>
        <w:spacing w:before="280" w:after="80"/>
      </w:pPr>
      <w:r>
        <w:rPr>
          <w:rFonts w:ascii="Arial" w:hAnsi="Arial"/>
          <w:b/>
          <w:color w:val="2E6DA4"/>
          <w:sz w:val="28"/>
        </w:rPr>
        <w:t>4.2 Décisions de positionnement (selon la stratégie)</w:t>
      </w:r>
    </w:p>
    <w:tbl>
      <w:tblPr>
        <w:tblW w:type="auto" w:w="0"/>
        <w:tblLayout w:type="fixed"/>
        <w:tblLook w:firstColumn="1" w:firstRow="1" w:lastColumn="0" w:lastRow="0" w:noHBand="0" w:noVBand="1" w:val="04A0"/>
      </w:tblPr>
      <w:tblGrid>
        <w:gridCol w:w="4536"/>
        <w:gridCol w:w="4536"/>
      </w:tblGrid>
      <w:tr>
        <w:tc>
          <w:tcPr>
            <w:tcW w:type="dxa" w:w="1984"/>
            <w:shd w:val="clear" w:color="auto" w:fill="1A3A5C"/>
          </w:tcPr>
          <w:p>
            <w:pPr>
              <w:spacing w:before="40" w:after="40"/>
              <w:jc w:val="left"/>
            </w:pPr>
            <w:r>
              <w:rPr>
                <w:rFonts w:ascii="Arial" w:hAnsi="Arial"/>
                <w:b/>
                <w:i w:val="0"/>
                <w:color w:val="FFFFFF"/>
                <w:sz w:val="20"/>
              </w:rPr>
              <w:t>Élément</w:t>
            </w:r>
          </w:p>
        </w:tc>
        <w:tc>
          <w:tcPr>
            <w:tcW w:type="dxa" w:w="7087"/>
            <w:shd w:val="clear" w:color="auto" w:fill="1A3A5C"/>
          </w:tcPr>
          <w:p>
            <w:pPr>
              <w:spacing w:before="40" w:after="40"/>
              <w:jc w:val="left"/>
            </w:pPr>
            <w:r>
              <w:rPr>
                <w:rFonts w:ascii="Arial" w:hAnsi="Arial"/>
                <w:b/>
                <w:i w:val="0"/>
                <w:color w:val="FFFFFF"/>
                <w:sz w:val="20"/>
              </w:rPr>
              <w:t>Observation / action recommandée</w:t>
            </w:r>
          </w:p>
        </w:tc>
      </w:tr>
      <w:tr>
        <w:tc>
          <w:tcPr>
            <w:tcW w:type="dxa" w:w="1984"/>
            <w:shd w:val="clear" w:color="auto" w:fill="F5F9FF"/>
          </w:tcPr>
          <w:p>
            <w:pPr>
              <w:spacing w:before="40" w:after="40"/>
              <w:jc w:val="left"/>
            </w:pPr>
            <w:r>
              <w:rPr>
                <w:rFonts w:ascii="Arial" w:hAnsi="Arial"/>
                <w:b/>
                <w:i w:val="0"/>
                <w:color w:val="1A3A5C"/>
                <w:sz w:val="20"/>
              </w:rPr>
              <w:t>Citoyens — acteur ou pas ?</w:t>
            </w:r>
          </w:p>
        </w:tc>
        <w:tc>
          <w:tcPr>
            <w:tcW w:type="dxa" w:w="7087"/>
            <w:shd w:val="clear" w:color="auto" w:fill="F5F9FF"/>
          </w:tcPr>
          <w:p>
            <w:pPr>
              <w:spacing w:before="40" w:after="40"/>
              <w:jc w:val="left"/>
            </w:pPr>
            <w:r>
              <w:rPr>
                <w:rFonts w:ascii="Arial" w:hAnsi="Arial"/>
                <w:b w:val="0"/>
                <w:i w:val="0"/>
                <w:sz w:val="20"/>
              </w:rPr>
              <w:t>Clarifier si MOB'SS s'adresse aussi aux citoyens cherchant un professionnel (wording doc le dit) ou uniquement aux pros/collectivités. Cette décision impacte audiences.json, le Doctolib banner, la nav, et le H1 des CTAs.</w:t>
            </w:r>
          </w:p>
        </w:tc>
      </w:tr>
      <w:tr>
        <w:tc>
          <w:tcPr>
            <w:tcW w:type="dxa" w:w="1984"/>
            <w:shd w:val="clear" w:color="auto" w:fill="FFFFFF"/>
          </w:tcPr>
          <w:p>
            <w:pPr>
              <w:spacing w:before="40" w:after="40"/>
              <w:jc w:val="left"/>
            </w:pPr>
            <w:r>
              <w:rPr>
                <w:rFonts w:ascii="Arial" w:hAnsi="Arial"/>
                <w:b/>
                <w:i w:val="0"/>
                <w:color w:val="1A3A5C"/>
                <w:sz w:val="20"/>
              </w:rPr>
              <w:t>Modèle économique FAQ</w:t>
            </w:r>
          </w:p>
        </w:tc>
        <w:tc>
          <w:tcPr>
            <w:tcW w:type="dxa" w:w="7087"/>
            <w:shd w:val="clear" w:color="auto" w:fill="FFFFFF"/>
          </w:tcPr>
          <w:p>
            <w:pPr>
              <w:spacing w:before="40" w:after="40"/>
              <w:jc w:val="left"/>
            </w:pPr>
            <w:r>
              <w:rPr>
                <w:rFonts w:ascii="Arial" w:hAnsi="Arial"/>
                <w:b w:val="0"/>
                <w:i w:val="0"/>
                <w:sz w:val="20"/>
              </w:rPr>
              <w:t>Préciser clairement si 100 % gratuit pour tout le monde, ou si un modèle premium viendra plus tard. La FAQ actuelle laisse entendre un modèle payant — à corriger ou à assumé explicitement.</w:t>
            </w:r>
          </w:p>
        </w:tc>
      </w:tr>
    </w:tbl>
    <w:p>
      <w:pPr>
        <w:spacing w:after="200"/>
      </w:pPr>
    </w:p>
    <w:p>
      <w:pPr>
        <w:spacing w:before="280" w:after="80"/>
      </w:pPr>
      <w:r>
        <w:rPr>
          <w:rFonts w:ascii="Arial" w:hAnsi="Arial"/>
          <w:b/>
          <w:color w:val="2E6DA4"/>
          <w:sz w:val="28"/>
        </w:rPr>
        <w:t>4.3 Optimisations facultatives (post-lancement)</w:t>
      </w:r>
    </w:p>
    <w:tbl>
      <w:tblPr>
        <w:tblW w:type="auto" w:w="0"/>
        <w:tblLayout w:type="fixed"/>
        <w:tblLook w:firstColumn="1" w:firstRow="1" w:lastColumn="0" w:lastRow="0" w:noHBand="0" w:noVBand="1" w:val="04A0"/>
      </w:tblPr>
      <w:tblGrid>
        <w:gridCol w:w="4536"/>
        <w:gridCol w:w="4536"/>
      </w:tblGrid>
      <w:tr>
        <w:tc>
          <w:tcPr>
            <w:tcW w:type="dxa" w:w="1984"/>
            <w:shd w:val="clear" w:color="auto" w:fill="1A3A5C"/>
          </w:tcPr>
          <w:p>
            <w:pPr>
              <w:spacing w:before="40" w:after="40"/>
              <w:jc w:val="left"/>
            </w:pPr>
            <w:r>
              <w:rPr>
                <w:rFonts w:ascii="Arial" w:hAnsi="Arial"/>
                <w:b/>
                <w:i w:val="0"/>
                <w:color w:val="FFFFFF"/>
                <w:sz w:val="20"/>
              </w:rPr>
              <w:t>Élément</w:t>
            </w:r>
          </w:p>
        </w:tc>
        <w:tc>
          <w:tcPr>
            <w:tcW w:type="dxa" w:w="7087"/>
            <w:shd w:val="clear" w:color="auto" w:fill="1A3A5C"/>
          </w:tcPr>
          <w:p>
            <w:pPr>
              <w:spacing w:before="40" w:after="40"/>
              <w:jc w:val="left"/>
            </w:pPr>
            <w:r>
              <w:rPr>
                <w:rFonts w:ascii="Arial" w:hAnsi="Arial"/>
                <w:b/>
                <w:i w:val="0"/>
                <w:color w:val="FFFFFF"/>
                <w:sz w:val="20"/>
              </w:rPr>
              <w:t>Observation / action recommandée</w:t>
            </w:r>
          </w:p>
        </w:tc>
      </w:tr>
      <w:tr>
        <w:tc>
          <w:tcPr>
            <w:tcW w:type="dxa" w:w="1984"/>
            <w:shd w:val="clear" w:color="auto" w:fill="F5F9FF"/>
          </w:tcPr>
          <w:p>
            <w:pPr>
              <w:spacing w:before="40" w:after="40"/>
              <w:jc w:val="left"/>
            </w:pPr>
            <w:r>
              <w:rPr>
                <w:rFonts w:ascii="Arial" w:hAnsi="Arial"/>
                <w:b/>
                <w:i w:val="0"/>
                <w:color w:val="1A3A5C"/>
                <w:sz w:val="20"/>
              </w:rPr>
              <w:t>CSP — retirer unpkg.com</w:t>
            </w:r>
          </w:p>
        </w:tc>
        <w:tc>
          <w:tcPr>
            <w:tcW w:type="dxa" w:w="7087"/>
            <w:shd w:val="clear" w:color="auto" w:fill="F5F9FF"/>
          </w:tcPr>
          <w:p>
            <w:pPr>
              <w:spacing w:before="40" w:after="40"/>
              <w:jc w:val="left"/>
            </w:pPr>
            <w:r>
              <w:rPr>
                <w:rFonts w:ascii="Arial" w:hAnsi="Arial"/>
                <w:b w:val="0"/>
                <w:i w:val="0"/>
                <w:sz w:val="20"/>
              </w:rPr>
              <w:t>Réduire la surface d'attaque XSS en supprimant l'entrée unpkg.com de la CSP vercel.json.</w:t>
            </w:r>
          </w:p>
        </w:tc>
      </w:tr>
      <w:tr>
        <w:tc>
          <w:tcPr>
            <w:tcW w:type="dxa" w:w="1984"/>
            <w:shd w:val="clear" w:color="auto" w:fill="FFFFFF"/>
          </w:tcPr>
          <w:p>
            <w:pPr>
              <w:spacing w:before="40" w:after="40"/>
              <w:jc w:val="left"/>
            </w:pPr>
            <w:r>
              <w:rPr>
                <w:rFonts w:ascii="Arial" w:hAnsi="Arial"/>
                <w:b/>
                <w:i w:val="0"/>
                <w:color w:val="1A3A5C"/>
                <w:sz w:val="20"/>
              </w:rPr>
              <w:t>og:title vs &lt;title&gt;</w:t>
            </w:r>
          </w:p>
        </w:tc>
        <w:tc>
          <w:tcPr>
            <w:tcW w:type="dxa" w:w="7087"/>
            <w:shd w:val="clear" w:color="auto" w:fill="FFFFFF"/>
          </w:tcPr>
          <w:p>
            <w:pPr>
              <w:spacing w:before="40" w:after="40"/>
              <w:jc w:val="left"/>
            </w:pPr>
            <w:r>
              <w:rPr>
                <w:rFonts w:ascii="Arial" w:hAnsi="Arial"/>
                <w:b w:val="0"/>
                <w:i w:val="0"/>
                <w:sz w:val="20"/>
              </w:rPr>
              <w:t>Une fois le &lt;title&gt; corrigé, vérifier que og:title est cohérent (il utilise la même variable {title}).</w:t>
            </w:r>
          </w:p>
        </w:tc>
      </w:tr>
      <w:tr>
        <w:tc>
          <w:tcPr>
            <w:tcW w:type="dxa" w:w="1984"/>
            <w:shd w:val="clear" w:color="auto" w:fill="F5F9FF"/>
          </w:tcPr>
          <w:p>
            <w:pPr>
              <w:spacing w:before="40" w:after="40"/>
              <w:jc w:val="left"/>
            </w:pPr>
            <w:r>
              <w:rPr>
                <w:rFonts w:ascii="Arial" w:hAnsi="Arial"/>
                <w:b/>
                <w:i w:val="0"/>
                <w:color w:val="1A3A5C"/>
                <w:sz w:val="20"/>
              </w:rPr>
              <w:t>Témoignages beta</w:t>
            </w:r>
          </w:p>
        </w:tc>
        <w:tc>
          <w:tcPr>
            <w:tcW w:type="dxa" w:w="7087"/>
            <w:shd w:val="clear" w:color="auto" w:fill="F5F9FF"/>
          </w:tcPr>
          <w:p>
            <w:pPr>
              <w:spacing w:before="40" w:after="40"/>
              <w:jc w:val="left"/>
            </w:pPr>
            <w:r>
              <w:rPr>
                <w:rFonts w:ascii="Arial" w:hAnsi="Arial"/>
                <w:b w:val="0"/>
                <w:i w:val="0"/>
                <w:sz w:val="20"/>
              </w:rPr>
              <w:t>Les 3 témoignages sur l'accueil sont marqués "bêta-testeurs MOB'SS". À remplacer par de vrais verbatims dès que disponibles pour renforcer la preuve sociale.</w:t>
            </w:r>
          </w:p>
        </w:tc>
      </w:tr>
      <w:tr>
        <w:tc>
          <w:tcPr>
            <w:tcW w:type="dxa" w:w="1984"/>
            <w:shd w:val="clear" w:color="auto" w:fill="FFFFFF"/>
          </w:tcPr>
          <w:p>
            <w:pPr>
              <w:spacing w:before="40" w:after="40"/>
              <w:jc w:val="left"/>
            </w:pPr>
            <w:r>
              <w:rPr>
                <w:rFonts w:ascii="Arial" w:hAnsi="Arial"/>
                <w:b/>
                <w:i w:val="0"/>
                <w:color w:val="1A3A5C"/>
                <w:sz w:val="20"/>
              </w:rPr>
              <w:t>Audiences.json — carte citoyens</w:t>
            </w:r>
          </w:p>
        </w:tc>
        <w:tc>
          <w:tcPr>
            <w:tcW w:type="dxa" w:w="7087"/>
            <w:shd w:val="clear" w:color="auto" w:fill="FFFFFF"/>
          </w:tcPr>
          <w:p>
            <w:pPr>
              <w:spacing w:before="40" w:after="40"/>
              <w:jc w:val="left"/>
            </w:pPr>
            <w:r>
              <w:rPr>
                <w:rFonts w:ascii="Arial" w:hAnsi="Arial"/>
                <w:b w:val="0"/>
                <w:i w:val="0"/>
                <w:sz w:val="20"/>
              </w:rPr>
              <w:t>Si le choix est d'inclure les citoyens : ajouter une 4ème carte ou remplacer Entreprises par Citoyens selon la priorité cible.</w:t>
            </w:r>
          </w:p>
        </w:tc>
      </w:tr>
      <w:tr>
        <w:tc>
          <w:tcPr>
            <w:tcW w:type="dxa" w:w="1984"/>
            <w:shd w:val="clear" w:color="auto" w:fill="F5F9FF"/>
          </w:tcPr>
          <w:p>
            <w:pPr>
              <w:spacing w:before="40" w:after="40"/>
              <w:jc w:val="left"/>
            </w:pPr>
            <w:r>
              <w:rPr>
                <w:rFonts w:ascii="Arial" w:hAnsi="Arial"/>
                <w:b/>
                <w:i w:val="0"/>
                <w:color w:val="1A3A5C"/>
                <w:sz w:val="20"/>
              </w:rPr>
              <w:t>PUBLIC_BETA_MODE</w:t>
            </w:r>
          </w:p>
        </w:tc>
        <w:tc>
          <w:tcPr>
            <w:tcW w:type="dxa" w:w="7087"/>
            <w:shd w:val="clear" w:color="auto" w:fill="F5F9FF"/>
          </w:tcPr>
          <w:p>
            <w:pPr>
              <w:spacing w:before="40" w:after="40"/>
              <w:jc w:val="left"/>
            </w:pPr>
            <w:r>
              <w:rPr>
                <w:rFonts w:ascii="Arial" w:hAnsi="Arial"/>
                <w:b w:val="0"/>
                <w:i w:val="0"/>
                <w:sz w:val="20"/>
              </w:rPr>
              <w:t>.env.example indique PUBLIC_BETA_MODE=true. Penser à passer à false le jour du lancement pour autoriser l'indexation Google.</w:t>
            </w:r>
          </w:p>
        </w:tc>
      </w:tr>
    </w:tbl>
    <w:p>
      <w:pPr>
        <w:spacing w:after="200"/>
      </w:pPr>
    </w:p>
    <w:p>
      <w:pPr>
        <w:spacing w:before="200" w:after="200"/>
        <w:pBdr>
          <w:bottom w:val="single" w:sz="4" w:space="1" w:color="BBCCDD"/>
        </w:pBdr>
      </w:pPr>
    </w:p>
    <w:p>
      <w:pPr>
        <w:spacing w:before="360" w:after="120"/>
      </w:pPr>
      <w:r>
        <w:rPr>
          <w:rFonts w:ascii="Arial" w:hAnsi="Arial"/>
          <w:b/>
          <w:color w:val="1A3A5C"/>
          <w:sz w:val="36"/>
        </w:rPr>
        <w:t>5. État de santé de chaque fichier clé</w:t>
      </w:r>
    </w:p>
    <w:tbl>
      <w:tblPr>
        <w:tblW w:type="auto" w:w="0"/>
        <w:tblLayout w:type="fixed"/>
        <w:tblLook w:firstColumn="1" w:firstRow="1" w:lastColumn="0" w:lastRow="0" w:noHBand="0" w:noVBand="1" w:val="04A0"/>
      </w:tblPr>
      <w:tblGrid>
        <w:gridCol w:w="4536"/>
        <w:gridCol w:w="4536"/>
      </w:tblGrid>
      <w:tr>
        <w:tc>
          <w:tcPr>
            <w:tcW w:type="dxa" w:w="1984"/>
            <w:shd w:val="clear" w:color="auto" w:fill="1A3A5C"/>
          </w:tcPr>
          <w:p>
            <w:pPr>
              <w:spacing w:before="40" w:after="40"/>
              <w:jc w:val="left"/>
            </w:pPr>
            <w:r>
              <w:rPr>
                <w:rFonts w:ascii="Arial" w:hAnsi="Arial"/>
                <w:b/>
                <w:i w:val="0"/>
                <w:color w:val="FFFFFF"/>
                <w:sz w:val="20"/>
              </w:rPr>
              <w:t>Élément</w:t>
            </w:r>
          </w:p>
        </w:tc>
        <w:tc>
          <w:tcPr>
            <w:tcW w:type="dxa" w:w="7087"/>
            <w:shd w:val="clear" w:color="auto" w:fill="1A3A5C"/>
          </w:tcPr>
          <w:p>
            <w:pPr>
              <w:spacing w:before="40" w:after="40"/>
              <w:jc w:val="left"/>
            </w:pPr>
            <w:r>
              <w:rPr>
                <w:rFonts w:ascii="Arial" w:hAnsi="Arial"/>
                <w:b/>
                <w:i w:val="0"/>
                <w:color w:val="FFFFFF"/>
                <w:sz w:val="20"/>
              </w:rPr>
              <w:t>Observation / action recommandée</w:t>
            </w:r>
          </w:p>
        </w:tc>
      </w:tr>
      <w:tr>
        <w:tc>
          <w:tcPr>
            <w:tcW w:type="dxa" w:w="1984"/>
            <w:shd w:val="clear" w:color="auto" w:fill="F5F9FF"/>
          </w:tcPr>
          <w:p>
            <w:pPr>
              <w:spacing w:before="40" w:after="40"/>
              <w:jc w:val="left"/>
            </w:pPr>
            <w:r>
              <w:rPr>
                <w:rFonts w:ascii="Arial" w:hAnsi="Arial"/>
                <w:b/>
                <w:i w:val="0"/>
                <w:color w:val="1A3A5C"/>
                <w:sz w:val="20"/>
              </w:rPr>
              <w:t>src/pages/index.astro</w:t>
            </w:r>
          </w:p>
        </w:tc>
        <w:tc>
          <w:tcPr>
            <w:tcW w:type="dxa" w:w="7087"/>
            <w:shd w:val="clear" w:color="auto" w:fill="F5F9FF"/>
          </w:tcPr>
          <w:p>
            <w:pPr>
              <w:spacing w:before="40" w:after="40"/>
              <w:jc w:val="left"/>
            </w:pPr>
            <w:r>
              <w:rPr>
                <w:rFonts w:ascii="Arial" w:hAnsi="Arial"/>
                <w:b w:val="0"/>
                <w:i w:val="0"/>
                <w:sz w:val="20"/>
              </w:rPr>
              <w:t>✅ Wording, stats, CTAs — ⚠️ &lt;title&gt; à mettre à jour</w:t>
            </w:r>
          </w:p>
        </w:tc>
      </w:tr>
      <w:tr>
        <w:tc>
          <w:tcPr>
            <w:tcW w:type="dxa" w:w="1984"/>
            <w:shd w:val="clear" w:color="auto" w:fill="FFFFFF"/>
          </w:tcPr>
          <w:p>
            <w:pPr>
              <w:spacing w:before="40" w:after="40"/>
              <w:jc w:val="left"/>
            </w:pPr>
            <w:r>
              <w:rPr>
                <w:rFonts w:ascii="Arial" w:hAnsi="Arial"/>
                <w:b/>
                <w:i w:val="0"/>
                <w:color w:val="1A3A5C"/>
                <w:sz w:val="20"/>
              </w:rPr>
              <w:t>src/pages/comment-ca-marche.astro</w:t>
            </w:r>
          </w:p>
        </w:tc>
        <w:tc>
          <w:tcPr>
            <w:tcW w:type="dxa" w:w="7087"/>
            <w:shd w:val="clear" w:color="auto" w:fill="FFFFFF"/>
          </w:tcPr>
          <w:p>
            <w:pPr>
              <w:spacing w:before="40" w:after="40"/>
              <w:jc w:val="left"/>
            </w:pPr>
            <w:r>
              <w:rPr>
                <w:rFonts w:ascii="Arial" w:hAnsi="Arial"/>
                <w:b w:val="0"/>
                <w:i w:val="0"/>
                <w:sz w:val="20"/>
              </w:rPr>
              <w:t>✅ Hero, onglet hôte, CTA final — ⚠️ CTA = 1 bouton seulement</w:t>
            </w:r>
          </w:p>
        </w:tc>
      </w:tr>
      <w:tr>
        <w:tc>
          <w:tcPr>
            <w:tcW w:type="dxa" w:w="1984"/>
            <w:shd w:val="clear" w:color="auto" w:fill="F5F9FF"/>
          </w:tcPr>
          <w:p>
            <w:pPr>
              <w:spacing w:before="40" w:after="40"/>
              <w:jc w:val="left"/>
            </w:pPr>
            <w:r>
              <w:rPr>
                <w:rFonts w:ascii="Arial" w:hAnsi="Arial"/>
                <w:b/>
                <w:i w:val="0"/>
                <w:color w:val="1A3A5C"/>
                <w:sz w:val="20"/>
              </w:rPr>
              <w:t>src/components/Footer.astro</w:t>
            </w:r>
          </w:p>
        </w:tc>
        <w:tc>
          <w:tcPr>
            <w:tcW w:type="dxa" w:w="7087"/>
            <w:shd w:val="clear" w:color="auto" w:fill="F5F9FF"/>
          </w:tcPr>
          <w:p>
            <w:pPr>
              <w:spacing w:before="40" w:after="40"/>
              <w:jc w:val="left"/>
            </w:pPr>
            <w:r>
              <w:rPr>
                <w:rFonts w:ascii="Arial" w:hAnsi="Arial"/>
                <w:b w:val="0"/>
                <w:i w:val="0"/>
                <w:sz w:val="20"/>
              </w:rPr>
              <w:t>✅ Tagline + baseline wording doc — RAS</w:t>
            </w:r>
          </w:p>
        </w:tc>
      </w:tr>
      <w:tr>
        <w:tc>
          <w:tcPr>
            <w:tcW w:type="dxa" w:w="1984"/>
            <w:shd w:val="clear" w:color="auto" w:fill="FFFFFF"/>
          </w:tcPr>
          <w:p>
            <w:pPr>
              <w:spacing w:before="40" w:after="40"/>
              <w:jc w:val="left"/>
            </w:pPr>
            <w:r>
              <w:rPr>
                <w:rFonts w:ascii="Arial" w:hAnsi="Arial"/>
                <w:b/>
                <w:i w:val="0"/>
                <w:color w:val="1A3A5C"/>
                <w:sz w:val="20"/>
              </w:rPr>
              <w:t>src/layouts/BaseLayout.astro</w:t>
            </w:r>
          </w:p>
        </w:tc>
        <w:tc>
          <w:tcPr>
            <w:tcW w:type="dxa" w:w="7087"/>
            <w:shd w:val="clear" w:color="auto" w:fill="FFFFFF"/>
          </w:tcPr>
          <w:p>
            <w:pPr>
              <w:spacing w:before="40" w:after="40"/>
              <w:jc w:val="left"/>
            </w:pPr>
            <w:r>
              <w:rPr>
                <w:rFonts w:ascii="Arial" w:hAnsi="Arial"/>
                <w:b w:val="0"/>
                <w:i w:val="0"/>
                <w:sz w:val="20"/>
              </w:rPr>
              <w:t>✅ Meta desc, PostHog, fonts, JSON-LD — RAS</w:t>
            </w:r>
          </w:p>
        </w:tc>
      </w:tr>
      <w:tr>
        <w:tc>
          <w:tcPr>
            <w:tcW w:type="dxa" w:w="1984"/>
            <w:shd w:val="clear" w:color="auto" w:fill="F5F9FF"/>
          </w:tcPr>
          <w:p>
            <w:pPr>
              <w:spacing w:before="40" w:after="40"/>
              <w:jc w:val="left"/>
            </w:pPr>
            <w:r>
              <w:rPr>
                <w:rFonts w:ascii="Arial" w:hAnsi="Arial"/>
                <w:b/>
                <w:i w:val="0"/>
                <w:color w:val="1A3A5C"/>
                <w:sz w:val="20"/>
              </w:rPr>
              <w:t>src/components/Header.astro</w:t>
            </w:r>
          </w:p>
        </w:tc>
        <w:tc>
          <w:tcPr>
            <w:tcW w:type="dxa" w:w="7087"/>
            <w:shd w:val="clear" w:color="auto" w:fill="F5F9FF"/>
          </w:tcPr>
          <w:p>
            <w:pPr>
              <w:spacing w:before="40" w:after="40"/>
              <w:jc w:val="left"/>
            </w:pPr>
            <w:r>
              <w:rPr>
                <w:rFonts w:ascii="Arial" w:hAnsi="Arial"/>
                <w:b w:val="0"/>
                <w:i w:val="0"/>
                <w:sz w:val="20"/>
              </w:rPr>
              <w:t>✅ Logo, nav, dropdown, praticien masque CTA hôte — RAS</w:t>
            </w:r>
          </w:p>
        </w:tc>
      </w:tr>
      <w:tr>
        <w:tc>
          <w:tcPr>
            <w:tcW w:type="dxa" w:w="1984"/>
            <w:shd w:val="clear" w:color="auto" w:fill="FFFFFF"/>
          </w:tcPr>
          <w:p>
            <w:pPr>
              <w:spacing w:before="40" w:after="40"/>
              <w:jc w:val="left"/>
            </w:pPr>
            <w:r>
              <w:rPr>
                <w:rFonts w:ascii="Arial" w:hAnsi="Arial"/>
                <w:b/>
                <w:i w:val="0"/>
                <w:color w:val="1A3A5C"/>
                <w:sz w:val="20"/>
              </w:rPr>
              <w:t>src/data/faq.json</w:t>
            </w:r>
          </w:p>
        </w:tc>
        <w:tc>
          <w:tcPr>
            <w:tcW w:type="dxa" w:w="7087"/>
            <w:shd w:val="clear" w:color="auto" w:fill="FFFFFF"/>
          </w:tcPr>
          <w:p>
            <w:pPr>
              <w:spacing w:before="40" w:after="40"/>
              <w:jc w:val="left"/>
            </w:pPr>
            <w:r>
              <w:rPr>
                <w:rFonts w:ascii="Arial" w:hAnsi="Arial"/>
                <w:b w:val="0"/>
                <w:i w:val="0"/>
                <w:sz w:val="20"/>
              </w:rPr>
              <w:t>🔴 2 entrées contradictoires avec le modèle gratuit</w:t>
            </w:r>
          </w:p>
        </w:tc>
      </w:tr>
      <w:tr>
        <w:tc>
          <w:tcPr>
            <w:tcW w:type="dxa" w:w="1984"/>
            <w:shd w:val="clear" w:color="auto" w:fill="F5F9FF"/>
          </w:tcPr>
          <w:p>
            <w:pPr>
              <w:spacing w:before="40" w:after="40"/>
              <w:jc w:val="left"/>
            </w:pPr>
            <w:r>
              <w:rPr>
                <w:rFonts w:ascii="Arial" w:hAnsi="Arial"/>
                <w:b/>
                <w:i w:val="0"/>
                <w:color w:val="1A3A5C"/>
                <w:sz w:val="20"/>
              </w:rPr>
              <w:t>src/data/audiences.json</w:t>
            </w:r>
          </w:p>
        </w:tc>
        <w:tc>
          <w:tcPr>
            <w:tcW w:type="dxa" w:w="7087"/>
            <w:shd w:val="clear" w:color="auto" w:fill="F5F9FF"/>
          </w:tcPr>
          <w:p>
            <w:pPr>
              <w:spacing w:before="40" w:after="40"/>
              <w:jc w:val="left"/>
            </w:pPr>
            <w:r>
              <w:rPr>
                <w:rFonts w:ascii="Arial" w:hAnsi="Arial"/>
                <w:b w:val="0"/>
                <w:i w:val="0"/>
                <w:sz w:val="20"/>
              </w:rPr>
              <w:t>⚠️ 3 acteurs — pas de citoyens (à décider)</w:t>
            </w:r>
          </w:p>
        </w:tc>
      </w:tr>
      <w:tr>
        <w:tc>
          <w:tcPr>
            <w:tcW w:type="dxa" w:w="1984"/>
            <w:shd w:val="clear" w:color="auto" w:fill="FFFFFF"/>
          </w:tcPr>
          <w:p>
            <w:pPr>
              <w:spacing w:before="40" w:after="40"/>
              <w:jc w:val="left"/>
            </w:pPr>
            <w:r>
              <w:rPr>
                <w:rFonts w:ascii="Arial" w:hAnsi="Arial"/>
                <w:b/>
                <w:i w:val="0"/>
                <w:color w:val="1A3A5C"/>
                <w:sz w:val="20"/>
              </w:rPr>
              <w:t>src/pages/explorez.astro</w:t>
            </w:r>
          </w:p>
        </w:tc>
        <w:tc>
          <w:tcPr>
            <w:tcW w:type="dxa" w:w="7087"/>
            <w:shd w:val="clear" w:color="auto" w:fill="FFFFFF"/>
          </w:tcPr>
          <w:p>
            <w:pPr>
              <w:spacing w:before="40" w:after="40"/>
              <w:jc w:val="left"/>
            </w:pPr>
            <w:r>
              <w:rPr>
                <w:rFonts w:ascii="Arial" w:hAnsi="Arial"/>
                <w:b w:val="0"/>
                <w:i w:val="0"/>
                <w:sz w:val="20"/>
              </w:rPr>
              <w:t>✅ Supabase + Leaflet local + filtres + pagination — RAS</w:t>
            </w:r>
          </w:p>
        </w:tc>
      </w:tr>
      <w:tr>
        <w:tc>
          <w:tcPr>
            <w:tcW w:type="dxa" w:w="1984"/>
            <w:shd w:val="clear" w:color="auto" w:fill="F5F9FF"/>
          </w:tcPr>
          <w:p>
            <w:pPr>
              <w:spacing w:before="40" w:after="40"/>
              <w:jc w:val="left"/>
            </w:pPr>
            <w:r>
              <w:rPr>
                <w:rFonts w:ascii="Arial" w:hAnsi="Arial"/>
                <w:b/>
                <w:i w:val="0"/>
                <w:color w:val="1A3A5C"/>
                <w:sz w:val="20"/>
              </w:rPr>
              <w:t>src/pages/annuaire.astro</w:t>
            </w:r>
          </w:p>
        </w:tc>
        <w:tc>
          <w:tcPr>
            <w:tcW w:type="dxa" w:w="7087"/>
            <w:shd w:val="clear" w:color="auto" w:fill="F5F9FF"/>
          </w:tcPr>
          <w:p>
            <w:pPr>
              <w:spacing w:before="40" w:after="40"/>
              <w:jc w:val="left"/>
            </w:pPr>
            <w:r>
              <w:rPr>
                <w:rFonts w:ascii="Arial" w:hAnsi="Arial"/>
                <w:b w:val="0"/>
                <w:i w:val="0"/>
                <w:sz w:val="20"/>
              </w:rPr>
              <w:t>✅ Complet — RAS</w:t>
            </w:r>
          </w:p>
        </w:tc>
      </w:tr>
      <w:tr>
        <w:tc>
          <w:tcPr>
            <w:tcW w:type="dxa" w:w="1984"/>
            <w:shd w:val="clear" w:color="auto" w:fill="FFFFFF"/>
          </w:tcPr>
          <w:p>
            <w:pPr>
              <w:spacing w:before="40" w:after="40"/>
              <w:jc w:val="left"/>
            </w:pPr>
            <w:r>
              <w:rPr>
                <w:rFonts w:ascii="Arial" w:hAnsi="Arial"/>
                <w:b/>
                <w:i w:val="0"/>
                <w:color w:val="1A3A5C"/>
                <w:sz w:val="20"/>
              </w:rPr>
              <w:t>src/pages/remplacements.astro</w:t>
            </w:r>
          </w:p>
        </w:tc>
        <w:tc>
          <w:tcPr>
            <w:tcW w:type="dxa" w:w="7087"/>
            <w:shd w:val="clear" w:color="auto" w:fill="FFFFFF"/>
          </w:tcPr>
          <w:p>
            <w:pPr>
              <w:spacing w:before="40" w:after="40"/>
              <w:jc w:val="left"/>
            </w:pPr>
            <w:r>
              <w:rPr>
                <w:rFonts w:ascii="Arial" w:hAnsi="Arial"/>
                <w:b w:val="0"/>
                <w:i w:val="0"/>
                <w:sz w:val="20"/>
              </w:rPr>
              <w:t>✅ Complet — RAS</w:t>
            </w:r>
          </w:p>
        </w:tc>
      </w:tr>
      <w:tr>
        <w:tc>
          <w:tcPr>
            <w:tcW w:type="dxa" w:w="1984"/>
            <w:shd w:val="clear" w:color="auto" w:fill="F5F9FF"/>
          </w:tcPr>
          <w:p>
            <w:pPr>
              <w:spacing w:before="40" w:after="40"/>
              <w:jc w:val="left"/>
            </w:pPr>
            <w:r>
              <w:rPr>
                <w:rFonts w:ascii="Arial" w:hAnsi="Arial"/>
                <w:b/>
                <w:i w:val="0"/>
                <w:color w:val="1A3A5C"/>
                <w:sz w:val="20"/>
              </w:rPr>
              <w:t>src/pages/connexion.astro</w:t>
            </w:r>
          </w:p>
        </w:tc>
        <w:tc>
          <w:tcPr>
            <w:tcW w:type="dxa" w:w="7087"/>
            <w:shd w:val="clear" w:color="auto" w:fill="F5F9FF"/>
          </w:tcPr>
          <w:p>
            <w:pPr>
              <w:spacing w:before="40" w:after="40"/>
              <w:jc w:val="left"/>
            </w:pPr>
            <w:r>
              <w:rPr>
                <w:rFonts w:ascii="Arial" w:hAnsi="Arial"/>
                <w:b w:val="0"/>
                <w:i w:val="0"/>
                <w:sz w:val="20"/>
              </w:rPr>
              <w:t>✅ Backtick corrigé, resend email, reset password — RAS</w:t>
            </w:r>
          </w:p>
        </w:tc>
      </w:tr>
      <w:tr>
        <w:tc>
          <w:tcPr>
            <w:tcW w:type="dxa" w:w="1984"/>
            <w:shd w:val="clear" w:color="auto" w:fill="FFFFFF"/>
          </w:tcPr>
          <w:p>
            <w:pPr>
              <w:spacing w:before="40" w:after="40"/>
              <w:jc w:val="left"/>
            </w:pPr>
            <w:r>
              <w:rPr>
                <w:rFonts w:ascii="Arial" w:hAnsi="Arial"/>
                <w:b/>
                <w:i w:val="0"/>
                <w:color w:val="1A3A5C"/>
                <w:sz w:val="20"/>
              </w:rPr>
              <w:t>src/pages/inscription.astro</w:t>
            </w:r>
          </w:p>
        </w:tc>
        <w:tc>
          <w:tcPr>
            <w:tcW w:type="dxa" w:w="7087"/>
            <w:shd w:val="clear" w:color="auto" w:fill="FFFFFF"/>
          </w:tcPr>
          <w:p>
            <w:pPr>
              <w:spacing w:before="40" w:after="40"/>
              <w:jc w:val="left"/>
            </w:pPr>
            <w:r>
              <w:rPr>
                <w:rFonts w:ascii="Arial" w:hAnsi="Arial"/>
                <w:b w:val="0"/>
                <w:i w:val="0"/>
                <w:sz w:val="20"/>
              </w:rPr>
              <w:t>✅ Champs conditionnels, pré-sélection rôle, specialite — RAS</w:t>
            </w:r>
          </w:p>
        </w:tc>
      </w:tr>
      <w:tr>
        <w:tc>
          <w:tcPr>
            <w:tcW w:type="dxa" w:w="1984"/>
            <w:shd w:val="clear" w:color="auto" w:fill="F5F9FF"/>
          </w:tcPr>
          <w:p>
            <w:pPr>
              <w:spacing w:before="40" w:after="40"/>
              <w:jc w:val="left"/>
            </w:pPr>
            <w:r>
              <w:rPr>
                <w:rFonts w:ascii="Arial" w:hAnsi="Arial"/>
                <w:b/>
                <w:i w:val="0"/>
                <w:color w:val="1A3A5C"/>
                <w:sz w:val="20"/>
              </w:rPr>
              <w:t>src/pages/dashboard/*.astro</w:t>
            </w:r>
          </w:p>
        </w:tc>
        <w:tc>
          <w:tcPr>
            <w:tcW w:type="dxa" w:w="7087"/>
            <w:shd w:val="clear" w:color="auto" w:fill="F5F9FF"/>
          </w:tcPr>
          <w:p>
            <w:pPr>
              <w:spacing w:before="40" w:after="40"/>
              <w:jc w:val="left"/>
            </w:pPr>
            <w:r>
              <w:rPr>
                <w:rFonts w:ascii="Arial" w:hAnsi="Arial"/>
                <w:b w:val="0"/>
                <w:i w:val="0"/>
                <w:sz w:val="20"/>
              </w:rPr>
              <w:t>✅ Split praticien/hôte — RAS</w:t>
            </w:r>
          </w:p>
        </w:tc>
      </w:tr>
      <w:tr>
        <w:tc>
          <w:tcPr>
            <w:tcW w:type="dxa" w:w="1984"/>
            <w:shd w:val="clear" w:color="auto" w:fill="FFFFFF"/>
          </w:tcPr>
          <w:p>
            <w:pPr>
              <w:spacing w:before="40" w:after="40"/>
              <w:jc w:val="left"/>
            </w:pPr>
            <w:r>
              <w:rPr>
                <w:rFonts w:ascii="Arial" w:hAnsi="Arial"/>
                <w:b/>
                <w:i w:val="0"/>
                <w:color w:val="1A3A5C"/>
                <w:sz w:val="20"/>
              </w:rPr>
              <w:t>src/pages/annonce/[id].astro</w:t>
            </w:r>
          </w:p>
        </w:tc>
        <w:tc>
          <w:tcPr>
            <w:tcW w:type="dxa" w:w="7087"/>
            <w:shd w:val="clear" w:color="auto" w:fill="FFFFFF"/>
          </w:tcPr>
          <w:p>
            <w:pPr>
              <w:spacing w:before="40" w:after="40"/>
              <w:jc w:val="left"/>
            </w:pPr>
            <w:r>
              <w:rPr>
                <w:rFonts w:ascii="Arial" w:hAnsi="Arial"/>
                <w:b w:val="0"/>
                <w:i w:val="0"/>
                <w:sz w:val="20"/>
              </w:rPr>
              <w:t>✅ SSR Supabase, demande fonctionnelle — RAS</w:t>
            </w:r>
          </w:p>
        </w:tc>
      </w:tr>
      <w:tr>
        <w:tc>
          <w:tcPr>
            <w:tcW w:type="dxa" w:w="1984"/>
            <w:shd w:val="clear" w:color="auto" w:fill="F5F9FF"/>
          </w:tcPr>
          <w:p>
            <w:pPr>
              <w:spacing w:before="40" w:after="40"/>
              <w:jc w:val="left"/>
            </w:pPr>
            <w:r>
              <w:rPr>
                <w:rFonts w:ascii="Arial" w:hAnsi="Arial"/>
                <w:b/>
                <w:i w:val="0"/>
                <w:color w:val="1A3A5C"/>
                <w:sz w:val="20"/>
              </w:rPr>
              <w:t>astro.config.mjs</w:t>
            </w:r>
          </w:p>
        </w:tc>
        <w:tc>
          <w:tcPr>
            <w:tcW w:type="dxa" w:w="7087"/>
            <w:shd w:val="clear" w:color="auto" w:fill="F5F9FF"/>
          </w:tcPr>
          <w:p>
            <w:pPr>
              <w:spacing w:before="40" w:after="40"/>
              <w:jc w:val="left"/>
            </w:pPr>
            <w:r>
              <w:rPr>
                <w:rFonts w:ascii="Arial" w:hAnsi="Arial"/>
                <w:b w:val="0"/>
                <w:i w:val="0"/>
                <w:sz w:val="20"/>
              </w:rPr>
              <w:t>✅ Restauré — hybrid + vercel + site:mobss.fr</w:t>
            </w:r>
          </w:p>
        </w:tc>
      </w:tr>
      <w:tr>
        <w:tc>
          <w:tcPr>
            <w:tcW w:type="dxa" w:w="1984"/>
            <w:shd w:val="clear" w:color="auto" w:fill="FFFFFF"/>
          </w:tcPr>
          <w:p>
            <w:pPr>
              <w:spacing w:before="40" w:after="40"/>
              <w:jc w:val="left"/>
            </w:pPr>
            <w:r>
              <w:rPr>
                <w:rFonts w:ascii="Arial" w:hAnsi="Arial"/>
                <w:b/>
                <w:i w:val="0"/>
                <w:color w:val="1A3A5C"/>
                <w:sz w:val="20"/>
              </w:rPr>
              <w:t>package.json</w:t>
            </w:r>
          </w:p>
        </w:tc>
        <w:tc>
          <w:tcPr>
            <w:tcW w:type="dxa" w:w="7087"/>
            <w:shd w:val="clear" w:color="auto" w:fill="FFFFFF"/>
          </w:tcPr>
          <w:p>
            <w:pPr>
              <w:spacing w:before="40" w:after="40"/>
              <w:jc w:val="left"/>
            </w:pPr>
            <w:r>
              <w:rPr>
                <w:rFonts w:ascii="Arial" w:hAnsi="Arial"/>
                <w:b w:val="0"/>
                <w:i w:val="0"/>
                <w:sz w:val="20"/>
              </w:rPr>
              <w:t>✅ engines:node:20 — Vercel compatible</w:t>
            </w:r>
          </w:p>
        </w:tc>
      </w:tr>
      <w:tr>
        <w:tc>
          <w:tcPr>
            <w:tcW w:type="dxa" w:w="1984"/>
            <w:shd w:val="clear" w:color="auto" w:fill="F5F9FF"/>
          </w:tcPr>
          <w:p>
            <w:pPr>
              <w:spacing w:before="40" w:after="40"/>
              <w:jc w:val="left"/>
            </w:pPr>
            <w:r>
              <w:rPr>
                <w:rFonts w:ascii="Arial" w:hAnsi="Arial"/>
                <w:b/>
                <w:i w:val="0"/>
                <w:color w:val="1A3A5C"/>
                <w:sz w:val="20"/>
              </w:rPr>
              <w:t>vercel.json</w:t>
            </w:r>
          </w:p>
        </w:tc>
        <w:tc>
          <w:tcPr>
            <w:tcW w:type="dxa" w:w="7087"/>
            <w:shd w:val="clear" w:color="auto" w:fill="F5F9FF"/>
          </w:tcPr>
          <w:p>
            <w:pPr>
              <w:spacing w:before="40" w:after="40"/>
              <w:jc w:val="left"/>
            </w:pPr>
            <w:r>
              <w:rPr>
                <w:rFonts w:ascii="Arial" w:hAnsi="Arial"/>
                <w:b w:val="0"/>
                <w:i w:val="0"/>
                <w:sz w:val="20"/>
              </w:rPr>
              <w:t>✅ Headers sécurité — ⚠️ unpkg.com CSP à nettoyer (facultatif)</w:t>
            </w:r>
          </w:p>
        </w:tc>
      </w:tr>
      <w:tr>
        <w:tc>
          <w:tcPr>
            <w:tcW w:type="dxa" w:w="1984"/>
            <w:shd w:val="clear" w:color="auto" w:fill="FFFFFF"/>
          </w:tcPr>
          <w:p>
            <w:pPr>
              <w:spacing w:before="40" w:after="40"/>
              <w:jc w:val="left"/>
            </w:pPr>
            <w:r>
              <w:rPr>
                <w:rFonts w:ascii="Arial" w:hAnsi="Arial"/>
                <w:b/>
                <w:i w:val="0"/>
                <w:color w:val="1A3A5C"/>
                <w:sz w:val="20"/>
              </w:rPr>
              <w:t>.github/workflows/ci.yml</w:t>
            </w:r>
          </w:p>
        </w:tc>
        <w:tc>
          <w:tcPr>
            <w:tcW w:type="dxa" w:w="7087"/>
            <w:shd w:val="clear" w:color="auto" w:fill="FFFFFF"/>
          </w:tcPr>
          <w:p>
            <w:pPr>
              <w:spacing w:before="40" w:after="40"/>
              <w:jc w:val="left"/>
            </w:pPr>
            <w:r>
              <w:rPr>
                <w:rFonts w:ascii="Arial" w:hAnsi="Arial"/>
                <w:b w:val="0"/>
                <w:i w:val="0"/>
                <w:sz w:val="20"/>
              </w:rPr>
              <w:t>✅ Node 20, npm install, secrets Supabase — RAS</w:t>
            </w:r>
          </w:p>
        </w:tc>
      </w:tr>
      <w:tr>
        <w:tc>
          <w:tcPr>
            <w:tcW w:type="dxa" w:w="1984"/>
            <w:shd w:val="clear" w:color="auto" w:fill="F5F9FF"/>
          </w:tcPr>
          <w:p>
            <w:pPr>
              <w:spacing w:before="40" w:after="40"/>
              <w:jc w:val="left"/>
            </w:pPr>
            <w:r>
              <w:rPr>
                <w:rFonts w:ascii="Arial" w:hAnsi="Arial"/>
                <w:b/>
                <w:i w:val="0"/>
                <w:color w:val="1A3A5C"/>
                <w:sz w:val="20"/>
              </w:rPr>
              <w:t>robots.txt</w:t>
            </w:r>
          </w:p>
        </w:tc>
        <w:tc>
          <w:tcPr>
            <w:tcW w:type="dxa" w:w="7087"/>
            <w:shd w:val="clear" w:color="auto" w:fill="F5F9FF"/>
          </w:tcPr>
          <w:p>
            <w:pPr>
              <w:spacing w:before="40" w:after="40"/>
              <w:jc w:val="left"/>
            </w:pPr>
            <w:r>
              <w:rPr>
                <w:rFonts w:ascii="Arial" w:hAnsi="Arial"/>
                <w:b w:val="0"/>
                <w:i w:val="0"/>
                <w:sz w:val="20"/>
              </w:rPr>
              <w:t>✅ Disallow dashboard/admin, Sitemap déclaré</w:t>
            </w:r>
          </w:p>
        </w:tc>
      </w:tr>
      <w:tr>
        <w:tc>
          <w:tcPr>
            <w:tcW w:type="dxa" w:w="1984"/>
            <w:shd w:val="clear" w:color="auto" w:fill="FFFFFF"/>
          </w:tcPr>
          <w:p>
            <w:pPr>
              <w:spacing w:before="40" w:after="40"/>
              <w:jc w:val="left"/>
            </w:pPr>
            <w:r>
              <w:rPr>
                <w:rFonts w:ascii="Arial" w:hAnsi="Arial"/>
                <w:b/>
                <w:i w:val="0"/>
                <w:color w:val="1A3A5C"/>
                <w:sz w:val="20"/>
              </w:rPr>
              <w:t>public/sitemap.xml</w:t>
            </w:r>
          </w:p>
        </w:tc>
        <w:tc>
          <w:tcPr>
            <w:tcW w:type="dxa" w:w="7087"/>
            <w:shd w:val="clear" w:color="auto" w:fill="FFFFFF"/>
          </w:tcPr>
          <w:p>
            <w:pPr>
              <w:spacing w:before="40" w:after="40"/>
              <w:jc w:val="left"/>
            </w:pPr>
            <w:r>
              <w:rPr>
                <w:rFonts w:ascii="Arial" w:hAnsi="Arial"/>
                <w:b w:val="0"/>
                <w:i w:val="0"/>
                <w:sz w:val="20"/>
              </w:rPr>
              <w:t>✅ Présent</w:t>
            </w:r>
          </w:p>
        </w:tc>
      </w:tr>
    </w:tbl>
    <w:p>
      <w:pPr>
        <w:spacing w:after="200"/>
      </w:pPr>
    </w:p>
    <w:p>
      <w:pPr>
        <w:spacing w:before="200" w:after="200"/>
        <w:pBdr>
          <w:bottom w:val="single" w:sz="4" w:space="1" w:color="BBCCDD"/>
        </w:pBdr>
      </w:pPr>
    </w:p>
    <w:p>
      <w:pPr>
        <w:spacing w:before="360" w:after="120"/>
      </w:pPr>
      <w:r>
        <w:rPr>
          <w:rFonts w:ascii="Arial" w:hAnsi="Arial"/>
          <w:b/>
          <w:color w:val="1A3A5C"/>
          <w:sz w:val="36"/>
        </w:rPr>
        <w:t>6. Checklist avant lancement public</w:t>
      </w:r>
    </w:p>
    <w:p>
      <w:pPr>
        <w:spacing w:before="0" w:after="200"/>
      </w:pPr>
      <w:r>
        <w:rPr>
          <w:rFonts w:ascii="Arial" w:hAnsi="Arial"/>
          <w:b w:val="0"/>
          <w:i w:val="0"/>
          <w:sz w:val="22"/>
        </w:rPr>
        <w:t>Avant de désactiver BETA_MODE et d'annoncer le site :</w:t>
      </w:r>
    </w:p>
    <w:tbl>
      <w:tblPr>
        <w:tblW w:type="auto" w:w="0"/>
        <w:tblLayout w:type="fixed"/>
        <w:tblLook w:firstColumn="1" w:firstRow="1" w:lastColumn="0" w:lastRow="0" w:noHBand="0" w:noVBand="1" w:val="04A0"/>
      </w:tblPr>
      <w:tblGrid>
        <w:gridCol w:w="4536"/>
        <w:gridCol w:w="4536"/>
      </w:tblGrid>
      <w:tr>
        <w:tc>
          <w:tcPr>
            <w:tcW w:type="dxa" w:w="1417"/>
            <w:shd w:val="clear" w:color="auto" w:fill="E8F5E9"/>
          </w:tcPr>
          <w:p>
            <w:pPr>
              <w:spacing w:before="40" w:after="40"/>
              <w:jc w:val="left"/>
            </w:pPr>
            <w:r>
              <w:rPr>
                <w:rFonts w:ascii="Arial" w:hAnsi="Arial"/>
                <w:b/>
                <w:i w:val="0"/>
                <w:color w:val="1B5E20"/>
                <w:sz w:val="20"/>
              </w:rPr>
              <w:t>✅ FAIT</w:t>
            </w:r>
          </w:p>
        </w:tc>
        <w:tc>
          <w:tcPr>
            <w:tcW w:type="dxa" w:w="7654"/>
            <w:shd w:val="clear" w:color="auto" w:fill="FFFFFF"/>
          </w:tcPr>
          <w:p>
            <w:pPr>
              <w:spacing w:before="40" w:after="40"/>
              <w:jc w:val="left"/>
            </w:pPr>
            <w:r>
              <w:rPr>
                <w:rFonts w:ascii="Arial" w:hAnsi="Arial"/>
                <w:b w:val="0"/>
                <w:i w:val="0"/>
                <w:sz w:val="20"/>
              </w:rPr>
              <w:t>Wording document Mai 2026 appliqué (H1, stats, concept, footer)</w:t>
            </w:r>
          </w:p>
        </w:tc>
      </w:tr>
      <w:tr>
        <w:tc>
          <w:tcPr>
            <w:tcW w:type="dxa" w:w="1417"/>
            <w:shd w:val="clear" w:color="auto" w:fill="E8F5E9"/>
          </w:tcPr>
          <w:p>
            <w:pPr>
              <w:spacing w:before="40" w:after="40"/>
              <w:jc w:val="left"/>
            </w:pPr>
            <w:r>
              <w:rPr>
                <w:rFonts w:ascii="Arial" w:hAnsi="Arial"/>
                <w:b/>
                <w:i w:val="0"/>
                <w:color w:val="1B5E20"/>
                <w:sz w:val="20"/>
              </w:rPr>
              <w:t>✅ FAIT</w:t>
            </w:r>
          </w:p>
        </w:tc>
        <w:tc>
          <w:tcPr>
            <w:tcW w:type="dxa" w:w="7654"/>
            <w:shd w:val="clear" w:color="auto" w:fill="FFFFFF"/>
          </w:tcPr>
          <w:p>
            <w:pPr>
              <w:spacing w:before="40" w:after="40"/>
              <w:jc w:val="left"/>
            </w:pPr>
            <w:r>
              <w:rPr>
                <w:rFonts w:ascii="Arial" w:hAnsi="Arial"/>
                <w:b w:val="0"/>
                <w:i w:val="0"/>
                <w:sz w:val="20"/>
              </w:rPr>
              <w:t>Build CI vert sur GitHub Actions + Vercel déploie sur push</w:t>
            </w:r>
          </w:p>
        </w:tc>
      </w:tr>
      <w:tr>
        <w:tc>
          <w:tcPr>
            <w:tcW w:type="dxa" w:w="1417"/>
            <w:shd w:val="clear" w:color="auto" w:fill="E8F5E9"/>
          </w:tcPr>
          <w:p>
            <w:pPr>
              <w:spacing w:before="40" w:after="40"/>
              <w:jc w:val="left"/>
            </w:pPr>
            <w:r>
              <w:rPr>
                <w:rFonts w:ascii="Arial" w:hAnsi="Arial"/>
                <w:b/>
                <w:i w:val="0"/>
                <w:color w:val="1B5E20"/>
                <w:sz w:val="20"/>
              </w:rPr>
              <w:t>✅ FAIT</w:t>
            </w:r>
          </w:p>
        </w:tc>
        <w:tc>
          <w:tcPr>
            <w:tcW w:type="dxa" w:w="7654"/>
            <w:shd w:val="clear" w:color="auto" w:fill="FFFFFF"/>
          </w:tcPr>
          <w:p>
            <w:pPr>
              <w:spacing w:before="40" w:after="40"/>
              <w:jc w:val="left"/>
            </w:pPr>
            <w:r>
              <w:rPr>
                <w:rFonts w:ascii="Arial" w:hAnsi="Arial"/>
                <w:b w:val="0"/>
                <w:i w:val="0"/>
                <w:sz w:val="20"/>
              </w:rPr>
              <w:t>Auth Supabase fonctionnelle (connexion, inscription, reset)</w:t>
            </w:r>
          </w:p>
        </w:tc>
      </w:tr>
      <w:tr>
        <w:tc>
          <w:tcPr>
            <w:tcW w:type="dxa" w:w="1417"/>
            <w:shd w:val="clear" w:color="auto" w:fill="E8F5E9"/>
          </w:tcPr>
          <w:p>
            <w:pPr>
              <w:spacing w:before="40" w:after="40"/>
              <w:jc w:val="left"/>
            </w:pPr>
            <w:r>
              <w:rPr>
                <w:rFonts w:ascii="Arial" w:hAnsi="Arial"/>
                <w:b/>
                <w:i w:val="0"/>
                <w:color w:val="1B5E20"/>
                <w:sz w:val="20"/>
              </w:rPr>
              <w:t>✅ FAIT</w:t>
            </w:r>
          </w:p>
        </w:tc>
        <w:tc>
          <w:tcPr>
            <w:tcW w:type="dxa" w:w="7654"/>
            <w:shd w:val="clear" w:color="auto" w:fill="FFFFFF"/>
          </w:tcPr>
          <w:p>
            <w:pPr>
              <w:spacing w:before="40" w:after="40"/>
              <w:jc w:val="left"/>
            </w:pPr>
            <w:r>
              <w:rPr>
                <w:rFonts w:ascii="Arial" w:hAnsi="Arial"/>
                <w:b w:val="0"/>
                <w:i w:val="0"/>
                <w:sz w:val="20"/>
              </w:rPr>
              <w:t>Headers sécurité en production (CSP, HSTS, X-Frame)</w:t>
            </w:r>
          </w:p>
        </w:tc>
      </w:tr>
      <w:tr>
        <w:tc>
          <w:tcPr>
            <w:tcW w:type="dxa" w:w="1417"/>
            <w:shd w:val="clear" w:color="auto" w:fill="E8F5E9"/>
          </w:tcPr>
          <w:p>
            <w:pPr>
              <w:spacing w:before="40" w:after="40"/>
              <w:jc w:val="left"/>
            </w:pPr>
            <w:r>
              <w:rPr>
                <w:rFonts w:ascii="Arial" w:hAnsi="Arial"/>
                <w:b/>
                <w:i w:val="0"/>
                <w:color w:val="1B5E20"/>
                <w:sz w:val="20"/>
              </w:rPr>
              <w:t>✅ FAIT</w:t>
            </w:r>
          </w:p>
        </w:tc>
        <w:tc>
          <w:tcPr>
            <w:tcW w:type="dxa" w:w="7654"/>
            <w:shd w:val="clear" w:color="auto" w:fill="FFFFFF"/>
          </w:tcPr>
          <w:p>
            <w:pPr>
              <w:spacing w:before="40" w:after="40"/>
              <w:jc w:val="left"/>
            </w:pPr>
            <w:r>
              <w:rPr>
                <w:rFonts w:ascii="Arial" w:hAnsi="Arial"/>
                <w:b w:val="0"/>
                <w:i w:val="0"/>
                <w:sz w:val="20"/>
              </w:rPr>
              <w:t>SEO structurel : sitemap, robots.txt, JSON-LD, OG tags</w:t>
            </w:r>
          </w:p>
        </w:tc>
      </w:tr>
      <w:tr>
        <w:tc>
          <w:tcPr>
            <w:tcW w:type="dxa" w:w="1417"/>
            <w:shd w:val="clear" w:color="auto" w:fill="FFF9C4"/>
          </w:tcPr>
          <w:p>
            <w:pPr>
              <w:spacing w:before="40" w:after="40"/>
              <w:jc w:val="left"/>
            </w:pPr>
            <w:r>
              <w:rPr>
                <w:rFonts w:ascii="Arial" w:hAnsi="Arial"/>
                <w:b/>
                <w:i w:val="0"/>
                <w:color w:val="826400"/>
                <w:sz w:val="20"/>
              </w:rPr>
              <w:t>⬜ À FAIRE</w:t>
            </w:r>
          </w:p>
        </w:tc>
        <w:tc>
          <w:tcPr>
            <w:tcW w:type="dxa" w:w="7654"/>
            <w:shd w:val="clear" w:color="auto" w:fill="FFFFFF"/>
          </w:tcPr>
          <w:p>
            <w:pPr>
              <w:spacing w:before="40" w:after="40"/>
              <w:jc w:val="left"/>
            </w:pPr>
            <w:r>
              <w:rPr>
                <w:rFonts w:ascii="Arial" w:hAnsi="Arial"/>
                <w:b w:val="0"/>
                <w:i w:val="0"/>
                <w:sz w:val="20"/>
              </w:rPr>
              <w:t>Corriger faq.json — entrées paiement et abonnements</w:t>
            </w:r>
          </w:p>
        </w:tc>
      </w:tr>
      <w:tr>
        <w:tc>
          <w:tcPr>
            <w:tcW w:type="dxa" w:w="1417"/>
            <w:shd w:val="clear" w:color="auto" w:fill="FFF9C4"/>
          </w:tcPr>
          <w:p>
            <w:pPr>
              <w:spacing w:before="40" w:after="40"/>
              <w:jc w:val="left"/>
            </w:pPr>
            <w:r>
              <w:rPr>
                <w:rFonts w:ascii="Arial" w:hAnsi="Arial"/>
                <w:b/>
                <w:i w:val="0"/>
                <w:color w:val="826400"/>
                <w:sz w:val="20"/>
              </w:rPr>
              <w:t>⬜ À FAIRE</w:t>
            </w:r>
          </w:p>
        </w:tc>
        <w:tc>
          <w:tcPr>
            <w:tcW w:type="dxa" w:w="7654"/>
            <w:shd w:val="clear" w:color="auto" w:fill="FFFFFF"/>
          </w:tcPr>
          <w:p>
            <w:pPr>
              <w:spacing w:before="40" w:after="40"/>
              <w:jc w:val="left"/>
            </w:pPr>
            <w:r>
              <w:rPr>
                <w:rFonts w:ascii="Arial" w:hAnsi="Arial"/>
                <w:b w:val="0"/>
                <w:i w:val="0"/>
                <w:sz w:val="20"/>
              </w:rPr>
              <w:t>Mettre à jour &lt;title&gt; de index.astro</w:t>
            </w:r>
          </w:p>
        </w:tc>
      </w:tr>
      <w:tr>
        <w:tc>
          <w:tcPr>
            <w:tcW w:type="dxa" w:w="1417"/>
            <w:shd w:val="clear" w:color="auto" w:fill="FFF9C4"/>
          </w:tcPr>
          <w:p>
            <w:pPr>
              <w:spacing w:before="40" w:after="40"/>
              <w:jc w:val="left"/>
            </w:pPr>
            <w:r>
              <w:rPr>
                <w:rFonts w:ascii="Arial" w:hAnsi="Arial"/>
                <w:b/>
                <w:i w:val="0"/>
                <w:color w:val="826400"/>
                <w:sz w:val="20"/>
              </w:rPr>
              <w:t>⬜ À FAIRE</w:t>
            </w:r>
          </w:p>
        </w:tc>
        <w:tc>
          <w:tcPr>
            <w:tcW w:type="dxa" w:w="7654"/>
            <w:shd w:val="clear" w:color="auto" w:fill="FFFFFF"/>
          </w:tcPr>
          <w:p>
            <w:pPr>
              <w:spacing w:before="40" w:after="40"/>
              <w:jc w:val="left"/>
            </w:pPr>
            <w:r>
              <w:rPr>
                <w:rFonts w:ascii="Arial" w:hAnsi="Arial"/>
                <w:b w:val="0"/>
                <w:i w:val="0"/>
                <w:sz w:val="20"/>
              </w:rPr>
              <w:t>Améliorer le CTA final de comment-ca-marche</w:t>
            </w:r>
          </w:p>
        </w:tc>
      </w:tr>
      <w:tr>
        <w:tc>
          <w:tcPr>
            <w:tcW w:type="dxa" w:w="1417"/>
            <w:shd w:val="clear" w:color="auto" w:fill="FFF9C4"/>
          </w:tcPr>
          <w:p>
            <w:pPr>
              <w:spacing w:before="40" w:after="40"/>
              <w:jc w:val="left"/>
            </w:pPr>
            <w:r>
              <w:rPr>
                <w:rFonts w:ascii="Arial" w:hAnsi="Arial"/>
                <w:b/>
                <w:i w:val="0"/>
                <w:color w:val="826400"/>
                <w:sz w:val="20"/>
              </w:rPr>
              <w:t>⬜ À FAIRE</w:t>
            </w:r>
          </w:p>
        </w:tc>
        <w:tc>
          <w:tcPr>
            <w:tcW w:type="dxa" w:w="7654"/>
            <w:shd w:val="clear" w:color="auto" w:fill="FFFFFF"/>
          </w:tcPr>
          <w:p>
            <w:pPr>
              <w:spacing w:before="40" w:after="40"/>
              <w:jc w:val="left"/>
            </w:pPr>
            <w:r>
              <w:rPr>
                <w:rFonts w:ascii="Arial" w:hAnsi="Arial"/>
                <w:b w:val="0"/>
                <w:i w:val="0"/>
                <w:sz w:val="20"/>
              </w:rPr>
              <w:t>Décider du positionnement citoyens (acteur ou non)</w:t>
            </w:r>
          </w:p>
        </w:tc>
      </w:tr>
      <w:tr>
        <w:tc>
          <w:tcPr>
            <w:tcW w:type="dxa" w:w="1417"/>
            <w:shd w:val="clear" w:color="auto" w:fill="FFF9C4"/>
          </w:tcPr>
          <w:p>
            <w:pPr>
              <w:spacing w:before="40" w:after="40"/>
              <w:jc w:val="left"/>
            </w:pPr>
            <w:r>
              <w:rPr>
                <w:rFonts w:ascii="Arial" w:hAnsi="Arial"/>
                <w:b/>
                <w:i w:val="0"/>
                <w:color w:val="826400"/>
                <w:sz w:val="20"/>
              </w:rPr>
              <w:t>⬜ À FAIRE</w:t>
            </w:r>
          </w:p>
        </w:tc>
        <w:tc>
          <w:tcPr>
            <w:tcW w:type="dxa" w:w="7654"/>
            <w:shd w:val="clear" w:color="auto" w:fill="FFFFFF"/>
          </w:tcPr>
          <w:p>
            <w:pPr>
              <w:spacing w:before="40" w:after="40"/>
              <w:jc w:val="left"/>
            </w:pPr>
            <w:r>
              <w:rPr>
                <w:rFonts w:ascii="Arial" w:hAnsi="Arial"/>
                <w:b w:val="0"/>
                <w:i w:val="0"/>
                <w:sz w:val="20"/>
              </w:rPr>
              <w:t>Remplacer les témoignages bêta par de vrais verbatims</w:t>
            </w:r>
          </w:p>
        </w:tc>
      </w:tr>
      <w:tr>
        <w:tc>
          <w:tcPr>
            <w:tcW w:type="dxa" w:w="1417"/>
            <w:shd w:val="clear" w:color="auto" w:fill="FFF9C4"/>
          </w:tcPr>
          <w:p>
            <w:pPr>
              <w:spacing w:before="40" w:after="40"/>
              <w:jc w:val="left"/>
            </w:pPr>
            <w:r>
              <w:rPr>
                <w:rFonts w:ascii="Arial" w:hAnsi="Arial"/>
                <w:b/>
                <w:i w:val="0"/>
                <w:color w:val="826400"/>
                <w:sz w:val="20"/>
              </w:rPr>
              <w:t>⬜ À FAIRE</w:t>
            </w:r>
          </w:p>
        </w:tc>
        <w:tc>
          <w:tcPr>
            <w:tcW w:type="dxa" w:w="7654"/>
            <w:shd w:val="clear" w:color="auto" w:fill="FFFFFF"/>
          </w:tcPr>
          <w:p>
            <w:pPr>
              <w:spacing w:before="40" w:after="40"/>
              <w:jc w:val="left"/>
            </w:pPr>
            <w:r>
              <w:rPr>
                <w:rFonts w:ascii="Arial" w:hAnsi="Arial"/>
                <w:b w:val="0"/>
                <w:i w:val="0"/>
                <w:sz w:val="20"/>
              </w:rPr>
              <w:t>Passer PUBLIC_BETA_MODE=false dans .env sur Vercel</w:t>
            </w:r>
          </w:p>
        </w:tc>
      </w:tr>
      <w:tr>
        <w:tc>
          <w:tcPr>
            <w:tcW w:type="dxa" w:w="1417"/>
            <w:shd w:val="clear" w:color="auto" w:fill="FFF9C4"/>
          </w:tcPr>
          <w:p>
            <w:pPr>
              <w:spacing w:before="40" w:after="40"/>
              <w:jc w:val="left"/>
            </w:pPr>
            <w:r>
              <w:rPr>
                <w:rFonts w:ascii="Arial" w:hAnsi="Arial"/>
                <w:b/>
                <w:i w:val="0"/>
                <w:color w:val="826400"/>
                <w:sz w:val="20"/>
              </w:rPr>
              <w:t>⬜ À FAIRE</w:t>
            </w:r>
          </w:p>
        </w:tc>
        <w:tc>
          <w:tcPr>
            <w:tcW w:type="dxa" w:w="7654"/>
            <w:shd w:val="clear" w:color="auto" w:fill="FFFFFF"/>
          </w:tcPr>
          <w:p>
            <w:pPr>
              <w:spacing w:before="40" w:after="40"/>
              <w:jc w:val="left"/>
            </w:pPr>
            <w:r>
              <w:rPr>
                <w:rFonts w:ascii="Arial" w:hAnsi="Arial"/>
                <w:b w:val="0"/>
                <w:i w:val="0"/>
                <w:sz w:val="20"/>
              </w:rPr>
              <w:t>Vérifier les variables Supabase en production sur Vercel Dashboard</w:t>
            </w:r>
          </w:p>
        </w:tc>
      </w:tr>
      <w:tr>
        <w:tc>
          <w:tcPr>
            <w:tcW w:type="dxa" w:w="1417"/>
            <w:shd w:val="clear" w:color="auto" w:fill="FFF9C4"/>
          </w:tcPr>
          <w:p>
            <w:pPr>
              <w:spacing w:before="40" w:after="40"/>
              <w:jc w:val="left"/>
            </w:pPr>
            <w:r>
              <w:rPr>
                <w:rFonts w:ascii="Arial" w:hAnsi="Arial"/>
                <w:b/>
                <w:i w:val="0"/>
                <w:color w:val="826400"/>
                <w:sz w:val="20"/>
              </w:rPr>
              <w:t>⬜ À FAIRE</w:t>
            </w:r>
          </w:p>
        </w:tc>
        <w:tc>
          <w:tcPr>
            <w:tcW w:type="dxa" w:w="7654"/>
            <w:shd w:val="clear" w:color="auto" w:fill="FFFFFF"/>
          </w:tcPr>
          <w:p>
            <w:pPr>
              <w:spacing w:before="40" w:after="40"/>
              <w:jc w:val="left"/>
            </w:pPr>
            <w:r>
              <w:rPr>
                <w:rFonts w:ascii="Arial" w:hAnsi="Arial"/>
                <w:b w:val="0"/>
                <w:i w:val="0"/>
                <w:sz w:val="20"/>
              </w:rPr>
              <w:t>Tester le formulaire d'inscription de bout en bout (email confirmation)</w:t>
            </w:r>
          </w:p>
        </w:tc>
      </w:tr>
      <w:tr>
        <w:tc>
          <w:tcPr>
            <w:tcW w:type="dxa" w:w="1417"/>
            <w:shd w:val="clear" w:color="auto" w:fill="FFF9C4"/>
          </w:tcPr>
          <w:p>
            <w:pPr>
              <w:spacing w:before="40" w:after="40"/>
              <w:jc w:val="left"/>
            </w:pPr>
            <w:r>
              <w:rPr>
                <w:rFonts w:ascii="Arial" w:hAnsi="Arial"/>
                <w:b/>
                <w:i w:val="0"/>
                <w:color w:val="826400"/>
                <w:sz w:val="20"/>
              </w:rPr>
              <w:t>⬜ À FAIRE</w:t>
            </w:r>
          </w:p>
        </w:tc>
        <w:tc>
          <w:tcPr>
            <w:tcW w:type="dxa" w:w="7654"/>
            <w:shd w:val="clear" w:color="auto" w:fill="FFFFFF"/>
          </w:tcPr>
          <w:p>
            <w:pPr>
              <w:spacing w:before="40" w:after="40"/>
              <w:jc w:val="left"/>
            </w:pPr>
            <w:r>
              <w:rPr>
                <w:rFonts w:ascii="Arial" w:hAnsi="Arial"/>
                <w:b w:val="0"/>
                <w:i w:val="0"/>
                <w:sz w:val="20"/>
              </w:rPr>
              <w:t>Configurer le domaine mobss.fr sur Vercel (DNS CNAME ou A)</w:t>
            </w:r>
          </w:p>
        </w:tc>
      </w:tr>
    </w:tbl>
    <w:p>
      <w:pPr>
        <w:spacing w:after="320"/>
      </w:pPr>
    </w:p>
    <w:p>
      <w:pPr>
        <w:spacing w:before="200" w:after="200"/>
        <w:pBdr>
          <w:bottom w:val="single" w:sz="4" w:space="1" w:color="BBCCDD"/>
        </w:pBdr>
      </w:pPr>
    </w:p>
    <w:p>
      <w:pPr>
        <w:spacing w:before="360" w:after="120"/>
      </w:pPr>
      <w:r>
        <w:rPr>
          <w:rFonts w:ascii="Arial" w:hAnsi="Arial"/>
          <w:b/>
          <w:color w:val="1A3A5C"/>
          <w:sz w:val="36"/>
        </w:rPr>
        <w:t>7. Conclusion</w:t>
      </w:r>
    </w:p>
    <w:p>
      <w:pPr>
        <w:spacing w:before="0" w:after="160"/>
      </w:pPr>
      <w:r>
        <w:rPr>
          <w:rFonts w:ascii="Arial" w:hAnsi="Arial"/>
          <w:b w:val="0"/>
          <w:i w:val="0"/>
          <w:sz w:val="22"/>
        </w:rPr>
        <w:t>Le site MOB'SS est techniquement prêt : le build passe, le déploiement Vercel fonctionne, l'authentification Supabase est opérationnelle, et le wording du document Mai 2026 est bien en place sur toutes les pages principales. Il reste 3 corrections de contenu à faire avant un lancement public crédible — toutes réalisables en moins d'une heure :</w:t>
      </w:r>
    </w:p>
    <w:p>
      <w:pPr>
        <w:spacing w:before="0" w:after="120"/>
      </w:pPr>
      <w:r>
        <w:rPr>
          <w:rFonts w:ascii="Arial" w:hAnsi="Arial"/>
          <w:b w:val="0"/>
          <w:i w:val="0"/>
          <w:sz w:val="22"/>
        </w:rPr>
        <w:t>• faq.json : 2 entrées qui contredisent la gratuité → à réécrire</w:t>
      </w:r>
    </w:p>
    <w:p>
      <w:pPr>
        <w:spacing w:before="0" w:after="120"/>
      </w:pPr>
      <w:r>
        <w:rPr>
          <w:rFonts w:ascii="Arial" w:hAnsi="Arial"/>
          <w:b w:val="0"/>
          <w:i w:val="0"/>
          <w:sz w:val="22"/>
        </w:rPr>
        <w:t>• index.astro : balise &lt;title&gt; à synchroniser avec le H1</w:t>
      </w:r>
    </w:p>
    <w:p>
      <w:pPr>
        <w:spacing w:before="0" w:after="200"/>
      </w:pPr>
      <w:r>
        <w:rPr>
          <w:rFonts w:ascii="Arial" w:hAnsi="Arial"/>
          <w:b w:val="0"/>
          <w:i w:val="0"/>
          <w:sz w:val="22"/>
        </w:rPr>
        <w:t>• comment-ca-marche : CTA final enrichi avec un bouton d'inscription direct</w:t>
      </w:r>
    </w:p>
    <w:p>
      <w:pPr>
        <w:spacing w:before="0" w:after="320"/>
      </w:pPr>
      <w:r>
        <w:rPr>
          <w:rFonts w:ascii="Arial" w:hAnsi="Arial"/>
          <w:b w:val="0"/>
          <w:i/>
          <w:color w:val="505050"/>
          <w:sz w:val="22"/>
        </w:rPr>
        <w:t>Une fois ces 3 points traités, le site peut passer de BETA_MODE=true à false et commencer à être indexé par Google. Le reste (citoyens, CSP, témoignages réels) peut se faire en parallèle du lancement sans bloquer.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