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Bill Bouilly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Sébastien Bages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4"/>
          <w:szCs w:val="54"/>
          <w:rtl w:val="0"/>
        </w:rPr>
        <w:t xml:space="preserve">UTC504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4"/>
          <w:szCs w:val="54"/>
          <w:rtl w:val="0"/>
        </w:rPr>
        <w:t xml:space="preserve">Mini-Projet</w:t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54"/>
          <w:szCs w:val="54"/>
          <w:rtl w:val="0"/>
        </w:rPr>
        <w:t xml:space="preserve">Gestion des factures</w:t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" w:cs="Montserrat" w:eastAsia="Montserrat" w:hAnsi="Montserrat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Novembre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" w:cs="Montserrat" w:eastAsia="Montserrat" w:hAnsi="Montserrat"/>
          <w:sz w:val="40"/>
          <w:szCs w:val="40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u w:val="single"/>
          <w:rtl w:val="0"/>
        </w:rPr>
        <w:t xml:space="preserve">Sommaire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13957.79527559055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ldqe47to3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Modèle entité association (MCD)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_xildqe47to3b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53grc1fya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1 - 1 - Dictionnaire de données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_r053grc1fyae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v7qtg0ymu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1 - 2 - Hypothèses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_tlv7qtg0ymul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oi7ifjurv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1 - 3 - Contraintes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_k2oi7ifjurvi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r8uciyftw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Modèle logique de données (MLD)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_k8r8uciyftw9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n1q24oxl5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2 - 1 - Schéma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_9xn1q24oxl57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yrtx5ukck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2 - 2 - MLD textuel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_p7yrtx5ukckc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uqaufgp9s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Création BDD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_3zuqaufgp9sj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hpqltrs6p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3 - 1 - Exemple création de tables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_26hpqltrs6pu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2yykyv3rs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Insertion de données de tests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_bi2yykyv3rsj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3957.795275590554"/>
            </w:tabs>
            <w:spacing w:after="80"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05udrd8me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4 - 1 - Requête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_1c05udrd8me1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  <w:titlePg w:val="1"/>
        </w:sectPr>
      </w:pPr>
      <w:bookmarkStart w:colFirst="0" w:colLast="0" w:name="_zdb693ircr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ildqe47to3b" w:id="1"/>
      <w:bookmarkEnd w:id="1"/>
      <w:r w:rsidDel="00000000" w:rsidR="00000000" w:rsidRPr="00000000">
        <w:rPr>
          <w:rtl w:val="0"/>
        </w:rPr>
        <w:t xml:space="preserve">1 - Modèle entité association (MCD)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Nous avons utilisé le logiciel de conception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Looping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graphique est disponible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48.42519685039292" w:firstLine="0"/>
        <w:jc w:val="center"/>
        <w:rPr/>
        <w:sectPr>
          <w:headerReference r:id="rId12" w:type="default"/>
          <w:footerReference r:id="rId13" w:type="default"/>
          <w:type w:val="nextPage"/>
          <w:pgSz w:h="11909" w:w="16834" w:orient="landscape"/>
          <w:pgMar w:bottom="973.937007874016" w:top="566.9291338582677" w:left="850.3937007874016" w:right="966.3779527559075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916288" cy="4208779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6288" cy="420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053grc1fyae" w:id="2"/>
      <w:bookmarkEnd w:id="2"/>
      <w:r w:rsidDel="00000000" w:rsidR="00000000" w:rsidRPr="00000000">
        <w:rPr>
          <w:rtl w:val="0"/>
        </w:rPr>
        <w:t xml:space="preserve">1 - 1 - Dictionnaire de données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 besoin, le dictionnaire est disponible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0.0769321171251"/>
        <w:gridCol w:w="2003.1279098149475"/>
        <w:gridCol w:w="2003.1279098149475"/>
        <w:gridCol w:w="1522.37721145936"/>
        <w:gridCol w:w="945.4763734326552"/>
        <w:gridCol w:w="3990.230796351375"/>
        <w:gridCol w:w="2163.3781426001433"/>
        <w:tblGridChange w:id="0">
          <w:tblGrid>
            <w:gridCol w:w="1330.0769321171251"/>
            <w:gridCol w:w="2003.1279098149475"/>
            <w:gridCol w:w="2003.1279098149475"/>
            <w:gridCol w:w="1522.37721145936"/>
            <w:gridCol w:w="945.4763734326552"/>
            <w:gridCol w:w="3990.230796351375"/>
            <w:gridCol w:w="2163.378142600143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Désignation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 mnémonique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Désignation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Contraintes, règles de calcul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invoice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invoiceDate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de la facture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Payé 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Booléen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Indique si la facture est payée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 facturé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expiryDate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d'expiration de la facture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invoice_financing_center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Relation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facture et centre financement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proofOfAttendance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Preuve de présence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Preuve de présence nécessaire au réglement de la facture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offer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Devis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idOffer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offerDate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du devis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 proposé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Status : accepté, réfusé ou en cours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financingType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de financement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types possibles : personnel, centre de financement, partagé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financing_center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Centre financier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idFinancingCenter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de centre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maximumNumberOfHoursPaidPerYear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 payés par 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maximumHourlyRatePaid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Taux horaires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Taux horaires maximal payé par heure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Adresse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Adresse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contactName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du 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contactSurname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Prénom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Prénom du 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contactEmail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 du 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contactTel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Téléphone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Téléphone du contact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training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entitled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Intitulé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Indique l'intitulé de la 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Niveau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Indique le niveau de la 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lengthType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Durée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courte, moyenne ou longue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publicType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de public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chômeur, employé, cadre, situation de handicap, étudiant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scheduling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Programmation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idScheduling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startingDate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de début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de fin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d'heures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Nombre total d'heures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availablePlace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Place disponibles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Places disponibles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apprentice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Apprenti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idApprenticeNumber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de l'apprenti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Prénom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Prénom de l'apprenti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birthday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de naissance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 de naissance de l'apprenti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streetNumber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N° de voie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Numéro de voie, rue,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streetLabel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Libellé de la voie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Libellé de la voie, rue,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streetName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de la voie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de la voie, rue, 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postCode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Code postal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Code postal de la ville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Ville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Ville de résidence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Email de l'apprenti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jeune diplômé, employé, sans emploi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school_year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Année scolaire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idSchoolYear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schoolYear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Couple années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Indique l'année scolaire (aaaa-aaaa)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unit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Module de 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Contenu du module de 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Niveau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Niveau du module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Taux horaire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Monétaire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Prix par heure d'un module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Domaine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informatique, économie, histoire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register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Validité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Booléen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Validité de l'inscription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Type d'inscription : formation continue, validation d'acquis, apprentissage ou autres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request_funding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Demande de financement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 statuts possibles : rejeté, accepté partiellement, accepté complètement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public_type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Type de public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idPublicType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Clé primaire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AUTO INCREMENT, NOT NULL, UNIQUE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du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Chaîne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Nom du type 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tlv7qtg0ymul" w:id="3"/>
      <w:bookmarkEnd w:id="3"/>
      <w:r w:rsidDel="00000000" w:rsidR="00000000" w:rsidRPr="00000000">
        <w:rPr>
          <w:rtl w:val="0"/>
        </w:rPr>
        <w:t xml:space="preserve">1 - 2 - Hypothèses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after="0" w:after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Nous pouvons définir des prix de l’heure différents selon les modules.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domaine sera un attribut de la table module.</w:t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k2oi7ifjurvi" w:id="4"/>
      <w:bookmarkEnd w:id="4"/>
      <w:r w:rsidDel="00000000" w:rsidR="00000000" w:rsidRPr="00000000">
        <w:rPr>
          <w:rtl w:val="0"/>
        </w:rPr>
        <w:t xml:space="preserve">1 - 3 - Contraintes</w:t>
      </w:r>
    </w:p>
    <w:p w:rsidR="00000000" w:rsidDel="00000000" w:rsidP="00000000" w:rsidRDefault="00000000" w:rsidRPr="00000000" w14:paraId="000001AB">
      <w:pPr>
        <w:pStyle w:val="Heading2"/>
        <w:spacing w:after="0" w:before="0" w:lineRule="auto"/>
        <w:ind w:firstLine="0"/>
        <w:rPr/>
      </w:pPr>
      <w:bookmarkStart w:colFirst="0" w:colLast="0" w:name="_4wajkv1rf1p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spacing w:after="0" w:afterAutospacing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Pour qu'une facture possède un centre de financement, une demande de financement associé doit être validée.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after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s'inscrire un à un module, l'apprenti doit avoir validé les modules pré-requis.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spacing w:after="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Une facture est adressée soit à un apprenti ou à un centre de financement.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before="0" w:line="480" w:lineRule="auto"/>
        <w:ind w:left="720" w:hanging="360"/>
      </w:pPr>
      <w:r w:rsidDel="00000000" w:rsidR="00000000" w:rsidRPr="00000000">
        <w:rPr>
          <w:rtl w:val="0"/>
        </w:rPr>
        <w:t xml:space="preserve">Le nombre d'heures facturées est égal aux nombre d'heures total des programmations où l'apprenti est inscrit.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nombre de places disponibles doit être mis à jour au fur et à mesure des inscriptions.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générer une facture il faut que le devis possède un statut “accepté”.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spacing w:after="0" w:before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Toutes les clés primaires des tables sont auto-incrémentées et non nulles.</w:t>
      </w:r>
    </w:p>
    <w:p w:rsidR="00000000" w:rsidDel="00000000" w:rsidP="00000000" w:rsidRDefault="00000000" w:rsidRPr="00000000" w14:paraId="000001B3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ind w:left="0" w:firstLine="0"/>
        <w:rPr/>
      </w:pPr>
      <w:bookmarkStart w:colFirst="0" w:colLast="0" w:name="_k8r8uciyftw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2 - Modèle logique de données (MLD)</w:t>
      </w:r>
    </w:p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9xn1q24oxl57" w:id="7"/>
      <w:bookmarkEnd w:id="7"/>
      <w:r w:rsidDel="00000000" w:rsidR="00000000" w:rsidRPr="00000000">
        <w:rPr>
          <w:rtl w:val="0"/>
        </w:rPr>
        <w:t xml:space="preserve">2 - 1 - Schéma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Le schéma est disponible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55638" cy="416506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5638" cy="416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p7yrtx5ukckc" w:id="8"/>
      <w:bookmarkEnd w:id="8"/>
      <w:r w:rsidDel="00000000" w:rsidR="00000000" w:rsidRPr="00000000">
        <w:rPr>
          <w:rtl w:val="0"/>
        </w:rPr>
        <w:t xml:space="preserve">2 - 2 - MLD textuel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 MLD est disponible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apprentice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idApprenticeNumber</w:t>
      </w:r>
      <w:r w:rsidDel="00000000" w:rsidR="00000000" w:rsidRPr="00000000">
        <w:rPr>
          <w:rtl w:val="0"/>
        </w:rPr>
        <w:t xml:space="preserve"> INT AUTO_INCREMENT, name VARCHAR(20) , surname VARCHAR(20) , Birthday DATE, streetNumber VARCHAR(50) , streetLabel VARCHAR(50) , streetName VARCHAR(50) , postCode VARCHAR(5) , town VARCHAR(50) , email VARCHAR(50) , status ENUM('youngGraduate','employee','jobless'));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C3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C5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C6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1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idTraining</w:t>
      </w:r>
      <w:r w:rsidDel="00000000" w:rsidR="00000000" w:rsidRPr="00000000">
        <w:rPr>
          <w:rtl w:val="0"/>
        </w:rPr>
        <w:t xml:space="preserve"> INT AUTO_INCREMENT, entitled VARCHAR(100) , level VARCHAR(50) , lengthType ENUM('short','medium','long'));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CD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CE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CF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D0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idUnit</w:t>
      </w:r>
      <w:r w:rsidDel="00000000" w:rsidR="00000000" w:rsidRPr="00000000">
        <w:rPr>
          <w:rtl w:val="0"/>
        </w:rPr>
        <w:t xml:space="preserve"> INT AUTO_INCREMENT, content VARCHAR(100) , level TINYINT, hourPrice DECIMAL(19,4), domain ENUM('computing','economy','history'));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D6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D7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D8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D9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1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school_year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idSchoolYear</w:t>
      </w:r>
      <w:r w:rsidDel="00000000" w:rsidR="00000000" w:rsidRPr="00000000">
        <w:rPr>
          <w:rtl w:val="0"/>
        </w:rPr>
        <w:t xml:space="preserve"> INT AUTO_INCREMENT, schoolYear VARCHAR(50) 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E0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E2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E3">
      <w:pPr>
        <w:ind w:left="720" w:firstLine="720"/>
        <w:rPr/>
      </w:pPr>
      <w:r w:rsidDel="00000000" w:rsidR="00000000" w:rsidRPr="00000000">
        <w:rPr>
          <w:rtl w:val="0"/>
        </w:rPr>
        <w:t xml:space="preserve">la propriété  dépend de la totalité de l’identifiant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la propriété non identifiante dépend directement de l’identifiant et non d’une propriété de l’identifiant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idScheduling</w:t>
      </w:r>
      <w:r w:rsidDel="00000000" w:rsidR="00000000" w:rsidRPr="00000000">
        <w:rPr>
          <w:rtl w:val="0"/>
        </w:rPr>
        <w:t xml:space="preserve"> INT AUTO_INCREMENT, startingDate DATE, endDate DATE, hourNumber SMALLINT, availablePlace SMALLINT, </w:t>
      </w:r>
      <w:r w:rsidDel="00000000" w:rsidR="00000000" w:rsidRPr="00000000">
        <w:rPr>
          <w:color w:val="0000ff"/>
          <w:rtl w:val="0"/>
        </w:rPr>
        <w:t xml:space="preserve">#</w:t>
      </w:r>
      <w:r w:rsidDel="00000000" w:rsidR="00000000" w:rsidRPr="00000000">
        <w:rPr>
          <w:color w:val="0000ff"/>
          <w:rtl w:val="0"/>
        </w:rPr>
        <w:t xml:space="preserve">idUnit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EA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EB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EC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ED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1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b w:val="1"/>
          <w:rtl w:val="0"/>
        </w:rPr>
        <w:t xml:space="preserve">offer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u w:val="single"/>
          <w:rtl w:val="0"/>
        </w:rPr>
        <w:t xml:space="preserve">dOffer</w:t>
      </w:r>
      <w:r w:rsidDel="00000000" w:rsidR="00000000" w:rsidRPr="00000000">
        <w:rPr>
          <w:rtl w:val="0"/>
        </w:rPr>
        <w:t xml:space="preserve"> INT AUTO_INCREMENT, offerDate DATE, totalHour TINYINT, status ENUM('accepted', 'aborted','inProgress'), financingType ENUM('personnel','financingCentre','shared'), </w:t>
      </w:r>
      <w:r w:rsidDel="00000000" w:rsidR="00000000" w:rsidRPr="00000000">
        <w:rPr>
          <w:color w:val="0000ff"/>
          <w:rtl w:val="0"/>
        </w:rPr>
        <w:t xml:space="preserve">#idTraining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F4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F5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F6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1F7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b w:val="1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idInvoice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 AUTO_INCREMENT, invoiceDate DATE, isPaid BOOLEAN, hourNumber TINYINT, expiryDate DATE, </w:t>
      </w:r>
      <w:r w:rsidDel="00000000" w:rsidR="00000000" w:rsidRPr="00000000">
        <w:rPr>
          <w:color w:val="0000ff"/>
          <w:rtl w:val="0"/>
        </w:rPr>
        <w:t xml:space="preserve">#</w:t>
      </w:r>
      <w:r w:rsidDel="00000000" w:rsidR="00000000" w:rsidRPr="00000000">
        <w:rPr>
          <w:color w:val="0000ff"/>
          <w:rtl w:val="0"/>
        </w:rPr>
        <w:t xml:space="preserve">idApprenticeNumber</w:t>
      </w:r>
      <w:r w:rsidDel="00000000" w:rsidR="00000000" w:rsidRPr="00000000">
        <w:rPr>
          <w:color w:val="0000ff"/>
          <w:rtl w:val="0"/>
        </w:rPr>
        <w:t xml:space="preserve">*, #</w:t>
      </w:r>
      <w:r w:rsidDel="00000000" w:rsidR="00000000" w:rsidRPr="00000000">
        <w:rPr>
          <w:color w:val="0000ff"/>
          <w:rtl w:val="0"/>
        </w:rPr>
        <w:t xml:space="preserve">idOffer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1FD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1FF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00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b w:val="1"/>
          <w:rtl w:val="0"/>
        </w:rPr>
        <w:t xml:space="preserve">financing_center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u w:val="single"/>
          <w:rtl w:val="0"/>
        </w:rPr>
        <w:t xml:space="preserve">idFinancingCenter</w:t>
      </w:r>
      <w:r w:rsidDel="00000000" w:rsidR="00000000" w:rsidRPr="00000000">
        <w:rPr>
          <w:rtl w:val="0"/>
        </w:rPr>
        <w:t xml:space="preserve"> INT AUTO_INCREMENT, </w:t>
      </w:r>
      <w:r w:rsidDel="00000000" w:rsidR="00000000" w:rsidRPr="00000000">
        <w:rPr>
          <w:rtl w:val="0"/>
        </w:rPr>
        <w:t xml:space="preserve">type VARCHAR(50)</w:t>
      </w:r>
      <w:r w:rsidDel="00000000" w:rsidR="00000000" w:rsidRPr="00000000">
        <w:rPr>
          <w:rtl w:val="0"/>
        </w:rPr>
        <w:t xml:space="preserve"> , maximumNumberOfHoursPaidPerYear INT, maximumHourlyRatePaid INT, streetNumber VARCHAR(50) , streetLabel VARCHAR(50) , streetName VARCHAR(50) , postCode VARCHAR(50) , town VARCHAR(50) , contactName VARCHAR(50) , contactSurname VARCHAR(50) , contactEmail VARCHAR(50) , contactTel VARCHAR(10) 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07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08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09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0A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public_type = (idPublicType</w:t>
      </w:r>
      <w:r w:rsidDel="00000000" w:rsidR="00000000" w:rsidRPr="00000000">
        <w:rPr>
          <w:rtl w:val="0"/>
        </w:rPr>
        <w:t xml:space="preserve"> INT, name VARCHAR(50) );</w:t>
      </w:r>
    </w:p>
    <w:p w:rsidR="00000000" w:rsidDel="00000000" w:rsidP="00000000" w:rsidRDefault="00000000" w:rsidRPr="00000000" w14:paraId="00000210">
      <w:pPr>
        <w:ind w:firstLine="720"/>
        <w:rPr/>
      </w:pPr>
      <w:r w:rsidDel="00000000" w:rsidR="00000000" w:rsidRPr="00000000">
        <w:rPr>
          <w:rtl w:val="0"/>
        </w:rPr>
        <w:t xml:space="preserve">est en première forme normale :</w:t>
      </w:r>
    </w:p>
    <w:p w:rsidR="00000000" w:rsidDel="00000000" w:rsidP="00000000" w:rsidRDefault="00000000" w:rsidRPr="00000000" w14:paraId="00000211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12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13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14">
      <w:pPr>
        <w:ind w:left="720" w:firstLine="720"/>
        <w:rPr/>
      </w:pPr>
      <w:r w:rsidDel="00000000" w:rsidR="00000000" w:rsidRPr="00000000">
        <w:rPr>
          <w:rtl w:val="0"/>
        </w:rPr>
        <w:t xml:space="preserve">la propriété  dépend de la totalité de l’identifiant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la propriété non identifiante dépend directement de l’identifiant et non d’une propriété de l’identifiant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b w:val="1"/>
          <w:rtl w:val="0"/>
        </w:rPr>
        <w:t xml:space="preserve">training_unit_schoolYear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#idTraining,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idUnit,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idSchoolYear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1B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1C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1D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1E">
      <w:pPr>
        <w:ind w:left="720" w:firstLine="720"/>
        <w:rPr/>
      </w:pPr>
      <w:r w:rsidDel="00000000" w:rsidR="00000000" w:rsidRPr="00000000">
        <w:rPr>
          <w:rtl w:val="0"/>
        </w:rPr>
        <w:t xml:space="preserve">il n’est composé que de la clé primaire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n’est composé que de la clé primaire</w:t>
      </w:r>
    </w:p>
    <w:p w:rsidR="00000000" w:rsidDel="00000000" w:rsidP="00000000" w:rsidRDefault="00000000" w:rsidRPr="00000000" w14:paraId="00000222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idApprenticeNumber,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idScheduling,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#idOffer</w:t>
      </w:r>
      <w:r w:rsidDel="00000000" w:rsidR="00000000" w:rsidRPr="00000000">
        <w:rPr>
          <w:rtl w:val="0"/>
        </w:rPr>
        <w:t xml:space="preserve">, isValid BOOLEAN, type ENUM('continuousTraining','priorLearningAssessment','learning','other'));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25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27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28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required_unit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idUnitRequired,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idUnit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2F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31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32">
      <w:pPr>
        <w:ind w:left="720" w:firstLine="720"/>
        <w:rPr/>
      </w:pPr>
      <w:r w:rsidDel="00000000" w:rsidR="00000000" w:rsidRPr="00000000">
        <w:rPr>
          <w:rtl w:val="0"/>
        </w:rPr>
        <w:t xml:space="preserve">il n’est composé que de la clé primaire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n’est composé que de la clé primaire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validated_unit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idApprenticeNumber,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idUnit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39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3A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3B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3C">
      <w:pPr>
        <w:ind w:left="720" w:firstLine="720"/>
        <w:rPr/>
      </w:pPr>
      <w:r w:rsidDel="00000000" w:rsidR="00000000" w:rsidRPr="00000000">
        <w:rPr>
          <w:rtl w:val="0"/>
        </w:rPr>
        <w:t xml:space="preserve">il n’est composé que de la clé primaire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n’est composé que de la clé primaire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b w:val="1"/>
          <w:rtl w:val="0"/>
        </w:rPr>
        <w:t xml:space="preserve">request_funding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idApprenticeNumber,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#idFinancingCenter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status ENUM('rejected','partiallyGranted','fullyGranted'));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est en première forme normale :</w:t>
      </w:r>
    </w:p>
    <w:p w:rsidR="00000000" w:rsidDel="00000000" w:rsidP="00000000" w:rsidRDefault="00000000" w:rsidRPr="00000000" w14:paraId="00000243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44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45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46">
      <w:pPr>
        <w:ind w:left="720" w:firstLine="720"/>
        <w:rPr/>
      </w:pPr>
      <w:r w:rsidDel="00000000" w:rsidR="00000000" w:rsidRPr="00000000">
        <w:rPr>
          <w:rtl w:val="0"/>
        </w:rPr>
        <w:t xml:space="preserve">la propriété  dépend de la totalité de l’identifiant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la propriété non identifiante dépend directement de l’identifiant et non d’une propriété de l’identifiant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invoice_financing_center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#idInvoice</w:t>
      </w:r>
      <w:r w:rsidDel="00000000" w:rsidR="00000000" w:rsidRPr="00000000">
        <w:rPr>
          <w:rtl w:val="0"/>
        </w:rPr>
        <w:t xml:space="preserve">, proofOfAttendance VARCHAR(50) , </w:t>
      </w:r>
      <w:r w:rsidDel="00000000" w:rsidR="00000000" w:rsidRPr="00000000">
        <w:rPr>
          <w:color w:val="0000ff"/>
          <w:rtl w:val="0"/>
        </w:rPr>
        <w:t xml:space="preserve">#</w:t>
      </w:r>
      <w:r w:rsidDel="00000000" w:rsidR="00000000" w:rsidRPr="00000000">
        <w:rPr>
          <w:color w:val="0000ff"/>
          <w:rtl w:val="0"/>
        </w:rPr>
        <w:t xml:space="preserve">idFinancingCenter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4D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4E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4F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50">
      <w:pPr>
        <w:ind w:left="720" w:firstLine="720"/>
        <w:rPr/>
      </w:pPr>
      <w:r w:rsidDel="00000000" w:rsidR="00000000" w:rsidRPr="00000000">
        <w:rPr>
          <w:rtl w:val="0"/>
        </w:rPr>
        <w:t xml:space="preserve">les propriétés dépendent de la totalité de l’identifiant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les propriétés non identifiantes dépendent directement de l’identifiant et non d’une propriété de l’identifiant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training_publicType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idTraining_possède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#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idPublicType__est_possédé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 en première forme normale :</w:t>
      </w:r>
    </w:p>
    <w:p w:rsidR="00000000" w:rsidDel="00000000" w:rsidP="00000000" w:rsidRDefault="00000000" w:rsidRPr="00000000" w14:paraId="00000257">
      <w:pPr>
        <w:ind w:left="720" w:firstLine="720"/>
        <w:rPr/>
      </w:pPr>
      <w:r w:rsidDel="00000000" w:rsidR="00000000" w:rsidRPr="00000000">
        <w:rPr>
          <w:rtl w:val="0"/>
        </w:rPr>
        <w:t xml:space="preserve">Il ne contient pas de propriété répétitive ou décomposable.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est en deuxième forme normale : </w:t>
      </w:r>
    </w:p>
    <w:p w:rsidR="00000000" w:rsidDel="00000000" w:rsidP="00000000" w:rsidRDefault="00000000" w:rsidRPr="00000000" w14:paraId="00000259">
      <w:pPr>
        <w:ind w:left="720" w:firstLine="720"/>
        <w:rPr/>
      </w:pPr>
      <w:r w:rsidDel="00000000" w:rsidR="00000000" w:rsidRPr="00000000">
        <w:rPr>
          <w:rtl w:val="0"/>
        </w:rPr>
        <w:t xml:space="preserve">il est en première forme normale</w:t>
      </w:r>
    </w:p>
    <w:p w:rsidR="00000000" w:rsidDel="00000000" w:rsidP="00000000" w:rsidRDefault="00000000" w:rsidRPr="00000000" w14:paraId="0000025A">
      <w:pPr>
        <w:ind w:left="720" w:firstLine="720"/>
        <w:rPr/>
      </w:pPr>
      <w:r w:rsidDel="00000000" w:rsidR="00000000" w:rsidRPr="00000000">
        <w:rPr>
          <w:rtl w:val="0"/>
        </w:rPr>
        <w:t xml:space="preserve">il n’est composé que de la clé primaire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est en 3ème forme normale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est en deuxième forme normale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il n’est composé que de la clé primaire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rPr/>
      </w:pPr>
      <w:bookmarkStart w:colFirst="0" w:colLast="0" w:name="_3zuqaufgp9sj" w:id="9"/>
      <w:bookmarkEnd w:id="9"/>
      <w:r w:rsidDel="00000000" w:rsidR="00000000" w:rsidRPr="00000000">
        <w:rPr>
          <w:rtl w:val="0"/>
        </w:rPr>
        <w:t xml:space="preserve">3 - Création BDD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Nous avons utilisé le </w:t>
      </w:r>
      <w:r w:rsidDel="00000000" w:rsidR="00000000" w:rsidRPr="00000000">
        <w:rPr>
          <w:rtl w:val="0"/>
        </w:rPr>
        <w:t xml:space="preserve">SGBDR “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  <w:t xml:space="preserve">” et</w:t>
      </w:r>
      <w:r w:rsidDel="00000000" w:rsidR="00000000" w:rsidRPr="00000000">
        <w:rPr>
          <w:rtl w:val="0"/>
        </w:rPr>
        <w:t xml:space="preserve"> avons exécuté le script SQL généré par notre logiciel de conception.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26hpqltrs6pu" w:id="10"/>
      <w:bookmarkEnd w:id="10"/>
      <w:r w:rsidDel="00000000" w:rsidR="00000000" w:rsidRPr="00000000">
        <w:rPr>
          <w:rtl w:val="0"/>
        </w:rPr>
        <w:t xml:space="preserve">3 - 1 - Exemple création de tables</w:t>
      </w:r>
    </w:p>
    <w:p w:rsidR="00000000" w:rsidDel="00000000" w:rsidP="00000000" w:rsidRDefault="00000000" w:rsidRPr="00000000" w14:paraId="0000026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967163" cy="172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firstLine="720"/>
        <w:rPr/>
      </w:pPr>
      <w:r w:rsidDel="00000000" w:rsidR="00000000" w:rsidRPr="00000000">
        <w:rPr>
          <w:rtl w:val="0"/>
        </w:rPr>
        <w:t xml:space="preserve">Contraintes misent en place:</w:t>
      </w:r>
    </w:p>
    <w:p w:rsidR="00000000" w:rsidDel="00000000" w:rsidP="00000000" w:rsidRDefault="00000000" w:rsidRPr="00000000" w14:paraId="000002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</w:r>
      <w:r w:rsidDel="00000000" w:rsidR="00000000" w:rsidRPr="00000000">
        <w:rPr>
          <w:rtl w:val="0"/>
        </w:rPr>
        <w:t xml:space="preserve">idApprenticeNumber</w:t>
      </w:r>
      <w:r w:rsidDel="00000000" w:rsidR="00000000" w:rsidRPr="00000000">
        <w:rPr>
          <w:rtl w:val="0"/>
        </w:rPr>
        <w:t xml:space="preserve"> : identifiant de type entier avec contrainte AUTO_INCREMENT et PRIMARY KEY.</w:t>
      </w:r>
    </w:p>
    <w:p w:rsidR="00000000" w:rsidDel="00000000" w:rsidP="00000000" w:rsidRDefault="00000000" w:rsidRPr="00000000" w14:paraId="00000268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 xml:space="preserve">Les attributs ont une contrainte NOT NULL.</w:t>
      </w:r>
    </w:p>
    <w:p w:rsidR="00000000" w:rsidDel="00000000" w:rsidP="00000000" w:rsidRDefault="00000000" w:rsidRPr="00000000" w14:paraId="000002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709988" cy="17043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704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</w:r>
      <w:r w:rsidDel="00000000" w:rsidR="00000000" w:rsidRPr="00000000">
        <w:rPr>
          <w:rtl w:val="0"/>
        </w:rPr>
        <w:t xml:space="preserve">idUnit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les contraintes de clé étrangère FOREIGN KEY et </w:t>
      </w:r>
      <w:r w:rsidDel="00000000" w:rsidR="00000000" w:rsidRPr="00000000">
        <w:rPr>
          <w:rtl w:val="0"/>
        </w:rPr>
        <w:t xml:space="preserve">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720"/>
        <w:rPr/>
      </w:pPr>
      <w:r w:rsidDel="00000000" w:rsidR="00000000" w:rsidRPr="00000000">
        <w:rPr>
          <w:rtl w:val="0"/>
        </w:rPr>
        <w:t xml:space="preserve">Le fichier de création des tables est disponible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rPr/>
      </w:pPr>
      <w:bookmarkStart w:colFirst="0" w:colLast="0" w:name="_bi2yykyv3rsj" w:id="11"/>
      <w:bookmarkEnd w:id="11"/>
      <w:r w:rsidDel="00000000" w:rsidR="00000000" w:rsidRPr="00000000">
        <w:rPr>
          <w:rtl w:val="0"/>
        </w:rPr>
        <w:t xml:space="preserve">4 - Insertion de données de tests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/>
        <w:drawing>
          <wp:inline distB="114300" distT="114300" distL="114300" distR="114300">
            <wp:extent cx="7558088" cy="24197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241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Le fichier pour la création de l’ensemble des données est disponible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rPr/>
      </w:pPr>
      <w:bookmarkStart w:colFirst="0" w:colLast="0" w:name="_1c05udrd8me1" w:id="12"/>
      <w:bookmarkEnd w:id="12"/>
      <w:r w:rsidDel="00000000" w:rsidR="00000000" w:rsidRPr="00000000">
        <w:rPr>
          <w:rtl w:val="0"/>
        </w:rPr>
        <w:t xml:space="preserve">4 - 1 - Requête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Voici une requêtes permettant d’obtenir la liste des modules pour lesquelles est inscrit l’apprenti N°3 (Martin) 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SELECT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apprentice.name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nom_apprenti,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apprentice.surname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prenom_apprenti,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scheduling.startingDate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date_debut,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scheduling.endDate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date_fin,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scheduling.hourNumber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nombre_heures,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unit.hourPrice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prix_heure,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unit.domain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domaine,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unit.content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contenu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apprentice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register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apprentice.idApprenticeNumber = register.idApprenticeNumber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scheduling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register.idScheduling = scheduling.idScheduling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unit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unit.idUnit = scheduling.idUnit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apprentice.name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'Martin'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Nous obtenons le résultat suivant 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96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426.61417322834666" w:top="566.9291338582677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rPr/>
    </w:pPr>
    <w:r w:rsidDel="00000000" w:rsidR="00000000" w:rsidRPr="00000000">
      <w:rPr>
        <w:rtl w:val="0"/>
      </w:rPr>
      <w:t xml:space="preserve">UTC504 - Gestion des factures - Bill Bouilly - Sébastien Bages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fr"/>
      </w:rPr>
    </w:rPrDefault>
    <w:pPrDefault>
      <w:pPr>
        <w:tabs>
          <w:tab w:val="right" w:pos="9025.511811023624"/>
        </w:tabs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  <w:ind w:firstLine="720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720" w:firstLine="720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00" w:lineRule="auto"/>
      <w:ind w:firstLine="720"/>
    </w:pPr>
    <w:rPr>
      <w:sz w:val="28"/>
      <w:szCs w:val="28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drive.google.com/file/d/1pqXJwwYSRxH3-jif9P3pZbcGBPwwmN18/view?usp=sharing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drive.google.com/file/d/1rGP2fo6gAgwwThekNgMd2YUs5xC_QJfj/view?usp=sharing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11" Type="http://schemas.openxmlformats.org/officeDocument/2006/relationships/hyperlink" Target="https://drive.google.com/file/d/1i0jM78_GME9szJzSXYpYxv5EZ1ceSAKt/view?usp=sharing" TargetMode="External"/><Relationship Id="rId10" Type="http://schemas.openxmlformats.org/officeDocument/2006/relationships/hyperlink" Target="https://www.looping-mcd.fr/" TargetMode="Externa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5" Type="http://schemas.openxmlformats.org/officeDocument/2006/relationships/hyperlink" Target="https://docs.google.com/spreadsheets/d/1-ykBeQWDUmpMZJ9d9xqtEoVCokr2HfQCFFSo8wEIBY8/edit?usp=sharing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5.jpg"/><Relationship Id="rId16" Type="http://schemas.openxmlformats.org/officeDocument/2006/relationships/hyperlink" Target="https://drive.google.com/file/d/1CGnyVTG8aJzCnxcaAK1jjDYndIc1n7vJ/view?usp=sharing" TargetMode="External"/><Relationship Id="rId19" Type="http://schemas.openxmlformats.org/officeDocument/2006/relationships/hyperlink" Target="https://www.mysql.com/fr/" TargetMode="External"/><Relationship Id="rId18" Type="http://schemas.openxmlformats.org/officeDocument/2006/relationships/hyperlink" Target="https://drive.google.com/file/d/1Nm9PloroOynJFkpBAzKE_TCgMsH0S6P_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