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8e6dilpqaj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Informe</w:t>
      </w:r>
      <w:r w:rsidDel="00000000" w:rsidR="00000000" w:rsidRPr="00000000">
        <w:rPr>
          <w:rtl w:val="0"/>
        </w:rPr>
      </w:r>
    </w:p>
    <w:p w:rsidR="00000000" w:rsidDel="00000000" w:rsidP="00000000" w:rsidRDefault="00000000" w:rsidRPr="00000000" w14:paraId="00000002">
      <w:pPr>
        <w:spacing w:line="360" w:lineRule="auto"/>
        <w:jc w:val="both"/>
        <w:rPr>
          <w:rFonts w:ascii="Lora" w:cs="Lora" w:eastAsia="Lora" w:hAnsi="Lora"/>
          <w:b w:val="1"/>
          <w:bCs w:val="1"/>
          <w:sz w:val="20"/>
          <w:szCs w:val="20"/>
        </w:rPr>
      </w:pPr>
      <w:r w:rsidDel="00000000" w:rsidR="00000000" w:rsidRPr="00000000">
        <w:rPr>
          <w:rtl w:val="0"/>
        </w:rPr>
      </w:r>
    </w:p>
    <w:p w:rsidR="00000000" w:rsidDel="00000000" w:rsidP="00000000" w:rsidRDefault="00000000" w:rsidRPr="00000000" w14:paraId="00000003">
      <w:pPr>
        <w:spacing w:line="360" w:lineRule="auto"/>
        <w:ind w:right="-40.8661417322827"/>
        <w:jc w:val="center"/>
        <w:rPr>
          <w:rFonts w:ascii="Lora" w:cs="Lora" w:eastAsia="Lora" w:hAnsi="Lora"/>
          <w:b w:val="1"/>
          <w:bCs w:val="1"/>
          <w:sz w:val="36"/>
          <w:szCs w:val="36"/>
        </w:rPr>
      </w:pPr>
      <w:r w:rsidDel="00000000" w:rsidR="00000000" w:rsidRPr="00000000">
        <w:rPr>
          <w:rFonts w:ascii="Lora" w:cs="Lora" w:eastAsia="Lora" w:hAnsi="Lora"/>
          <w:b w:val="1"/>
          <w:bCs w:val="1"/>
          <w:sz w:val="36"/>
          <w:szCs w:val="36"/>
          <w:rtl w:val="0"/>
        </w:rPr>
        <w:t xml:space="preserve">72.80 - Big Data</w:t>
      </w:r>
    </w:p>
    <w:p w:rsidR="00000000" w:rsidDel="00000000" w:rsidP="00000000" w:rsidRDefault="00000000" w:rsidRPr="00000000" w14:paraId="00000004">
      <w:pPr>
        <w:spacing w:line="360" w:lineRule="auto"/>
        <w:ind w:right="-40.8661417322827"/>
        <w:jc w:val="center"/>
        <w:rPr>
          <w:rFonts w:ascii="Lora" w:cs="Lora" w:eastAsia="Lora" w:hAnsi="Lora"/>
          <w:sz w:val="32"/>
          <w:szCs w:val="32"/>
        </w:rPr>
      </w:pPr>
      <w:r w:rsidDel="00000000" w:rsidR="00000000" w:rsidRPr="00000000">
        <w:rPr>
          <w:rFonts w:ascii="Lora" w:cs="Lora" w:eastAsia="Lora" w:hAnsi="Lora"/>
          <w:sz w:val="32"/>
          <w:szCs w:val="32"/>
          <w:rtl w:val="0"/>
        </w:rPr>
        <w:t xml:space="preserve">Primer Parcial</w:t>
      </w:r>
    </w:p>
    <w:p w:rsidR="00000000" w:rsidDel="00000000" w:rsidP="00000000" w:rsidRDefault="00000000" w:rsidRPr="00000000" w14:paraId="00000005">
      <w:pPr>
        <w:ind w:right="-40.8661417322827"/>
        <w:jc w:val="center"/>
        <w:rPr>
          <w:rFonts w:ascii="Lora" w:cs="Lora" w:eastAsia="Lora" w:hAnsi="Lora"/>
        </w:rPr>
      </w:pPr>
      <w:r w:rsidDel="00000000" w:rsidR="00000000" w:rsidRPr="00000000">
        <w:rPr>
          <w:rtl w:val="0"/>
        </w:rPr>
      </w:r>
    </w:p>
    <w:p w:rsidR="00000000" w:rsidDel="00000000" w:rsidP="00000000" w:rsidRDefault="00000000" w:rsidRPr="00000000" w14:paraId="00000006">
      <w:pPr>
        <w:ind w:right="-40.8661417322827"/>
        <w:jc w:val="center"/>
        <w:rPr>
          <w:rFonts w:ascii="Lora" w:cs="Lora" w:eastAsia="Lora" w:hAnsi="Lora"/>
          <w:sz w:val="32"/>
          <w:szCs w:val="32"/>
        </w:rPr>
      </w:pPr>
      <w:r w:rsidDel="00000000" w:rsidR="00000000" w:rsidRPr="00000000">
        <w:rPr>
          <w:rFonts w:ascii="Lora" w:cs="Lora" w:eastAsia="Lora" w:hAnsi="Lora"/>
          <w:sz w:val="32"/>
          <w:szCs w:val="32"/>
          <w:rtl w:val="0"/>
        </w:rPr>
        <w:t xml:space="preserve">Instituto Tecnológico de Buenos Aires</w:t>
      </w:r>
    </w:p>
    <w:p w:rsidR="00000000" w:rsidDel="00000000" w:rsidP="00000000" w:rsidRDefault="00000000" w:rsidRPr="00000000" w14:paraId="00000007">
      <w:pPr>
        <w:ind w:right="-40.8661417322827"/>
        <w:jc w:val="center"/>
        <w:rPr>
          <w:rFonts w:ascii="Lora" w:cs="Lora" w:eastAsia="Lora" w:hAnsi="Lora"/>
          <w:sz w:val="32"/>
          <w:szCs w:val="32"/>
        </w:rPr>
      </w:pPr>
      <w:r w:rsidDel="00000000" w:rsidR="00000000" w:rsidRPr="00000000">
        <w:rPr>
          <w:rFonts w:ascii="Lora" w:cs="Lora" w:eastAsia="Lora" w:hAnsi="Lora"/>
        </w:rPr>
        <w:drawing>
          <wp:inline distB="114300" distT="114300" distL="114300" distR="114300">
            <wp:extent cx="2360626" cy="1204401"/>
            <wp:effectExtent b="0" l="0" r="0" t="0"/>
            <wp:docPr id="1" name="image2.png"/>
            <a:graphic>
              <a:graphicData uri="http://schemas.openxmlformats.org/drawingml/2006/picture">
                <pic:pic>
                  <pic:nvPicPr>
                    <pic:cNvPr id="0" name="image2.png"/>
                    <pic:cNvPicPr preferRelativeResize="0"/>
                  </pic:nvPicPr>
                  <pic:blipFill>
                    <a:blip r:embed="rId6"/>
                    <a:srcRect b="0" l="0" r="3621" t="0"/>
                    <a:stretch>
                      <a:fillRect/>
                    </a:stretch>
                  </pic:blipFill>
                  <pic:spPr>
                    <a:xfrm>
                      <a:off x="0" y="0"/>
                      <a:ext cx="2360626" cy="120440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right="-40.8661417322827"/>
        <w:jc w:val="center"/>
        <w:rPr>
          <w:rFonts w:ascii="Lora" w:cs="Lora" w:eastAsia="Lora" w:hAnsi="Lora"/>
          <w:sz w:val="32"/>
          <w:szCs w:val="32"/>
        </w:rPr>
      </w:pPr>
      <w:r w:rsidDel="00000000" w:rsidR="00000000" w:rsidRPr="00000000">
        <w:rPr>
          <w:rtl w:val="0"/>
        </w:rPr>
      </w:r>
    </w:p>
    <w:p w:rsidR="00000000" w:rsidDel="00000000" w:rsidP="00000000" w:rsidRDefault="00000000" w:rsidRPr="00000000" w14:paraId="00000009">
      <w:pPr>
        <w:ind w:right="-40.8661417322827"/>
        <w:jc w:val="center"/>
        <w:rPr>
          <w:rFonts w:ascii="Lora" w:cs="Lora" w:eastAsia="Lora" w:hAnsi="Lora"/>
          <w:sz w:val="28"/>
          <w:szCs w:val="28"/>
        </w:rPr>
      </w:pPr>
      <w:r w:rsidDel="00000000" w:rsidR="00000000" w:rsidRPr="00000000">
        <w:rPr>
          <w:rtl w:val="0"/>
        </w:rPr>
      </w:r>
    </w:p>
    <w:p w:rsidR="00000000" w:rsidDel="00000000" w:rsidP="00000000" w:rsidRDefault="00000000" w:rsidRPr="00000000" w14:paraId="0000000A">
      <w:pPr>
        <w:ind w:right="-40.8661417322827"/>
        <w:jc w:val="center"/>
        <w:rPr>
          <w:rFonts w:ascii="Lora" w:cs="Lora" w:eastAsia="Lora" w:hAnsi="Lora"/>
          <w:sz w:val="28"/>
          <w:szCs w:val="28"/>
        </w:rPr>
      </w:pPr>
      <w:r w:rsidDel="00000000" w:rsidR="00000000" w:rsidRPr="00000000">
        <w:rPr>
          <w:rtl w:val="0"/>
        </w:rPr>
      </w:r>
    </w:p>
    <w:p w:rsidR="00000000" w:rsidDel="00000000" w:rsidP="00000000" w:rsidRDefault="00000000" w:rsidRPr="00000000" w14:paraId="0000000B">
      <w:pPr>
        <w:ind w:right="-40.8661417322827"/>
        <w:jc w:val="center"/>
        <w:rPr>
          <w:rFonts w:ascii="Lora" w:cs="Lora" w:eastAsia="Lora" w:hAnsi="Lora"/>
          <w:sz w:val="28"/>
          <w:szCs w:val="28"/>
        </w:rPr>
      </w:pPr>
      <w:r w:rsidDel="00000000" w:rsidR="00000000" w:rsidRPr="00000000">
        <w:rPr>
          <w:rtl w:val="0"/>
        </w:rPr>
      </w:r>
    </w:p>
    <w:p w:rsidR="00000000" w:rsidDel="00000000" w:rsidP="00000000" w:rsidRDefault="00000000" w:rsidRPr="00000000" w14:paraId="0000000C">
      <w:pPr>
        <w:ind w:right="-40.8661417322827"/>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Integrantes</w:t>
      </w:r>
      <w:r w:rsidDel="00000000" w:rsidR="00000000" w:rsidRPr="00000000">
        <w:rPr>
          <w:rFonts w:ascii="Lora" w:cs="Lora" w:eastAsia="Lora" w:hAnsi="Lora"/>
          <w:sz w:val="28"/>
          <w:szCs w:val="28"/>
          <w:rtl w:val="0"/>
        </w:rPr>
        <w:t xml:space="preserve">:</w:t>
      </w:r>
    </w:p>
    <w:p w:rsidR="00000000" w:rsidDel="00000000" w:rsidP="00000000" w:rsidRDefault="00000000" w:rsidRPr="00000000" w14:paraId="0000000D">
      <w:pPr>
        <w:numPr>
          <w:ilvl w:val="0"/>
          <w:numId w:val="11"/>
        </w:numPr>
        <w:ind w:left="720" w:right="-40.8661417322827"/>
        <w:rPr>
          <w:rFonts w:ascii="Lora" w:cs="Lora" w:eastAsia="Lora" w:hAnsi="Lora"/>
          <w:sz w:val="28"/>
          <w:szCs w:val="28"/>
        </w:rPr>
      </w:pPr>
      <w:r w:rsidDel="00000000" w:rsidR="00000000" w:rsidRPr="00000000">
        <w:rPr>
          <w:rFonts w:ascii="Lora" w:cs="Lora" w:eastAsia="Lora" w:hAnsi="Lora"/>
          <w:sz w:val="28"/>
          <w:szCs w:val="28"/>
          <w:rtl w:val="0"/>
        </w:rPr>
        <w:t xml:space="preserve">Barnatán, Martín Alejandro (64463)</w:t>
      </w:r>
    </w:p>
    <w:p w:rsidR="00000000" w:rsidDel="00000000" w:rsidP="00000000" w:rsidRDefault="00000000" w:rsidRPr="00000000" w14:paraId="0000000E">
      <w:pPr>
        <w:numPr>
          <w:ilvl w:val="0"/>
          <w:numId w:val="11"/>
        </w:numPr>
        <w:ind w:left="720" w:right="-40.8661417322827"/>
        <w:rPr>
          <w:rFonts w:ascii="Lora" w:cs="Lora" w:eastAsia="Lora" w:hAnsi="Lora"/>
          <w:sz w:val="28"/>
          <w:szCs w:val="28"/>
        </w:rPr>
      </w:pPr>
      <w:r w:rsidDel="00000000" w:rsidR="00000000" w:rsidRPr="00000000">
        <w:rPr>
          <w:rFonts w:ascii="Lora" w:cs="Lora" w:eastAsia="Lora" w:hAnsi="Lora"/>
          <w:sz w:val="28"/>
          <w:szCs w:val="28"/>
          <w:rtl w:val="0"/>
        </w:rPr>
        <w:t xml:space="preserve">Bendayan, Alberto Leonel (62786)</w:t>
      </w:r>
    </w:p>
    <w:p w:rsidR="00000000" w:rsidDel="00000000" w:rsidP="00000000" w:rsidRDefault="00000000" w:rsidRPr="00000000" w14:paraId="0000000F">
      <w:pPr>
        <w:numPr>
          <w:ilvl w:val="0"/>
          <w:numId w:val="11"/>
        </w:numPr>
        <w:ind w:left="720" w:right="-40.8661417322827"/>
        <w:rPr>
          <w:rFonts w:ascii="Lora" w:cs="Lora" w:eastAsia="Lora" w:hAnsi="Lora"/>
          <w:sz w:val="28"/>
          <w:szCs w:val="28"/>
        </w:rPr>
      </w:pPr>
      <w:r w:rsidDel="00000000" w:rsidR="00000000" w:rsidRPr="00000000">
        <w:rPr>
          <w:rFonts w:ascii="Lora" w:cs="Lora" w:eastAsia="Lora" w:hAnsi="Lora"/>
          <w:sz w:val="28"/>
          <w:szCs w:val="28"/>
          <w:rtl w:val="0"/>
        </w:rPr>
        <w:t xml:space="preserve">Boullosa Gutiérrez, Juan Cruz (63414)</w:t>
      </w:r>
    </w:p>
    <w:p w:rsidR="00000000" w:rsidDel="00000000" w:rsidP="00000000" w:rsidRDefault="00000000" w:rsidRPr="00000000" w14:paraId="00000010">
      <w:pPr>
        <w:ind w:right="-40.8661417322827"/>
        <w:jc w:val="center"/>
        <w:rPr>
          <w:rFonts w:ascii="Lora" w:cs="Lora" w:eastAsia="Lora" w:hAnsi="Lora"/>
          <w:sz w:val="28"/>
          <w:szCs w:val="28"/>
        </w:rPr>
      </w:pPr>
      <w:r w:rsidDel="00000000" w:rsidR="00000000" w:rsidRPr="00000000">
        <w:rPr>
          <w:rtl w:val="0"/>
        </w:rPr>
      </w:r>
    </w:p>
    <w:p w:rsidR="00000000" w:rsidDel="00000000" w:rsidP="00000000" w:rsidRDefault="00000000" w:rsidRPr="00000000" w14:paraId="00000011">
      <w:pPr>
        <w:ind w:right="-40.8661417322827"/>
        <w:rPr>
          <w:rFonts w:ascii="Lora" w:cs="Lora" w:eastAsia="Lora" w:hAnsi="Lora"/>
          <w:sz w:val="28"/>
          <w:szCs w:val="28"/>
        </w:rPr>
      </w:pPr>
      <w:r w:rsidDel="00000000" w:rsidR="00000000" w:rsidRPr="00000000">
        <w:rPr>
          <w:rFonts w:ascii="Lora" w:cs="Lora" w:eastAsia="Lora" w:hAnsi="Lora"/>
          <w:b w:val="1"/>
          <w:bCs w:val="1"/>
          <w:sz w:val="28"/>
          <w:szCs w:val="28"/>
          <w:rtl w:val="0"/>
        </w:rPr>
        <w:t xml:space="preserve">Fecha de Entrega</w:t>
      </w:r>
      <w:r w:rsidDel="00000000" w:rsidR="00000000" w:rsidRPr="00000000">
        <w:rPr>
          <w:rFonts w:ascii="Lora" w:cs="Lora" w:eastAsia="Lora" w:hAnsi="Lora"/>
          <w:sz w:val="28"/>
          <w:szCs w:val="28"/>
          <w:rtl w:val="0"/>
        </w:rPr>
        <w:t xml:space="preserve">: 04/05/2026</w:t>
      </w:r>
    </w:p>
    <w:p w:rsidR="00000000" w:rsidDel="00000000" w:rsidP="00000000" w:rsidRDefault="00000000" w:rsidRPr="00000000" w14:paraId="00000012">
      <w:pPr>
        <w:ind w:right="-40.8661417322827"/>
        <w:jc w:val="center"/>
        <w:rPr>
          <w:rFonts w:ascii="Lora" w:cs="Lora" w:eastAsia="Lora" w:hAnsi="Lora"/>
          <w:sz w:val="28"/>
          <w:szCs w:val="28"/>
        </w:rPr>
      </w:pPr>
      <w:r w:rsidDel="00000000" w:rsidR="00000000" w:rsidRPr="00000000">
        <w:rPr>
          <w:rtl w:val="0"/>
        </w:rPr>
      </w:r>
    </w:p>
    <w:p w:rsidR="00000000" w:rsidDel="00000000" w:rsidP="00000000" w:rsidRDefault="00000000" w:rsidRPr="00000000" w14:paraId="00000013">
      <w:pPr>
        <w:ind w:right="-40.8661417322827"/>
        <w:jc w:val="center"/>
        <w:rPr>
          <w:rFonts w:ascii="Lora" w:cs="Lora" w:eastAsia="Lora" w:hAnsi="Lora"/>
          <w:sz w:val="32"/>
          <w:szCs w:val="32"/>
        </w:rPr>
      </w:pPr>
      <w:r w:rsidDel="00000000" w:rsidR="00000000" w:rsidRPr="00000000">
        <w:rPr>
          <w:rtl w:val="0"/>
        </w:rPr>
      </w:r>
    </w:p>
    <w:p w:rsidR="00000000" w:rsidDel="00000000" w:rsidP="00000000" w:rsidRDefault="00000000" w:rsidRPr="00000000" w14:paraId="00000014">
      <w:pPr>
        <w:ind w:right="-40.8661417322827"/>
        <w:jc w:val="center"/>
        <w:rPr>
          <w:rFonts w:ascii="Lora" w:cs="Lora" w:eastAsia="Lora" w:hAnsi="Lora"/>
          <w:sz w:val="32"/>
          <w:szCs w:val="32"/>
        </w:rPr>
      </w:pPr>
      <w:r w:rsidDel="00000000" w:rsidR="00000000" w:rsidRPr="00000000">
        <w:rPr>
          <w:rtl w:val="0"/>
        </w:rPr>
      </w:r>
    </w:p>
    <w:p w:rsidR="00000000" w:rsidDel="00000000" w:rsidP="00000000" w:rsidRDefault="00000000" w:rsidRPr="00000000" w14:paraId="00000015">
      <w:pPr>
        <w:ind w:right="-40.8661417322827"/>
        <w:jc w:val="center"/>
        <w:rPr>
          <w:rFonts w:ascii="Lora" w:cs="Lora" w:eastAsia="Lora" w:hAnsi="Lora"/>
          <w:sz w:val="32"/>
          <w:szCs w:val="32"/>
        </w:rPr>
      </w:pPr>
      <w:r w:rsidDel="00000000" w:rsidR="00000000" w:rsidRPr="00000000">
        <w:rPr>
          <w:rtl w:val="0"/>
        </w:rPr>
      </w:r>
    </w:p>
    <w:p w:rsidR="00000000" w:rsidDel="00000000" w:rsidP="00000000" w:rsidRDefault="00000000" w:rsidRPr="00000000" w14:paraId="00000016">
      <w:pPr>
        <w:ind w:right="-40.8661417322827"/>
        <w:jc w:val="center"/>
        <w:rPr>
          <w:rFonts w:ascii="Lora" w:cs="Lora" w:eastAsia="Lora" w:hAnsi="Lora"/>
          <w:sz w:val="32"/>
          <w:szCs w:val="32"/>
        </w:rPr>
      </w:pPr>
      <w:r w:rsidDel="00000000" w:rsidR="00000000" w:rsidRPr="00000000">
        <w:rPr>
          <w:rtl w:val="0"/>
        </w:rPr>
      </w:r>
    </w:p>
    <w:p w:rsidR="00000000" w:rsidDel="00000000" w:rsidP="00000000" w:rsidRDefault="00000000" w:rsidRPr="00000000" w14:paraId="00000017">
      <w:pPr>
        <w:ind w:right="-40.8661417322827"/>
        <w:jc w:val="center"/>
        <w:rPr>
          <w:rFonts w:ascii="Lora" w:cs="Lora" w:eastAsia="Lora" w:hAnsi="Lora"/>
          <w:sz w:val="32"/>
          <w:szCs w:val="32"/>
        </w:rPr>
      </w:pPr>
      <w:r w:rsidDel="00000000" w:rsidR="00000000" w:rsidRPr="00000000">
        <w:rPr>
          <w:rtl w:val="0"/>
        </w:rPr>
      </w:r>
    </w:p>
    <w:p w:rsidR="00000000" w:rsidDel="00000000" w:rsidP="00000000" w:rsidRDefault="00000000" w:rsidRPr="00000000" w14:paraId="00000018">
      <w:pPr>
        <w:ind w:right="-40.8661417322827"/>
        <w:jc w:val="center"/>
        <w:rPr>
          <w:rFonts w:ascii="Lora" w:cs="Lora" w:eastAsia="Lora" w:hAnsi="Lora"/>
          <w:sz w:val="32"/>
          <w:szCs w:val="32"/>
        </w:rPr>
      </w:pPr>
      <w:r w:rsidDel="00000000" w:rsidR="00000000" w:rsidRPr="00000000">
        <w:rPr>
          <w:rtl w:val="0"/>
        </w:rPr>
      </w:r>
    </w:p>
    <w:p w:rsidR="00000000" w:rsidDel="00000000" w:rsidP="00000000" w:rsidRDefault="00000000" w:rsidRPr="00000000" w14:paraId="00000019">
      <w:pPr>
        <w:ind w:right="-40.8661417322827"/>
        <w:jc w:val="center"/>
        <w:rPr>
          <w:rFonts w:ascii="Lora" w:cs="Lora" w:eastAsia="Lora" w:hAnsi="Lora"/>
          <w:sz w:val="32"/>
          <w:szCs w:val="32"/>
        </w:rPr>
      </w:pPr>
      <w:r w:rsidDel="00000000" w:rsidR="00000000" w:rsidRPr="00000000">
        <w:rPr>
          <w:rFonts w:ascii="Lora" w:cs="Lora" w:eastAsia="Lora" w:hAnsi="Lora"/>
          <w:sz w:val="32"/>
          <w:szCs w:val="32"/>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ind w:right="-40.8661417322827"/>
        <w:jc w:val="both"/>
        <w:rPr>
          <w:rFonts w:ascii="Lora" w:cs="Lora" w:eastAsia="Lora" w:hAnsi="Lora"/>
          <w:b w:val="1"/>
          <w:bCs w:val="1"/>
        </w:rPr>
      </w:pPr>
      <w:bookmarkStart w:colFirst="0" w:colLast="0" w:name="_vcooynske9pv" w:id="1"/>
      <w:bookmarkEnd w:id="1"/>
      <w:r w:rsidDel="00000000" w:rsidR="00000000" w:rsidRPr="00000000">
        <w:rPr>
          <w:rFonts w:ascii="Lora" w:cs="Lora" w:eastAsia="Lora" w:hAnsi="Lora"/>
          <w:b w:val="1"/>
          <w:bCs w:val="1"/>
          <w:rtl w:val="0"/>
        </w:rPr>
        <w:t xml:space="preserve">1. Introducción</w:t>
      </w:r>
    </w:p>
    <w:p w:rsidR="00000000" w:rsidDel="00000000" w:rsidP="00000000" w:rsidRDefault="00000000" w:rsidRPr="00000000" w14:paraId="0000001B">
      <w:pPr>
        <w:jc w:val="both"/>
        <w:rPr>
          <w:rFonts w:ascii="Lora" w:cs="Lora" w:eastAsia="Lora" w:hAnsi="Lora"/>
        </w:rPr>
      </w:pPr>
      <w:r w:rsidDel="00000000" w:rsidR="00000000" w:rsidRPr="00000000">
        <w:rPr>
          <w:rFonts w:ascii="Lora" w:cs="Lora" w:eastAsia="Lora" w:hAnsi="Lora"/>
          <w:rtl w:val="0"/>
        </w:rPr>
        <w:tab/>
        <w:t xml:space="preserve">El presente informe describe el diseño preliminar de un pipeline de datos para un proveedor de servicios en la nube. El objetivo del mismo es ingestar, limpiar, conformar y publicar datos de clientes a fines de realizar trabajos de analítica de FinOps, Soporte y Producto, construído utilizando PySpark en Google Colab, Parquet como storage intermedio y marts de analítica en AstraDB que son consultados mediante herramientas que permitan una visualización.</w:t>
      </w:r>
    </w:p>
    <w:p w:rsidR="00000000" w:rsidDel="00000000" w:rsidP="00000000" w:rsidRDefault="00000000" w:rsidRPr="00000000" w14:paraId="0000001C">
      <w:pPr>
        <w:pStyle w:val="Heading1"/>
        <w:jc w:val="both"/>
        <w:rPr>
          <w:rFonts w:ascii="Lora" w:cs="Lora" w:eastAsia="Lora" w:hAnsi="Lora"/>
          <w:b w:val="1"/>
          <w:bCs w:val="1"/>
        </w:rPr>
      </w:pPr>
      <w:bookmarkStart w:colFirst="0" w:colLast="0" w:name="_c8fq13wkos8g" w:id="2"/>
      <w:bookmarkEnd w:id="2"/>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both"/>
        <w:rPr>
          <w:rFonts w:ascii="Lora" w:cs="Lora" w:eastAsia="Lora" w:hAnsi="Lora"/>
          <w:b w:val="1"/>
          <w:bCs w:val="1"/>
        </w:rPr>
      </w:pPr>
      <w:bookmarkStart w:colFirst="0" w:colLast="0" w:name="_vahy9p2kclxb" w:id="3"/>
      <w:bookmarkEnd w:id="3"/>
      <w:r w:rsidDel="00000000" w:rsidR="00000000" w:rsidRPr="00000000">
        <w:rPr>
          <w:rFonts w:ascii="Lora" w:cs="Lora" w:eastAsia="Lora" w:hAnsi="Lora"/>
          <w:b w:val="1"/>
          <w:bCs w:val="1"/>
          <w:rtl w:val="0"/>
        </w:rPr>
        <w:t xml:space="preserve">2. Diagrama de Arquitectura de Alto Nivel</w:t>
      </w:r>
      <w:r w:rsidDel="00000000" w:rsidR="00000000" w:rsidRPr="00000000">
        <w:rPr>
          <w:rtl w:val="0"/>
        </w:rPr>
      </w:r>
    </w:p>
    <w:p w:rsidR="00000000" w:rsidDel="00000000" w:rsidP="00000000" w:rsidRDefault="00000000" w:rsidRPr="00000000" w14:paraId="0000001E">
      <w:pPr>
        <w:ind w:firstLine="720"/>
        <w:jc w:val="both"/>
        <w:rPr>
          <w:rFonts w:ascii="Lora" w:cs="Lora" w:eastAsia="Lora" w:hAnsi="Lora"/>
        </w:rPr>
      </w:pPr>
      <w:r w:rsidDel="00000000" w:rsidR="00000000" w:rsidRPr="00000000">
        <w:rPr>
          <w:rFonts w:ascii="Lora" w:cs="Lora" w:eastAsia="Lora" w:hAnsi="Lora"/>
          <w:rtl w:val="0"/>
        </w:rPr>
        <w:t xml:space="preserve">Dentro de los requerimientos impuestos, se mencionan tanto near real-time para métricas operativas como batch diario/mensual para CRM y facturación. Por estas razones, se decidió utilizar una arquitectura Lambda por sobre una </w:t>
      </w:r>
      <w:r w:rsidDel="00000000" w:rsidR="00000000" w:rsidRPr="00000000">
        <w:rPr>
          <w:rFonts w:ascii="Lora" w:cs="Lora" w:eastAsia="Lora" w:hAnsi="Lora"/>
          <w:rtl w:val="0"/>
        </w:rPr>
        <w:t xml:space="preserve">Kappa</w:t>
      </w:r>
      <w:r w:rsidDel="00000000" w:rsidR="00000000" w:rsidRPr="00000000">
        <w:rPr>
          <w:rFonts w:ascii="Lora" w:cs="Lora" w:eastAsia="Lora" w:hAnsi="Lora"/>
          <w:rtl w:val="0"/>
        </w:rPr>
        <w:t xml:space="preserve"> ya que la primera permite tener procesamiento batch y streaming simultáneamente, mientras que la segunda se basa en procesar todo únicamente en tiempo real.</w:t>
      </w:r>
    </w:p>
    <w:p w:rsidR="00000000" w:rsidDel="00000000" w:rsidP="00000000" w:rsidRDefault="00000000" w:rsidRPr="00000000" w14:paraId="0000001F">
      <w:pPr>
        <w:jc w:val="center"/>
        <w:rPr>
          <w:rFonts w:ascii="Lora" w:cs="Lora" w:eastAsia="Lora" w:hAnsi="Lora"/>
        </w:rPr>
      </w:pPr>
      <w:r w:rsidDel="00000000" w:rsidR="00000000" w:rsidRPr="00000000">
        <w:rPr>
          <w:rFonts w:ascii="Lora" w:cs="Lora" w:eastAsia="Lora" w:hAnsi="Lora"/>
          <w:b w:val="1"/>
          <w:bCs w:val="1"/>
        </w:rPr>
        <w:drawing>
          <wp:inline distB="114300" distT="114300" distL="114300" distR="114300">
            <wp:extent cx="4747980" cy="5168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4798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jc w:val="both"/>
        <w:rPr>
          <w:rFonts w:ascii="Lora" w:cs="Lora" w:eastAsia="Lora" w:hAnsi="Lora"/>
          <w:b w:val="1"/>
          <w:bCs w:val="1"/>
        </w:rPr>
      </w:pPr>
      <w:bookmarkStart w:colFirst="0" w:colLast="0" w:name="_b3g75ufbd2vr" w:id="4"/>
      <w:bookmarkEnd w:id="4"/>
      <w:r w:rsidDel="00000000" w:rsidR="00000000" w:rsidRPr="00000000">
        <w:rPr>
          <w:rFonts w:ascii="Lora" w:cs="Lora" w:eastAsia="Lora" w:hAnsi="Lora"/>
          <w:b w:val="1"/>
          <w:bCs w:val="1"/>
          <w:rtl w:val="0"/>
        </w:rPr>
        <w:t xml:space="preserve">2.1 Landing</w:t>
      </w:r>
    </w:p>
    <w:p w:rsidR="00000000" w:rsidDel="00000000" w:rsidP="00000000" w:rsidRDefault="00000000" w:rsidRPr="00000000" w14:paraId="00000021">
      <w:pPr>
        <w:jc w:val="both"/>
        <w:rPr>
          <w:rFonts w:ascii="Lora" w:cs="Lora" w:eastAsia="Lora" w:hAnsi="Lora"/>
        </w:rPr>
      </w:pPr>
      <w:r w:rsidDel="00000000" w:rsidR="00000000" w:rsidRPr="00000000">
        <w:rPr>
          <w:rFonts w:ascii="Lora" w:cs="Lora" w:eastAsia="Lora" w:hAnsi="Lora"/>
          <w:rtl w:val="0"/>
        </w:rPr>
        <w:tab/>
        <w:t xml:space="preserve">La capa de Landing es una zona inmutable en la cual se guardan los archivos CSV y los JSONL sin que se les realice ningún tipo de modificación.</w:t>
      </w:r>
    </w:p>
    <w:p w:rsidR="00000000" w:rsidDel="00000000" w:rsidP="00000000" w:rsidRDefault="00000000" w:rsidRPr="00000000" w14:paraId="00000022">
      <w:pPr>
        <w:pStyle w:val="Heading2"/>
        <w:jc w:val="both"/>
        <w:rPr>
          <w:rFonts w:ascii="Lora" w:cs="Lora" w:eastAsia="Lora" w:hAnsi="Lora"/>
          <w:b w:val="1"/>
          <w:bCs w:val="1"/>
        </w:rPr>
      </w:pPr>
      <w:bookmarkStart w:colFirst="0" w:colLast="0" w:name="_tzaifq952qwa" w:id="5"/>
      <w:bookmarkEnd w:id="5"/>
      <w:r w:rsidDel="00000000" w:rsidR="00000000" w:rsidRPr="00000000">
        <w:rPr>
          <w:rFonts w:ascii="Lora" w:cs="Lora" w:eastAsia="Lora" w:hAnsi="Lora"/>
          <w:b w:val="1"/>
          <w:bCs w:val="1"/>
          <w:rtl w:val="0"/>
        </w:rPr>
        <w:t xml:space="preserve">2.2 Ingesta</w:t>
      </w:r>
    </w:p>
    <w:p w:rsidR="00000000" w:rsidDel="00000000" w:rsidP="00000000" w:rsidRDefault="00000000" w:rsidRPr="00000000" w14:paraId="00000023">
      <w:pPr>
        <w:jc w:val="both"/>
        <w:rPr>
          <w:rFonts w:ascii="Lora" w:cs="Lora" w:eastAsia="Lora" w:hAnsi="Lora"/>
        </w:rPr>
      </w:pPr>
      <w:r w:rsidDel="00000000" w:rsidR="00000000" w:rsidRPr="00000000">
        <w:rPr>
          <w:rFonts w:ascii="Lora" w:cs="Lora" w:eastAsia="Lora" w:hAnsi="Lora"/>
          <w:rtl w:val="0"/>
        </w:rPr>
        <w:tab/>
        <w:t xml:space="preserve">La ingesta implica la lectura y procesamiento de los archivos en Landing con Spark. Para Batch, se leen los archivos CSV, se tipifica, se hace dedupe por </w:t>
      </w:r>
      <w:r w:rsidDel="00000000" w:rsidR="00000000" w:rsidRPr="00000000">
        <w:rPr>
          <w:rFonts w:ascii="Lora" w:cs="Lora" w:eastAsia="Lora" w:hAnsi="Lora"/>
          <w:i w:val="1"/>
          <w:iCs w:val="1"/>
          <w:rtl w:val="0"/>
        </w:rPr>
        <w:t xml:space="preserve">event_id</w:t>
      </w:r>
      <w:r w:rsidDel="00000000" w:rsidR="00000000" w:rsidRPr="00000000">
        <w:rPr>
          <w:rFonts w:ascii="Lora" w:cs="Lora" w:eastAsia="Lora" w:hAnsi="Lora"/>
          <w:rtl w:val="0"/>
        </w:rPr>
        <w:t xml:space="preserve"> y se escriben los datos a Parquet. Se agregan metadatos de ingesta como </w:t>
      </w:r>
      <w:r w:rsidDel="00000000" w:rsidR="00000000" w:rsidRPr="00000000">
        <w:rPr>
          <w:rFonts w:ascii="Lora" w:cs="Lora" w:eastAsia="Lora" w:hAnsi="Lora"/>
          <w:i w:val="1"/>
          <w:iCs w:val="1"/>
          <w:rtl w:val="0"/>
        </w:rPr>
        <w:t xml:space="preserve">ingest_ts </w:t>
      </w:r>
      <w:r w:rsidDel="00000000" w:rsidR="00000000" w:rsidRPr="00000000">
        <w:rPr>
          <w:rFonts w:ascii="Lora" w:cs="Lora" w:eastAsia="Lora" w:hAnsi="Lora"/>
          <w:rtl w:val="0"/>
        </w:rPr>
        <w:t xml:space="preserve">y </w:t>
      </w:r>
      <w:r w:rsidDel="00000000" w:rsidR="00000000" w:rsidRPr="00000000">
        <w:rPr>
          <w:rFonts w:ascii="Lora" w:cs="Lora" w:eastAsia="Lora" w:hAnsi="Lora"/>
          <w:i w:val="1"/>
          <w:iCs w:val="1"/>
          <w:rtl w:val="0"/>
        </w:rPr>
        <w:t xml:space="preserve">source_file</w:t>
      </w:r>
      <w:r w:rsidDel="00000000" w:rsidR="00000000" w:rsidRPr="00000000">
        <w:rPr>
          <w:rFonts w:ascii="Lora" w:cs="Lora" w:eastAsia="Lora" w:hAnsi="Lora"/>
          <w:rtl w:val="0"/>
        </w:rPr>
        <w:t xml:space="preserve"> para trazabilidad. Para Streaming, se leen los JSONL, se arma un esquema explícito de los datos, se realiza dedupe de la misma forma y también se sirven los datos en Parquet, en este caso particionando por fecha (la cual se extrae del timestamp) y mediante el uso de checkpointing, con el objetivo de que se retome la lectura de eventos desde el último leído ante una caída. </w:t>
      </w:r>
      <w:r w:rsidDel="00000000" w:rsidR="00000000" w:rsidRPr="00000000">
        <w:rPr>
          <w:rFonts w:ascii="Lora" w:cs="Lora" w:eastAsia="Lora" w:hAnsi="Lora"/>
          <w:rtl w:val="0"/>
        </w:rPr>
        <w:t xml:space="preserve">También se utiliza </w:t>
      </w:r>
      <w:r w:rsidDel="00000000" w:rsidR="00000000" w:rsidRPr="00000000">
        <w:rPr>
          <w:rFonts w:ascii="Lora" w:cs="Lora" w:eastAsia="Lora" w:hAnsi="Lora"/>
          <w:i w:val="1"/>
          <w:iCs w:val="1"/>
          <w:rtl w:val="0"/>
        </w:rPr>
        <w:t xml:space="preserve">withWatermark,</w:t>
      </w:r>
      <w:r w:rsidDel="00000000" w:rsidR="00000000" w:rsidRPr="00000000">
        <w:rPr>
          <w:rFonts w:ascii="Lora" w:cs="Lora" w:eastAsia="Lora" w:hAnsi="Lora"/>
          <w:rtl w:val="0"/>
        </w:rPr>
        <w:t xml:space="preserve"> como medida de diseño defensivo, para manejar los datos que llegan tarde y acotar el estado del dedupe en memoria.</w:t>
      </w:r>
      <w:r w:rsidDel="00000000" w:rsidR="00000000" w:rsidRPr="00000000">
        <w:rPr>
          <w:rFonts w:ascii="Lora" w:cs="Lora" w:eastAsia="Lora" w:hAnsi="Lora"/>
          <w:rtl w:val="0"/>
        </w:rPr>
        <w:t xml:space="preserve"> La idea es que el diseño pueda funcionar en un ambiente productivo donde pueda existir </w:t>
      </w:r>
      <w:r w:rsidDel="00000000" w:rsidR="00000000" w:rsidRPr="00000000">
        <w:rPr>
          <w:rFonts w:ascii="Lora" w:cs="Lora" w:eastAsia="Lora" w:hAnsi="Lora"/>
          <w:rtl w:val="0"/>
        </w:rPr>
        <w:t xml:space="preserve">late</w:t>
      </w:r>
      <w:r w:rsidDel="00000000" w:rsidR="00000000" w:rsidRPr="00000000">
        <w:rPr>
          <w:rFonts w:ascii="Lora" w:cs="Lora" w:eastAsia="Lora" w:hAnsi="Lora"/>
          <w:rtl w:val="0"/>
        </w:rPr>
        <w:t xml:space="preserve"> data y donde debemos contemplar decisiones de diseño defensivo. </w:t>
      </w:r>
    </w:p>
    <w:p w:rsidR="00000000" w:rsidDel="00000000" w:rsidP="00000000" w:rsidRDefault="00000000" w:rsidRPr="00000000" w14:paraId="00000024">
      <w:pPr>
        <w:pStyle w:val="Heading2"/>
        <w:jc w:val="both"/>
        <w:rPr>
          <w:rFonts w:ascii="Lora" w:cs="Lora" w:eastAsia="Lora" w:hAnsi="Lora"/>
          <w:b w:val="1"/>
          <w:bCs w:val="1"/>
        </w:rPr>
      </w:pPr>
      <w:bookmarkStart w:colFirst="0" w:colLast="0" w:name="_p8kr8ibpkxye" w:id="6"/>
      <w:bookmarkEnd w:id="6"/>
      <w:r w:rsidDel="00000000" w:rsidR="00000000" w:rsidRPr="00000000">
        <w:rPr>
          <w:rFonts w:ascii="Lora" w:cs="Lora" w:eastAsia="Lora" w:hAnsi="Lora"/>
          <w:b w:val="1"/>
          <w:bCs w:val="1"/>
          <w:rtl w:val="0"/>
        </w:rPr>
        <w:t xml:space="preserve">2.3 Bronze Layer</w:t>
      </w:r>
    </w:p>
    <w:p w:rsidR="00000000" w:rsidDel="00000000" w:rsidP="00000000" w:rsidRDefault="00000000" w:rsidRPr="00000000" w14:paraId="00000025">
      <w:pPr>
        <w:jc w:val="both"/>
        <w:rPr>
          <w:rFonts w:ascii="Lora" w:cs="Lora" w:eastAsia="Lora" w:hAnsi="Lora"/>
        </w:rPr>
      </w:pPr>
      <w:r w:rsidDel="00000000" w:rsidR="00000000" w:rsidRPr="00000000">
        <w:rPr>
          <w:rFonts w:ascii="Lora" w:cs="Lora" w:eastAsia="Lora" w:hAnsi="Lora"/>
          <w:rtl w:val="0"/>
        </w:rPr>
        <w:tab/>
        <w:t xml:space="preserve">Es la primera capa de estandarización. Los datos se encuentran guardados en Parquet con tipos de datos consistentes, registros deduplicados y marcas de ingesta. En esta capa todavía no hay transformaciones de negocios y se envían a Quarantine todos aquellos registros que no cumplan con validaciones básicas.</w:t>
      </w:r>
    </w:p>
    <w:p w:rsidR="00000000" w:rsidDel="00000000" w:rsidP="00000000" w:rsidRDefault="00000000" w:rsidRPr="00000000" w14:paraId="00000026">
      <w:pPr>
        <w:pStyle w:val="Heading2"/>
        <w:jc w:val="both"/>
        <w:rPr>
          <w:rFonts w:ascii="Lora" w:cs="Lora" w:eastAsia="Lora" w:hAnsi="Lora"/>
          <w:b w:val="1"/>
          <w:bCs w:val="1"/>
        </w:rPr>
      </w:pPr>
      <w:bookmarkStart w:colFirst="0" w:colLast="0" w:name="_r31xlzfj5zc4" w:id="7"/>
      <w:bookmarkEnd w:id="7"/>
      <w:r w:rsidDel="00000000" w:rsidR="00000000" w:rsidRPr="00000000">
        <w:rPr>
          <w:rFonts w:ascii="Lora" w:cs="Lora" w:eastAsia="Lora" w:hAnsi="Lora"/>
          <w:b w:val="1"/>
          <w:bCs w:val="1"/>
          <w:rtl w:val="0"/>
        </w:rPr>
        <w:t xml:space="preserve">2.4 Silver Layer</w:t>
      </w:r>
    </w:p>
    <w:p w:rsidR="00000000" w:rsidDel="00000000" w:rsidP="00000000" w:rsidRDefault="00000000" w:rsidRPr="00000000" w14:paraId="00000027">
      <w:pPr>
        <w:jc w:val="both"/>
        <w:rPr>
          <w:rFonts w:ascii="Lora" w:cs="Lora" w:eastAsia="Lora" w:hAnsi="Lora"/>
        </w:rPr>
      </w:pPr>
      <w:r w:rsidDel="00000000" w:rsidR="00000000" w:rsidRPr="00000000">
        <w:rPr>
          <w:rFonts w:ascii="Lora" w:cs="Lora" w:eastAsia="Lora" w:hAnsi="Lora"/>
          <w:rtl w:val="0"/>
        </w:rPr>
        <w:tab/>
        <w:t xml:space="preserve">Es la capa encargada de llevar a cabo la normalización de los datos y de cruzar tablas, con el objetivo de dejarlos limpios y enriquecidos para servirlos a la capa Gold. Envía a Quarantine todos los registros para los cuales hay problemas que no se pueden resolver. </w:t>
      </w:r>
      <w:r w:rsidDel="00000000" w:rsidR="00000000" w:rsidRPr="00000000">
        <w:rPr>
          <w:rFonts w:ascii="Lora" w:cs="Lora" w:eastAsia="Lora" w:hAnsi="Lora"/>
          <w:rtl w:val="0"/>
        </w:rPr>
        <w:t xml:space="preserve">A su vez, en esta capa se calculan features analíticas clave para negocio, tales como costos diarios (daily_cost_usd), métricas de uso (cpu_hours, storage_gb_hours), consumo de GenAI (genai_tokens) y huella de carbono (carbon_kg), además de flags básicos de anomalía. Estas métricas alimentan los marts de negocio en la capa Gold. Se utiliza la API de DataFrames de PySpark (SparkSQL).</w:t>
      </w:r>
      <w:r w:rsidDel="00000000" w:rsidR="00000000" w:rsidRPr="00000000">
        <w:rPr>
          <w:rtl w:val="0"/>
        </w:rPr>
      </w:r>
    </w:p>
    <w:p w:rsidR="00000000" w:rsidDel="00000000" w:rsidP="00000000" w:rsidRDefault="00000000" w:rsidRPr="00000000" w14:paraId="00000028">
      <w:pPr>
        <w:pStyle w:val="Heading2"/>
        <w:jc w:val="both"/>
        <w:rPr>
          <w:rFonts w:ascii="Lora" w:cs="Lora" w:eastAsia="Lora" w:hAnsi="Lora"/>
          <w:b w:val="1"/>
          <w:bCs w:val="1"/>
        </w:rPr>
      </w:pPr>
      <w:bookmarkStart w:colFirst="0" w:colLast="0" w:name="_lupn2bai340p" w:id="8"/>
      <w:bookmarkEnd w:id="8"/>
      <w:r w:rsidDel="00000000" w:rsidR="00000000" w:rsidRPr="00000000">
        <w:rPr>
          <w:rFonts w:ascii="Lora" w:cs="Lora" w:eastAsia="Lora" w:hAnsi="Lora"/>
          <w:b w:val="1"/>
          <w:bCs w:val="1"/>
          <w:rtl w:val="0"/>
        </w:rPr>
        <w:t xml:space="preserve">2.5 Quarantine</w:t>
      </w:r>
    </w:p>
    <w:p w:rsidR="00000000" w:rsidDel="00000000" w:rsidP="00000000" w:rsidRDefault="00000000" w:rsidRPr="00000000" w14:paraId="00000029">
      <w:pPr>
        <w:jc w:val="both"/>
        <w:rPr>
          <w:rFonts w:ascii="Lora" w:cs="Lora" w:eastAsia="Lora" w:hAnsi="Lora"/>
        </w:rPr>
      </w:pPr>
      <w:r w:rsidDel="00000000" w:rsidR="00000000" w:rsidRPr="00000000">
        <w:rPr>
          <w:rFonts w:ascii="Lora" w:cs="Lora" w:eastAsia="Lora" w:hAnsi="Lora"/>
          <w:rtl w:val="0"/>
        </w:rPr>
        <w:tab/>
        <w:t xml:space="preserve">Es el registro de errores. Aquellos registros provenientes de Bronze y Silver que tengan errores no resolubles se guardan en esta capa a través de Parquet.</w:t>
      </w:r>
    </w:p>
    <w:p w:rsidR="00000000" w:rsidDel="00000000" w:rsidP="00000000" w:rsidRDefault="00000000" w:rsidRPr="00000000" w14:paraId="0000002A">
      <w:pPr>
        <w:pStyle w:val="Heading2"/>
        <w:jc w:val="both"/>
        <w:rPr>
          <w:rFonts w:ascii="Lora" w:cs="Lora" w:eastAsia="Lora" w:hAnsi="Lora"/>
          <w:b w:val="1"/>
          <w:bCs w:val="1"/>
        </w:rPr>
      </w:pPr>
      <w:bookmarkStart w:colFirst="0" w:colLast="0" w:name="_qve7hjaxjxz7" w:id="9"/>
      <w:bookmarkEnd w:id="9"/>
      <w:r w:rsidDel="00000000" w:rsidR="00000000" w:rsidRPr="00000000">
        <w:rPr>
          <w:rFonts w:ascii="Lora" w:cs="Lora" w:eastAsia="Lora" w:hAnsi="Lora"/>
          <w:b w:val="1"/>
          <w:bCs w:val="1"/>
          <w:rtl w:val="0"/>
        </w:rPr>
        <w:t xml:space="preserve">2.6 Gold Layer</w:t>
      </w:r>
    </w:p>
    <w:p w:rsidR="00000000" w:rsidDel="00000000" w:rsidP="00000000" w:rsidRDefault="00000000" w:rsidRPr="00000000" w14:paraId="0000002B">
      <w:pPr>
        <w:jc w:val="both"/>
        <w:rPr>
          <w:rFonts w:ascii="Lora" w:cs="Lora" w:eastAsia="Lora" w:hAnsi="Lora"/>
        </w:rPr>
      </w:pPr>
      <w:r w:rsidDel="00000000" w:rsidR="00000000" w:rsidRPr="00000000">
        <w:rPr>
          <w:rFonts w:ascii="Lora" w:cs="Lora" w:eastAsia="Lora" w:hAnsi="Lora"/>
          <w:rtl w:val="0"/>
        </w:rPr>
        <w:tab/>
        <w:t xml:space="preserve">Es la capa en la cual se encuentran las tablas listas para responder preguntas de negocio. El objetivo es que tanto desde Soporte, FinOps y Producto se pueda consultar registros de una tabla sin que haya necesidad alguna de hacer joins ni cálculos. En esta capa se cargan los marts de negocio, los cuales incluyen métricas previamente calculadas en Silver, como costos diarios, uso de recursos y consumo de GenAI.</w:t>
      </w:r>
    </w:p>
    <w:p w:rsidR="00000000" w:rsidDel="00000000" w:rsidP="00000000" w:rsidRDefault="00000000" w:rsidRPr="00000000" w14:paraId="0000002C">
      <w:pPr>
        <w:pStyle w:val="Heading2"/>
        <w:jc w:val="both"/>
        <w:rPr>
          <w:rFonts w:ascii="Lora" w:cs="Lora" w:eastAsia="Lora" w:hAnsi="Lora"/>
          <w:b w:val="1"/>
          <w:bCs w:val="1"/>
        </w:rPr>
      </w:pPr>
      <w:bookmarkStart w:colFirst="0" w:colLast="0" w:name="_337xfvz1c6p4" w:id="10"/>
      <w:bookmarkEnd w:id="10"/>
      <w:r w:rsidDel="00000000" w:rsidR="00000000" w:rsidRPr="00000000">
        <w:rPr>
          <w:rFonts w:ascii="Lora" w:cs="Lora" w:eastAsia="Lora" w:hAnsi="Lora"/>
          <w:b w:val="1"/>
          <w:bCs w:val="1"/>
          <w:rtl w:val="0"/>
        </w:rPr>
        <w:t xml:space="preserve">2.7 Serving Layer</w:t>
      </w:r>
    </w:p>
    <w:p w:rsidR="00000000" w:rsidDel="00000000" w:rsidP="00000000" w:rsidRDefault="00000000" w:rsidRPr="00000000" w14:paraId="0000002D">
      <w:pPr>
        <w:jc w:val="both"/>
        <w:rPr>
          <w:rFonts w:ascii="Lora" w:cs="Lora" w:eastAsia="Lora" w:hAnsi="Lora"/>
        </w:rPr>
      </w:pPr>
      <w:r w:rsidDel="00000000" w:rsidR="00000000" w:rsidRPr="00000000">
        <w:rPr>
          <w:rFonts w:ascii="Lora" w:cs="Lora" w:eastAsia="Lora" w:hAnsi="Lora"/>
          <w:rtl w:val="0"/>
        </w:rPr>
        <w:tab/>
        <w:t xml:space="preserve">Se trata de la capa en la cual los marts de negocio se cargan en AstraDB para ser consultados, donde luego se realizan las consultas correspondientes.</w:t>
      </w:r>
    </w:p>
    <w:p w:rsidR="00000000" w:rsidDel="00000000" w:rsidP="00000000" w:rsidRDefault="00000000" w:rsidRPr="00000000" w14:paraId="0000002E">
      <w:pPr>
        <w:pStyle w:val="Heading2"/>
        <w:jc w:val="both"/>
        <w:rPr>
          <w:rFonts w:ascii="Lora" w:cs="Lora" w:eastAsia="Lora" w:hAnsi="Lora"/>
          <w:b w:val="1"/>
          <w:bCs w:val="1"/>
        </w:rPr>
      </w:pPr>
      <w:bookmarkStart w:colFirst="0" w:colLast="0" w:name="_e4wzfd9aa0s0" w:id="11"/>
      <w:bookmarkEnd w:id="11"/>
      <w:r w:rsidDel="00000000" w:rsidR="00000000" w:rsidRPr="00000000">
        <w:rPr>
          <w:rFonts w:ascii="Lora" w:cs="Lora" w:eastAsia="Lora" w:hAnsi="Lora"/>
          <w:b w:val="1"/>
          <w:bCs w:val="1"/>
          <w:rtl w:val="0"/>
        </w:rPr>
        <w:t xml:space="preserve">2.8 Visualization Layer</w:t>
      </w:r>
    </w:p>
    <w:p w:rsidR="00000000" w:rsidDel="00000000" w:rsidP="00000000" w:rsidRDefault="00000000" w:rsidRPr="00000000" w14:paraId="0000002F">
      <w:pPr>
        <w:jc w:val="both"/>
        <w:rPr>
          <w:rFonts w:ascii="Lora" w:cs="Lora" w:eastAsia="Lora" w:hAnsi="Lora"/>
          <w:b w:val="1"/>
          <w:bCs w:val="1"/>
        </w:rPr>
      </w:pPr>
      <w:r w:rsidDel="00000000" w:rsidR="00000000" w:rsidRPr="00000000">
        <w:rPr>
          <w:rFonts w:ascii="Lora" w:cs="Lora" w:eastAsia="Lora" w:hAnsi="Lora"/>
          <w:rtl w:val="0"/>
        </w:rPr>
        <w:tab/>
        <w:t xml:space="preserve">Es la capa desde la cual se visualizan como dashboards los datos que están guardados en AstraDB. </w:t>
      </w:r>
      <w:r w:rsidDel="00000000" w:rsidR="00000000" w:rsidRPr="00000000">
        <w:rPr>
          <w:rFonts w:ascii="Lora" w:cs="Lora" w:eastAsia="Lora" w:hAnsi="Lora"/>
          <w:rtl w:val="0"/>
        </w:rPr>
        <w:t xml:space="preserve">Esta visualización puede realizarse con herramientas como Tableau, Power BI, Superset o Grafana.</w:t>
      </w:r>
      <w:r w:rsidDel="00000000" w:rsidR="00000000" w:rsidRPr="00000000">
        <w:rPr>
          <w:rtl w:val="0"/>
        </w:rPr>
      </w:r>
    </w:p>
    <w:p w:rsidR="00000000" w:rsidDel="00000000" w:rsidP="00000000" w:rsidRDefault="00000000" w:rsidRPr="00000000" w14:paraId="00000030">
      <w:pPr>
        <w:pStyle w:val="Heading1"/>
        <w:jc w:val="both"/>
        <w:rPr>
          <w:rFonts w:ascii="Lora" w:cs="Lora" w:eastAsia="Lora" w:hAnsi="Lora"/>
          <w:b w:val="1"/>
          <w:bCs w:val="1"/>
        </w:rPr>
      </w:pPr>
      <w:bookmarkStart w:colFirst="0" w:colLast="0" w:name="_f6bewni5bpkg" w:id="12"/>
      <w:bookmarkEnd w:id="12"/>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both"/>
        <w:rPr>
          <w:rFonts w:ascii="Lora" w:cs="Lora" w:eastAsia="Lora" w:hAnsi="Lora"/>
          <w:b w:val="1"/>
          <w:bCs w:val="1"/>
        </w:rPr>
      </w:pPr>
      <w:bookmarkStart w:colFirst="0" w:colLast="0" w:name="_ghuswpny6uc9" w:id="13"/>
      <w:bookmarkEnd w:id="13"/>
      <w:r w:rsidDel="00000000" w:rsidR="00000000" w:rsidRPr="00000000">
        <w:rPr>
          <w:rFonts w:ascii="Lora" w:cs="Lora" w:eastAsia="Lora" w:hAnsi="Lora"/>
          <w:b w:val="1"/>
          <w:bCs w:val="1"/>
          <w:rtl w:val="0"/>
        </w:rPr>
        <w:t xml:space="preserve">3. Mapeo de requisitos a componentes</w:t>
      </w:r>
    </w:p>
    <w:p w:rsidR="00000000" w:rsidDel="00000000" w:rsidP="00000000" w:rsidRDefault="00000000" w:rsidRPr="00000000" w14:paraId="00000032">
      <w:pPr>
        <w:ind w:firstLine="720"/>
        <w:jc w:val="both"/>
        <w:rPr>
          <w:rFonts w:ascii="Lora" w:cs="Lora" w:eastAsia="Lora" w:hAnsi="Lora"/>
        </w:rPr>
      </w:pPr>
      <w:r w:rsidDel="00000000" w:rsidR="00000000" w:rsidRPr="00000000">
        <w:rPr>
          <w:rFonts w:ascii="Lora" w:cs="Lora" w:eastAsia="Lora" w:hAnsi="Lora"/>
          <w:rtl w:val="0"/>
        </w:rPr>
        <w:t xml:space="preserve">A continuación, se detalla el mapeo de requisitos a cada uno de los componentes mencionados en la sección anterior.</w:t>
      </w:r>
    </w:p>
    <w:p w:rsidR="00000000" w:rsidDel="00000000" w:rsidP="00000000" w:rsidRDefault="00000000" w:rsidRPr="00000000" w14:paraId="00000033">
      <w:pPr>
        <w:pStyle w:val="Heading2"/>
        <w:jc w:val="both"/>
        <w:rPr>
          <w:rFonts w:ascii="Lora" w:cs="Lora" w:eastAsia="Lora" w:hAnsi="Lora"/>
          <w:b w:val="1"/>
          <w:bCs w:val="1"/>
        </w:rPr>
      </w:pPr>
      <w:bookmarkStart w:colFirst="0" w:colLast="0" w:name="_gcpsn47mzne6" w:id="14"/>
      <w:bookmarkEnd w:id="14"/>
      <w:r w:rsidDel="00000000" w:rsidR="00000000" w:rsidRPr="00000000">
        <w:rPr>
          <w:rFonts w:ascii="Lora" w:cs="Lora" w:eastAsia="Lora" w:hAnsi="Lora"/>
          <w:b w:val="1"/>
          <w:bCs w:val="1"/>
          <w:rtl w:val="0"/>
        </w:rPr>
        <w:t xml:space="preserve">3.1 Procesamiento en tiempo real</w:t>
      </w:r>
    </w:p>
    <w:p w:rsidR="00000000" w:rsidDel="00000000" w:rsidP="00000000" w:rsidRDefault="00000000" w:rsidRPr="00000000" w14:paraId="00000034">
      <w:pPr>
        <w:jc w:val="both"/>
        <w:rPr>
          <w:rFonts w:ascii="Lora" w:cs="Lora" w:eastAsia="Lora" w:hAnsi="Lora"/>
        </w:rPr>
      </w:pPr>
      <w:r w:rsidDel="00000000" w:rsidR="00000000" w:rsidRPr="00000000">
        <w:rPr>
          <w:rFonts w:ascii="Lora" w:cs="Lora" w:eastAsia="Lora" w:hAnsi="Lora"/>
          <w:rtl w:val="0"/>
        </w:rPr>
        <w:tab/>
        <w:t xml:space="preserve">Se especifica en los requerimientos la necesidad de near real-time para métricas operativas de uso y consumo. Para esto, se utiliza </w:t>
      </w:r>
      <w:r w:rsidDel="00000000" w:rsidR="00000000" w:rsidRPr="00000000">
        <w:rPr>
          <w:rFonts w:ascii="Lora" w:cs="Lora" w:eastAsia="Lora" w:hAnsi="Lora"/>
          <w:i w:val="1"/>
          <w:iCs w:val="1"/>
          <w:rtl w:val="0"/>
        </w:rPr>
        <w:t xml:space="preserve">Spark Structured Streaming</w:t>
      </w:r>
      <w:r w:rsidDel="00000000" w:rsidR="00000000" w:rsidRPr="00000000">
        <w:rPr>
          <w:rFonts w:ascii="Lora" w:cs="Lora" w:eastAsia="Lora" w:hAnsi="Lora"/>
          <w:rtl w:val="0"/>
        </w:rPr>
        <w:t xml:space="preserve">, que permite procesar los </w:t>
      </w:r>
      <w:r w:rsidDel="00000000" w:rsidR="00000000" w:rsidRPr="00000000">
        <w:rPr>
          <w:rFonts w:ascii="Lora" w:cs="Lora" w:eastAsia="Lora" w:hAnsi="Lora"/>
          <w:i w:val="1"/>
          <w:iCs w:val="1"/>
          <w:rtl w:val="0"/>
        </w:rPr>
        <w:t xml:space="preserve">JSONL</w:t>
      </w:r>
      <w:r w:rsidDel="00000000" w:rsidR="00000000" w:rsidRPr="00000000">
        <w:rPr>
          <w:rFonts w:ascii="Lora" w:cs="Lora" w:eastAsia="Lora" w:hAnsi="Lora"/>
          <w:rtl w:val="0"/>
        </w:rPr>
        <w:t xml:space="preserve"> de eventos mediante microlotes continuos, watermarks para datos que se queden viejos en el tiempo y checkpointing para resolver problemas de idempotencia. Acorde a lo mencionado, esto nos otorga </w:t>
      </w:r>
      <w:r w:rsidDel="00000000" w:rsidR="00000000" w:rsidRPr="00000000">
        <w:rPr>
          <w:rFonts w:ascii="Lora" w:cs="Lora" w:eastAsia="Lora" w:hAnsi="Lora"/>
          <w:b w:val="1"/>
          <w:bCs w:val="1"/>
          <w:i w:val="1"/>
          <w:iCs w:val="1"/>
          <w:rtl w:val="0"/>
        </w:rPr>
        <w:t xml:space="preserve">Velocidad</w:t>
      </w:r>
      <w:r w:rsidDel="00000000" w:rsidR="00000000" w:rsidRPr="00000000">
        <w:rPr>
          <w:rFonts w:ascii="Lora" w:cs="Lora" w:eastAsia="Lora" w:hAnsi="Lora"/>
          <w:rtl w:val="0"/>
        </w:rPr>
        <w:t xml:space="preserve">.</w:t>
      </w:r>
    </w:p>
    <w:p w:rsidR="00000000" w:rsidDel="00000000" w:rsidP="00000000" w:rsidRDefault="00000000" w:rsidRPr="00000000" w14:paraId="00000035">
      <w:pPr>
        <w:pStyle w:val="Heading2"/>
        <w:jc w:val="both"/>
        <w:rPr>
          <w:rFonts w:ascii="Lora" w:cs="Lora" w:eastAsia="Lora" w:hAnsi="Lora"/>
          <w:b w:val="1"/>
          <w:bCs w:val="1"/>
        </w:rPr>
      </w:pPr>
      <w:bookmarkStart w:colFirst="0" w:colLast="0" w:name="_d8t4bwipoc49" w:id="15"/>
      <w:bookmarkEnd w:id="15"/>
      <w:r w:rsidDel="00000000" w:rsidR="00000000" w:rsidRPr="00000000">
        <w:rPr>
          <w:rFonts w:ascii="Lora" w:cs="Lora" w:eastAsia="Lora" w:hAnsi="Lora"/>
          <w:b w:val="1"/>
          <w:bCs w:val="1"/>
          <w:rtl w:val="0"/>
        </w:rPr>
        <w:t xml:space="preserve">3.2 Procesamiento batch diario/mensual</w:t>
      </w:r>
    </w:p>
    <w:p w:rsidR="00000000" w:rsidDel="00000000" w:rsidP="00000000" w:rsidRDefault="00000000" w:rsidRPr="00000000" w14:paraId="00000036">
      <w:pPr>
        <w:jc w:val="both"/>
        <w:rPr>
          <w:rFonts w:ascii="Lora" w:cs="Lora" w:eastAsia="Lora" w:hAnsi="Lora"/>
        </w:rPr>
      </w:pPr>
      <w:r w:rsidDel="00000000" w:rsidR="00000000" w:rsidRPr="00000000">
        <w:rPr>
          <w:rFonts w:ascii="Lora" w:cs="Lora" w:eastAsia="Lora" w:hAnsi="Lora"/>
          <w:rtl w:val="0"/>
        </w:rPr>
        <w:tab/>
        <w:t xml:space="preserve">Se utiliza </w:t>
      </w:r>
      <w:r w:rsidDel="00000000" w:rsidR="00000000" w:rsidRPr="00000000">
        <w:rPr>
          <w:rFonts w:ascii="Lora" w:cs="Lora" w:eastAsia="Lora" w:hAnsi="Lora"/>
          <w:i w:val="1"/>
          <w:iCs w:val="1"/>
          <w:rtl w:val="0"/>
        </w:rPr>
        <w:t xml:space="preserve">SparkSQL</w:t>
      </w:r>
      <w:r w:rsidDel="00000000" w:rsidR="00000000" w:rsidRPr="00000000">
        <w:rPr>
          <w:rFonts w:ascii="Lora" w:cs="Lora" w:eastAsia="Lora" w:hAnsi="Lora"/>
          <w:rtl w:val="0"/>
        </w:rPr>
        <w:t xml:space="preserve"> en modo batch, procesando los datos maestros, la facturación y las encuestas NPS periódicamente usando </w:t>
      </w:r>
      <w:r w:rsidDel="00000000" w:rsidR="00000000" w:rsidRPr="00000000">
        <w:rPr>
          <w:rFonts w:ascii="Lora" w:cs="Lora" w:eastAsia="Lora" w:hAnsi="Lora"/>
          <w:i w:val="1"/>
          <w:iCs w:val="1"/>
          <w:rtl w:val="0"/>
        </w:rPr>
        <w:t xml:space="preserve">spark.read</w:t>
      </w:r>
      <w:r w:rsidDel="00000000" w:rsidR="00000000" w:rsidRPr="00000000">
        <w:rPr>
          <w:rFonts w:ascii="Lora" w:cs="Lora" w:eastAsia="Lora" w:hAnsi="Lora"/>
          <w:rtl w:val="0"/>
        </w:rPr>
        <w:t xml:space="preserve"> y transformaciones sobre DataFrames.</w:t>
      </w:r>
    </w:p>
    <w:p w:rsidR="00000000" w:rsidDel="00000000" w:rsidP="00000000" w:rsidRDefault="00000000" w:rsidRPr="00000000" w14:paraId="00000037">
      <w:pPr>
        <w:pStyle w:val="Heading2"/>
        <w:jc w:val="both"/>
        <w:rPr>
          <w:rFonts w:ascii="Lora" w:cs="Lora" w:eastAsia="Lora" w:hAnsi="Lora"/>
          <w:b w:val="1"/>
          <w:bCs w:val="1"/>
        </w:rPr>
      </w:pPr>
      <w:bookmarkStart w:colFirst="0" w:colLast="0" w:name="_y6euw22zt7eh" w:id="16"/>
      <w:bookmarkEnd w:id="16"/>
      <w:r w:rsidDel="00000000" w:rsidR="00000000" w:rsidRPr="00000000">
        <w:rPr>
          <w:rFonts w:ascii="Lora" w:cs="Lora" w:eastAsia="Lora" w:hAnsi="Lora"/>
          <w:b w:val="1"/>
          <w:bCs w:val="1"/>
          <w:rtl w:val="0"/>
        </w:rPr>
        <w:t xml:space="preserve">3.3 Almacenamiento escalable</w:t>
      </w:r>
    </w:p>
    <w:p w:rsidR="00000000" w:rsidDel="00000000" w:rsidP="00000000" w:rsidRDefault="00000000" w:rsidRPr="00000000" w14:paraId="00000038">
      <w:pPr>
        <w:jc w:val="both"/>
        <w:rPr>
          <w:rFonts w:ascii="Lora" w:cs="Lora" w:eastAsia="Lora" w:hAnsi="Lora"/>
        </w:rPr>
      </w:pPr>
      <w:r w:rsidDel="00000000" w:rsidR="00000000" w:rsidRPr="00000000">
        <w:rPr>
          <w:rFonts w:ascii="Lora" w:cs="Lora" w:eastAsia="Lora" w:hAnsi="Lora"/>
          <w:rtl w:val="0"/>
        </w:rPr>
        <w:tab/>
        <w:t xml:space="preserve">En el trabajo se utilizan dos tecnologías de almacenamiento: </w:t>
      </w:r>
      <w:r w:rsidDel="00000000" w:rsidR="00000000" w:rsidRPr="00000000">
        <w:rPr>
          <w:rFonts w:ascii="Lora" w:cs="Lora" w:eastAsia="Lora" w:hAnsi="Lora"/>
          <w:i w:val="1"/>
          <w:iCs w:val="1"/>
          <w:rtl w:val="0"/>
        </w:rPr>
        <w:t xml:space="preserve">Parquet</w:t>
      </w:r>
      <w:r w:rsidDel="00000000" w:rsidR="00000000" w:rsidRPr="00000000">
        <w:rPr>
          <w:rFonts w:ascii="Lora" w:cs="Lora" w:eastAsia="Lora" w:hAnsi="Lora"/>
          <w:rtl w:val="0"/>
        </w:rPr>
        <w:t xml:space="preserve"> y </w:t>
      </w:r>
      <w:r w:rsidDel="00000000" w:rsidR="00000000" w:rsidRPr="00000000">
        <w:rPr>
          <w:rFonts w:ascii="Lora" w:cs="Lora" w:eastAsia="Lora" w:hAnsi="Lora"/>
          <w:i w:val="1"/>
          <w:iCs w:val="1"/>
          <w:rtl w:val="0"/>
        </w:rPr>
        <w:t xml:space="preserve">AstraDB</w:t>
      </w:r>
      <w:r w:rsidDel="00000000" w:rsidR="00000000" w:rsidRPr="00000000">
        <w:rPr>
          <w:rFonts w:ascii="Lora" w:cs="Lora" w:eastAsia="Lora" w:hAnsi="Lora"/>
          <w:rtl w:val="0"/>
        </w:rPr>
        <w:t xml:space="preserve">. Parquet se utiliza como almacenamiento intermedio entre las diferentes capas, mientras que </w:t>
      </w:r>
      <w:r w:rsidDel="00000000" w:rsidR="00000000" w:rsidRPr="00000000">
        <w:rPr>
          <w:rFonts w:ascii="Lora" w:cs="Lora" w:eastAsia="Lora" w:hAnsi="Lora"/>
          <w:i w:val="1"/>
          <w:iCs w:val="1"/>
          <w:rtl w:val="0"/>
        </w:rPr>
        <w:t xml:space="preserve">AstraDB</w:t>
      </w:r>
      <w:r w:rsidDel="00000000" w:rsidR="00000000" w:rsidRPr="00000000">
        <w:rPr>
          <w:rFonts w:ascii="Lora" w:cs="Lora" w:eastAsia="Lora" w:hAnsi="Lora"/>
          <w:rtl w:val="0"/>
        </w:rPr>
        <w:t xml:space="preserve"> cubre el almacenamiento final para las consultas. Ambos son escalables: en Parquet se pueden seguir agregando archivos y particiones sin degradar la lectura, mientras que </w:t>
      </w:r>
      <w:r w:rsidDel="00000000" w:rsidR="00000000" w:rsidRPr="00000000">
        <w:rPr>
          <w:rFonts w:ascii="Lora" w:cs="Lora" w:eastAsia="Lora" w:hAnsi="Lora"/>
          <w:i w:val="1"/>
          <w:iCs w:val="1"/>
          <w:rtl w:val="0"/>
        </w:rPr>
        <w:t xml:space="preserve">AstraDB</w:t>
      </w:r>
      <w:r w:rsidDel="00000000" w:rsidR="00000000" w:rsidRPr="00000000">
        <w:rPr>
          <w:rFonts w:ascii="Lora" w:cs="Lora" w:eastAsia="Lora" w:hAnsi="Lora"/>
          <w:rtl w:val="0"/>
        </w:rPr>
        <w:t xml:space="preserve"> está basado en </w:t>
      </w:r>
      <w:r w:rsidDel="00000000" w:rsidR="00000000" w:rsidRPr="00000000">
        <w:rPr>
          <w:rFonts w:ascii="Lora" w:cs="Lora" w:eastAsia="Lora" w:hAnsi="Lora"/>
          <w:i w:val="1"/>
          <w:iCs w:val="1"/>
          <w:rtl w:val="0"/>
        </w:rPr>
        <w:t xml:space="preserve">Cassandra</w:t>
      </w:r>
      <w:r w:rsidDel="00000000" w:rsidR="00000000" w:rsidRPr="00000000">
        <w:rPr>
          <w:rFonts w:ascii="Lora" w:cs="Lora" w:eastAsia="Lora" w:hAnsi="Lora"/>
          <w:rtl w:val="0"/>
        </w:rPr>
        <w:t xml:space="preserve">, por ende se pueden agregar más nodos al cluster y escalar horizontalmente. De esta forma, se puede manejar un gran </w:t>
      </w:r>
      <w:r w:rsidDel="00000000" w:rsidR="00000000" w:rsidRPr="00000000">
        <w:rPr>
          <w:rFonts w:ascii="Lora" w:cs="Lora" w:eastAsia="Lora" w:hAnsi="Lora"/>
          <w:b w:val="1"/>
          <w:bCs w:val="1"/>
          <w:i w:val="1"/>
          <w:iCs w:val="1"/>
          <w:rtl w:val="0"/>
        </w:rPr>
        <w:t xml:space="preserve">Volumen</w:t>
      </w:r>
      <w:r w:rsidDel="00000000" w:rsidR="00000000" w:rsidRPr="00000000">
        <w:rPr>
          <w:rFonts w:ascii="Lora" w:cs="Lora" w:eastAsia="Lora" w:hAnsi="Lora"/>
          <w:rtl w:val="0"/>
        </w:rPr>
        <w:t xml:space="preserve"> de información en ambas etapas del pipeline.</w:t>
      </w:r>
    </w:p>
    <w:p w:rsidR="00000000" w:rsidDel="00000000" w:rsidP="00000000" w:rsidRDefault="00000000" w:rsidRPr="00000000" w14:paraId="00000039">
      <w:pPr>
        <w:pStyle w:val="Heading2"/>
        <w:jc w:val="both"/>
        <w:rPr>
          <w:rFonts w:ascii="Lora" w:cs="Lora" w:eastAsia="Lora" w:hAnsi="Lora"/>
          <w:b w:val="1"/>
          <w:bCs w:val="1"/>
        </w:rPr>
      </w:pPr>
      <w:bookmarkStart w:colFirst="0" w:colLast="0" w:name="_dp0x5os3pulu" w:id="17"/>
      <w:bookmarkEnd w:id="17"/>
      <w:r w:rsidDel="00000000" w:rsidR="00000000" w:rsidRPr="00000000">
        <w:rPr>
          <w:rFonts w:ascii="Lora" w:cs="Lora" w:eastAsia="Lora" w:hAnsi="Lora"/>
          <w:b w:val="1"/>
          <w:bCs w:val="1"/>
          <w:rtl w:val="0"/>
        </w:rPr>
        <w:t xml:space="preserve">3.4 Datos heterogéneos con evolución de esquema</w:t>
      </w:r>
    </w:p>
    <w:p w:rsidR="00000000" w:rsidDel="00000000" w:rsidP="00000000" w:rsidRDefault="00000000" w:rsidRPr="00000000" w14:paraId="0000003A">
      <w:pPr>
        <w:jc w:val="both"/>
        <w:rPr>
          <w:rFonts w:ascii="Lora" w:cs="Lora" w:eastAsia="Lora" w:hAnsi="Lora"/>
          <w:b w:val="1"/>
          <w:bCs w:val="1"/>
        </w:rPr>
      </w:pPr>
      <w:r w:rsidDel="00000000" w:rsidR="00000000" w:rsidRPr="00000000">
        <w:rPr>
          <w:rFonts w:ascii="Lora" w:cs="Lora" w:eastAsia="Lora" w:hAnsi="Lora"/>
          <w:rtl w:val="0"/>
        </w:rPr>
        <w:tab/>
        <w:t xml:space="preserve">Para esto, se utiliza </w:t>
      </w:r>
      <w:r w:rsidDel="00000000" w:rsidR="00000000" w:rsidRPr="00000000">
        <w:rPr>
          <w:rFonts w:ascii="Lora" w:cs="Lora" w:eastAsia="Lora" w:hAnsi="Lora"/>
          <w:i w:val="1"/>
          <w:iCs w:val="1"/>
          <w:rtl w:val="0"/>
        </w:rPr>
        <w:t xml:space="preserve">PySpark</w:t>
      </w:r>
      <w:r w:rsidDel="00000000" w:rsidR="00000000" w:rsidRPr="00000000">
        <w:rPr>
          <w:rFonts w:ascii="Lora" w:cs="Lora" w:eastAsia="Lora" w:hAnsi="Lora"/>
          <w:rtl w:val="0"/>
        </w:rPr>
        <w:t xml:space="preserve"> con manejo de diferentes </w:t>
      </w:r>
      <w:r w:rsidDel="00000000" w:rsidR="00000000" w:rsidRPr="00000000">
        <w:rPr>
          <w:rFonts w:ascii="Lora" w:cs="Lora" w:eastAsia="Lora" w:hAnsi="Lora"/>
          <w:i w:val="1"/>
          <w:iCs w:val="1"/>
          <w:rtl w:val="0"/>
        </w:rPr>
        <w:t xml:space="preserve">schema_version</w:t>
      </w:r>
      <w:r w:rsidDel="00000000" w:rsidR="00000000" w:rsidRPr="00000000">
        <w:rPr>
          <w:rFonts w:ascii="Lora" w:cs="Lora" w:eastAsia="Lora" w:hAnsi="Lora"/>
          <w:rtl w:val="0"/>
        </w:rPr>
        <w:t xml:space="preserve"> (acorde a lo mencionado en los requerimientos, v1 y v2). De esta forma, podemos aprovechar </w:t>
      </w:r>
      <w:r w:rsidDel="00000000" w:rsidR="00000000" w:rsidRPr="00000000">
        <w:rPr>
          <w:rFonts w:ascii="Lora" w:cs="Lora" w:eastAsia="Lora" w:hAnsi="Lora"/>
          <w:i w:val="1"/>
          <w:iCs w:val="1"/>
          <w:rtl w:val="0"/>
        </w:rPr>
        <w:t xml:space="preserve">Spark</w:t>
      </w:r>
      <w:r w:rsidDel="00000000" w:rsidR="00000000" w:rsidRPr="00000000">
        <w:rPr>
          <w:rFonts w:ascii="Lora" w:cs="Lora" w:eastAsia="Lora" w:hAnsi="Lora"/>
          <w:rtl w:val="0"/>
        </w:rPr>
        <w:t xml:space="preserve"> para leer múltiples formatos distintos, otorgando a nuestro sistema </w:t>
      </w:r>
      <w:r w:rsidDel="00000000" w:rsidR="00000000" w:rsidRPr="00000000">
        <w:rPr>
          <w:rFonts w:ascii="Lora" w:cs="Lora" w:eastAsia="Lora" w:hAnsi="Lora"/>
          <w:b w:val="1"/>
          <w:bCs w:val="1"/>
          <w:i w:val="1"/>
          <w:iCs w:val="1"/>
          <w:rtl w:val="0"/>
        </w:rPr>
        <w:t xml:space="preserve">Variedad</w:t>
      </w:r>
      <w:r w:rsidDel="00000000" w:rsidR="00000000" w:rsidRPr="00000000">
        <w:rPr>
          <w:rFonts w:ascii="Lora" w:cs="Lora" w:eastAsia="Lora" w:hAnsi="Lora"/>
          <w:rtl w:val="0"/>
        </w:rPr>
        <w:t xml:space="preserve"> y </w:t>
      </w:r>
      <w:r w:rsidDel="00000000" w:rsidR="00000000" w:rsidRPr="00000000">
        <w:rPr>
          <w:rFonts w:ascii="Lora" w:cs="Lora" w:eastAsia="Lora" w:hAnsi="Lora"/>
          <w:b w:val="1"/>
          <w:bCs w:val="1"/>
          <w:i w:val="1"/>
          <w:iCs w:val="1"/>
          <w:rtl w:val="0"/>
        </w:rPr>
        <w:t xml:space="preserve">Variabilidad</w:t>
      </w:r>
      <w:r w:rsidDel="00000000" w:rsidR="00000000" w:rsidRPr="00000000">
        <w:rPr>
          <w:rFonts w:ascii="Lora" w:cs="Lora" w:eastAsia="Lora" w:hAnsi="Lora"/>
          <w:b w:val="1"/>
          <w:bCs w:val="1"/>
          <w:rtl w:val="0"/>
        </w:rPr>
        <w:t xml:space="preserve">.</w:t>
      </w:r>
    </w:p>
    <w:p w:rsidR="00000000" w:rsidDel="00000000" w:rsidP="00000000" w:rsidRDefault="00000000" w:rsidRPr="00000000" w14:paraId="0000003B">
      <w:pPr>
        <w:pStyle w:val="Heading2"/>
        <w:jc w:val="both"/>
        <w:rPr>
          <w:rFonts w:ascii="Lora" w:cs="Lora" w:eastAsia="Lora" w:hAnsi="Lora"/>
          <w:b w:val="1"/>
          <w:bCs w:val="1"/>
        </w:rPr>
      </w:pPr>
      <w:bookmarkStart w:colFirst="0" w:colLast="0" w:name="_yhqzcsh4qrtq" w:id="18"/>
      <w:bookmarkEnd w:id="18"/>
      <w:r w:rsidDel="00000000" w:rsidR="00000000" w:rsidRPr="00000000">
        <w:rPr>
          <w:rFonts w:ascii="Lora" w:cs="Lora" w:eastAsia="Lora" w:hAnsi="Lora"/>
          <w:b w:val="1"/>
          <w:bCs w:val="1"/>
          <w:rtl w:val="0"/>
        </w:rPr>
        <w:t xml:space="preserve">3.5 Consultas de baja latencia para dashboards</w:t>
      </w:r>
    </w:p>
    <w:p w:rsidR="00000000" w:rsidDel="00000000" w:rsidP="00000000" w:rsidRDefault="00000000" w:rsidRPr="00000000" w14:paraId="0000003C">
      <w:pPr>
        <w:jc w:val="both"/>
        <w:rPr>
          <w:rFonts w:ascii="Lora" w:cs="Lora" w:eastAsia="Lora" w:hAnsi="Lora"/>
        </w:rPr>
      </w:pPr>
      <w:r w:rsidDel="00000000" w:rsidR="00000000" w:rsidRPr="00000000">
        <w:rPr>
          <w:rFonts w:ascii="Lora" w:cs="Lora" w:eastAsia="Lora" w:hAnsi="Lora"/>
          <w:rtl w:val="0"/>
        </w:rPr>
        <w:tab/>
        <w:t xml:space="preserve">Como ya se ha mencionado, se utiliza </w:t>
      </w:r>
      <w:r w:rsidDel="00000000" w:rsidR="00000000" w:rsidRPr="00000000">
        <w:rPr>
          <w:rFonts w:ascii="Lora" w:cs="Lora" w:eastAsia="Lora" w:hAnsi="Lora"/>
          <w:i w:val="1"/>
          <w:iCs w:val="1"/>
          <w:rtl w:val="0"/>
        </w:rPr>
        <w:t xml:space="preserve">AstraDB</w:t>
      </w:r>
      <w:r w:rsidDel="00000000" w:rsidR="00000000" w:rsidRPr="00000000">
        <w:rPr>
          <w:rFonts w:ascii="Lora" w:cs="Lora" w:eastAsia="Lora" w:hAnsi="Lora"/>
          <w:rtl w:val="0"/>
        </w:rPr>
        <w:t xml:space="preserve"> como Serving Layer. </w:t>
      </w:r>
      <w:r w:rsidDel="00000000" w:rsidR="00000000" w:rsidRPr="00000000">
        <w:rPr>
          <w:rFonts w:ascii="Lora" w:cs="Lora" w:eastAsia="Lora" w:hAnsi="Lora"/>
          <w:i w:val="1"/>
          <w:iCs w:val="1"/>
          <w:rtl w:val="0"/>
        </w:rPr>
        <w:t xml:space="preserve">Cassandra</w:t>
      </w:r>
      <w:r w:rsidDel="00000000" w:rsidR="00000000" w:rsidRPr="00000000">
        <w:rPr>
          <w:rFonts w:ascii="Lora" w:cs="Lora" w:eastAsia="Lora" w:hAnsi="Lora"/>
          <w:rtl w:val="0"/>
        </w:rPr>
        <w:t xml:space="preserve"> nos permite realizar consultas rápidas sobre grandes volúmenes de datos. De esta forma, los datos quedan accesibles para generar </w:t>
      </w:r>
      <w:r w:rsidDel="00000000" w:rsidR="00000000" w:rsidRPr="00000000">
        <w:rPr>
          <w:rFonts w:ascii="Lora" w:cs="Lora" w:eastAsia="Lora" w:hAnsi="Lora"/>
          <w:b w:val="1"/>
          <w:bCs w:val="1"/>
          <w:i w:val="1"/>
          <w:iCs w:val="1"/>
          <w:rtl w:val="0"/>
        </w:rPr>
        <w:t xml:space="preserve">Valor</w:t>
      </w:r>
      <w:r w:rsidDel="00000000" w:rsidR="00000000" w:rsidRPr="00000000">
        <w:rPr>
          <w:rFonts w:ascii="Lora" w:cs="Lora" w:eastAsia="Lora" w:hAnsi="Lora"/>
          <w:rtl w:val="0"/>
        </w:rPr>
        <w:t xml:space="preserve"> al negocio.</w:t>
      </w:r>
    </w:p>
    <w:p w:rsidR="00000000" w:rsidDel="00000000" w:rsidP="00000000" w:rsidRDefault="00000000" w:rsidRPr="00000000" w14:paraId="0000003D">
      <w:pPr>
        <w:pStyle w:val="Heading2"/>
        <w:jc w:val="both"/>
        <w:rPr>
          <w:rFonts w:ascii="Lora" w:cs="Lora" w:eastAsia="Lora" w:hAnsi="Lora"/>
          <w:b w:val="1"/>
          <w:bCs w:val="1"/>
        </w:rPr>
      </w:pPr>
      <w:bookmarkStart w:colFirst="0" w:colLast="0" w:name="_b2ywefy29boo" w:id="19"/>
      <w:bookmarkEnd w:id="19"/>
      <w:r w:rsidDel="00000000" w:rsidR="00000000" w:rsidRPr="00000000">
        <w:rPr>
          <w:rFonts w:ascii="Lora" w:cs="Lora" w:eastAsia="Lora" w:hAnsi="Lora"/>
          <w:b w:val="1"/>
          <w:bCs w:val="1"/>
          <w:rtl w:val="0"/>
        </w:rPr>
        <w:t xml:space="preserve">3.6 Calidad de datos y control de errores</w:t>
      </w:r>
    </w:p>
    <w:p w:rsidR="00000000" w:rsidDel="00000000" w:rsidP="00000000" w:rsidRDefault="00000000" w:rsidRPr="00000000" w14:paraId="0000003E">
      <w:pPr>
        <w:jc w:val="both"/>
        <w:rPr>
          <w:rFonts w:ascii="Lora" w:cs="Lora" w:eastAsia="Lora" w:hAnsi="Lora"/>
        </w:rPr>
      </w:pPr>
      <w:r w:rsidDel="00000000" w:rsidR="00000000" w:rsidRPr="00000000">
        <w:rPr>
          <w:rFonts w:ascii="Lora" w:cs="Lora" w:eastAsia="Lora" w:hAnsi="Lora"/>
          <w:rtl w:val="0"/>
        </w:rPr>
        <w:tab/>
        <w:t xml:space="preserve">Se implementan reglas de validación en </w:t>
      </w:r>
      <w:r w:rsidDel="00000000" w:rsidR="00000000" w:rsidRPr="00000000">
        <w:rPr>
          <w:rFonts w:ascii="Lora" w:cs="Lora" w:eastAsia="Lora" w:hAnsi="Lora"/>
          <w:i w:val="1"/>
          <w:iCs w:val="1"/>
          <w:rtl w:val="0"/>
        </w:rPr>
        <w:t xml:space="preserve">PySpark</w:t>
      </w:r>
      <w:r w:rsidDel="00000000" w:rsidR="00000000" w:rsidRPr="00000000">
        <w:rPr>
          <w:rFonts w:ascii="Lora" w:cs="Lora" w:eastAsia="Lora" w:hAnsi="Lora"/>
          <w:rtl w:val="0"/>
        </w:rPr>
        <w:t xml:space="preserve"> y también está Quarantine en </w:t>
      </w:r>
      <w:r w:rsidDel="00000000" w:rsidR="00000000" w:rsidRPr="00000000">
        <w:rPr>
          <w:rFonts w:ascii="Lora" w:cs="Lora" w:eastAsia="Lora" w:hAnsi="Lora"/>
          <w:i w:val="1"/>
          <w:iCs w:val="1"/>
          <w:rtl w:val="0"/>
        </w:rPr>
        <w:t xml:space="preserve">Parquet</w:t>
      </w:r>
      <w:r w:rsidDel="00000000" w:rsidR="00000000" w:rsidRPr="00000000">
        <w:rPr>
          <w:rFonts w:ascii="Lora" w:cs="Lora" w:eastAsia="Lora" w:hAnsi="Lora"/>
          <w:rtl w:val="0"/>
        </w:rPr>
        <w:t xml:space="preserve">. Se evalúan las reglas a través de </w:t>
      </w:r>
      <w:r w:rsidDel="00000000" w:rsidR="00000000" w:rsidRPr="00000000">
        <w:rPr>
          <w:rFonts w:ascii="Lora" w:cs="Lora" w:eastAsia="Lora" w:hAnsi="Lora"/>
          <w:i w:val="1"/>
          <w:iCs w:val="1"/>
          <w:rtl w:val="0"/>
        </w:rPr>
        <w:t xml:space="preserve">Spark SQL</w:t>
      </w:r>
      <w:r w:rsidDel="00000000" w:rsidR="00000000" w:rsidRPr="00000000">
        <w:rPr>
          <w:rFonts w:ascii="Lora" w:cs="Lora" w:eastAsia="Lora" w:hAnsi="Lora"/>
          <w:rtl w:val="0"/>
        </w:rPr>
        <w:t xml:space="preserve">.</w:t>
      </w:r>
    </w:p>
    <w:p w:rsidR="00000000" w:rsidDel="00000000" w:rsidP="00000000" w:rsidRDefault="00000000" w:rsidRPr="00000000" w14:paraId="0000003F">
      <w:pPr>
        <w:pStyle w:val="Heading2"/>
        <w:jc w:val="both"/>
        <w:rPr>
          <w:rFonts w:ascii="Lora" w:cs="Lora" w:eastAsia="Lora" w:hAnsi="Lora"/>
          <w:b w:val="1"/>
          <w:bCs w:val="1"/>
        </w:rPr>
      </w:pPr>
      <w:bookmarkStart w:colFirst="0" w:colLast="0" w:name="_7o8yfw1fa6sx" w:id="20"/>
      <w:bookmarkEnd w:id="20"/>
      <w:r w:rsidDel="00000000" w:rsidR="00000000" w:rsidRPr="00000000">
        <w:rPr>
          <w:rFonts w:ascii="Lora" w:cs="Lora" w:eastAsia="Lora" w:hAnsi="Lora"/>
          <w:b w:val="1"/>
          <w:bCs w:val="1"/>
          <w:rtl w:val="0"/>
        </w:rPr>
        <w:t xml:space="preserve">3.7 Idempotencia y reprocesamiento sin datos duplicados</w:t>
      </w:r>
    </w:p>
    <w:p w:rsidR="00000000" w:rsidDel="00000000" w:rsidP="00000000" w:rsidRDefault="00000000" w:rsidRPr="00000000" w14:paraId="00000040">
      <w:pPr>
        <w:jc w:val="both"/>
        <w:rPr>
          <w:rFonts w:ascii="Lora" w:cs="Lora" w:eastAsia="Lora" w:hAnsi="Lora"/>
        </w:rPr>
      </w:pPr>
      <w:r w:rsidDel="00000000" w:rsidR="00000000" w:rsidRPr="00000000">
        <w:rPr>
          <w:rFonts w:ascii="Lora" w:cs="Lora" w:eastAsia="Lora" w:hAnsi="Lora"/>
          <w:rtl w:val="0"/>
        </w:rPr>
        <w:tab/>
        <w:t xml:space="preserve">Para garantizar la </w:t>
      </w:r>
      <w:r w:rsidDel="00000000" w:rsidR="00000000" w:rsidRPr="00000000">
        <w:rPr>
          <w:rFonts w:ascii="Lora" w:cs="Lora" w:eastAsia="Lora" w:hAnsi="Lora"/>
          <w:rtl w:val="0"/>
        </w:rPr>
        <w:t xml:space="preserve">idempotencia</w:t>
      </w:r>
      <w:r w:rsidDel="00000000" w:rsidR="00000000" w:rsidRPr="00000000">
        <w:rPr>
          <w:rFonts w:ascii="Lora" w:cs="Lora" w:eastAsia="Lora" w:hAnsi="Lora"/>
          <w:rtl w:val="0"/>
        </w:rPr>
        <w:t xml:space="preserve"> y evitar el reprocesamiento sin datos duplicados, se aprovecha el checkpointing de </w:t>
      </w:r>
      <w:r w:rsidDel="00000000" w:rsidR="00000000" w:rsidRPr="00000000">
        <w:rPr>
          <w:rFonts w:ascii="Lora" w:cs="Lora" w:eastAsia="Lora" w:hAnsi="Lora"/>
          <w:i w:val="1"/>
          <w:iCs w:val="1"/>
          <w:rtl w:val="0"/>
        </w:rPr>
        <w:t xml:space="preserve">Spark Structured Streaming</w:t>
      </w:r>
      <w:r w:rsidDel="00000000" w:rsidR="00000000" w:rsidRPr="00000000">
        <w:rPr>
          <w:rFonts w:ascii="Lora" w:cs="Lora" w:eastAsia="Lora" w:hAnsi="Lora"/>
          <w:rtl w:val="0"/>
        </w:rPr>
        <w:t xml:space="preserve"> y se implementan </w:t>
      </w:r>
      <w:r w:rsidDel="00000000" w:rsidR="00000000" w:rsidRPr="00000000">
        <w:rPr>
          <w:rFonts w:ascii="Lora" w:cs="Lora" w:eastAsia="Lora" w:hAnsi="Lora"/>
          <w:i w:val="1"/>
          <w:iCs w:val="1"/>
          <w:rtl w:val="0"/>
        </w:rPr>
        <w:t xml:space="preserve">upserts</w:t>
      </w:r>
      <w:r w:rsidDel="00000000" w:rsidR="00000000" w:rsidRPr="00000000">
        <w:rPr>
          <w:rFonts w:ascii="Lora" w:cs="Lora" w:eastAsia="Lora" w:hAnsi="Lora"/>
          <w:rtl w:val="0"/>
        </w:rPr>
        <w:t xml:space="preserve"> con keys naturales en </w:t>
      </w:r>
      <w:r w:rsidDel="00000000" w:rsidR="00000000" w:rsidRPr="00000000">
        <w:rPr>
          <w:rFonts w:ascii="Lora" w:cs="Lora" w:eastAsia="Lora" w:hAnsi="Lora"/>
          <w:i w:val="1"/>
          <w:iCs w:val="1"/>
          <w:rtl w:val="0"/>
        </w:rPr>
        <w:t xml:space="preserve">Cassandra</w:t>
      </w:r>
      <w:r w:rsidDel="00000000" w:rsidR="00000000" w:rsidRPr="00000000">
        <w:rPr>
          <w:rFonts w:ascii="Lora" w:cs="Lora" w:eastAsia="Lora" w:hAnsi="Lora"/>
          <w:rtl w:val="0"/>
        </w:rPr>
        <w:t xml:space="preserve">.</w:t>
      </w:r>
    </w:p>
    <w:p w:rsidR="00000000" w:rsidDel="00000000" w:rsidP="00000000" w:rsidRDefault="00000000" w:rsidRPr="00000000" w14:paraId="00000041">
      <w:pPr>
        <w:pStyle w:val="Heading2"/>
        <w:jc w:val="both"/>
        <w:rPr>
          <w:rFonts w:ascii="Lora" w:cs="Lora" w:eastAsia="Lora" w:hAnsi="Lora"/>
          <w:b w:val="1"/>
          <w:bCs w:val="1"/>
        </w:rPr>
      </w:pPr>
      <w:bookmarkStart w:colFirst="0" w:colLast="0" w:name="_cmh46fpgaux3" w:id="21"/>
      <w:bookmarkEnd w:id="21"/>
      <w:r w:rsidDel="00000000" w:rsidR="00000000" w:rsidRPr="00000000">
        <w:rPr>
          <w:rFonts w:ascii="Lora" w:cs="Lora" w:eastAsia="Lora" w:hAnsi="Lora"/>
          <w:b w:val="1"/>
          <w:bCs w:val="1"/>
          <w:rtl w:val="0"/>
        </w:rPr>
        <w:t xml:space="preserve">3.8 Detección de anomalías</w:t>
      </w:r>
    </w:p>
    <w:p w:rsidR="00000000" w:rsidDel="00000000" w:rsidP="00000000" w:rsidRDefault="00000000" w:rsidRPr="00000000" w14:paraId="00000042">
      <w:pPr>
        <w:jc w:val="both"/>
        <w:rPr>
          <w:rFonts w:ascii="Lora" w:cs="Lora" w:eastAsia="Lora" w:hAnsi="Lora"/>
        </w:rPr>
      </w:pPr>
      <w:r w:rsidDel="00000000" w:rsidR="00000000" w:rsidRPr="00000000">
        <w:rPr>
          <w:rFonts w:ascii="Lora" w:cs="Lora" w:eastAsia="Lora" w:hAnsi="Lora"/>
          <w:rtl w:val="0"/>
        </w:rPr>
        <w:tab/>
        <w:t xml:space="preserve">La detección de anomalías se lleva a cabo mediante funciones de </w:t>
      </w:r>
      <w:r w:rsidDel="00000000" w:rsidR="00000000" w:rsidRPr="00000000">
        <w:rPr>
          <w:rFonts w:ascii="Lora" w:cs="Lora" w:eastAsia="Lora" w:hAnsi="Lora"/>
          <w:i w:val="1"/>
          <w:iCs w:val="1"/>
          <w:rtl w:val="0"/>
        </w:rPr>
        <w:t xml:space="preserve">PySpark</w:t>
      </w:r>
      <w:r w:rsidDel="00000000" w:rsidR="00000000" w:rsidRPr="00000000">
        <w:rPr>
          <w:rFonts w:ascii="Lora" w:cs="Lora" w:eastAsia="Lora" w:hAnsi="Lora"/>
          <w:rtl w:val="0"/>
        </w:rPr>
        <w:t xml:space="preserve">, procesando las mismas en Silver y </w:t>
      </w:r>
      <w:r w:rsidDel="00000000" w:rsidR="00000000" w:rsidRPr="00000000">
        <w:rPr>
          <w:rFonts w:ascii="Lora" w:cs="Lora" w:eastAsia="Lora" w:hAnsi="Lora"/>
          <w:rtl w:val="0"/>
        </w:rPr>
        <w:t xml:space="preserve">publicándolas</w:t>
      </w:r>
      <w:r w:rsidDel="00000000" w:rsidR="00000000" w:rsidRPr="00000000">
        <w:rPr>
          <w:rFonts w:ascii="Lora" w:cs="Lora" w:eastAsia="Lora" w:hAnsi="Lora"/>
          <w:rtl w:val="0"/>
        </w:rPr>
        <w:t xml:space="preserve"> en </w:t>
      </w:r>
      <w:r w:rsidDel="00000000" w:rsidR="00000000" w:rsidRPr="00000000">
        <w:rPr>
          <w:rFonts w:ascii="Lora" w:cs="Lora" w:eastAsia="Lora" w:hAnsi="Lora"/>
          <w:rtl w:val="0"/>
        </w:rPr>
        <w:t xml:space="preserve">Gold</w:t>
      </w:r>
      <w:r w:rsidDel="00000000" w:rsidR="00000000" w:rsidRPr="00000000">
        <w:rPr>
          <w:rFonts w:ascii="Lora" w:cs="Lora" w:eastAsia="Lora" w:hAnsi="Lora"/>
          <w:rtl w:val="0"/>
        </w:rPr>
        <w:t xml:space="preserve"> en el </w:t>
      </w:r>
      <w:r w:rsidDel="00000000" w:rsidR="00000000" w:rsidRPr="00000000">
        <w:rPr>
          <w:rFonts w:ascii="Lora" w:cs="Lora" w:eastAsia="Lora" w:hAnsi="Lora"/>
          <w:i w:val="1"/>
          <w:iCs w:val="1"/>
          <w:rtl w:val="0"/>
        </w:rPr>
        <w:t xml:space="preserve">cost_anomaly_mart</w:t>
      </w:r>
      <w:r w:rsidDel="00000000" w:rsidR="00000000" w:rsidRPr="00000000">
        <w:rPr>
          <w:rFonts w:ascii="Lora" w:cs="Lora" w:eastAsia="Lora" w:hAnsi="Lora"/>
          <w:rtl w:val="0"/>
        </w:rPr>
        <w:t xml:space="preserve">.</w:t>
      </w:r>
    </w:p>
    <w:p w:rsidR="00000000" w:rsidDel="00000000" w:rsidP="00000000" w:rsidRDefault="00000000" w:rsidRPr="00000000" w14:paraId="00000043">
      <w:pPr>
        <w:pStyle w:val="Heading2"/>
        <w:jc w:val="both"/>
        <w:rPr>
          <w:rFonts w:ascii="Lora" w:cs="Lora" w:eastAsia="Lora" w:hAnsi="Lora"/>
          <w:b w:val="1"/>
          <w:bCs w:val="1"/>
        </w:rPr>
      </w:pPr>
      <w:bookmarkStart w:colFirst="0" w:colLast="0" w:name="_tzb6stbvxwgb" w:id="22"/>
      <w:bookmarkEnd w:id="22"/>
      <w:r w:rsidDel="00000000" w:rsidR="00000000" w:rsidRPr="00000000">
        <w:rPr>
          <w:rFonts w:ascii="Lora" w:cs="Lora" w:eastAsia="Lora" w:hAnsi="Lora"/>
          <w:b w:val="1"/>
          <w:bCs w:val="1"/>
          <w:rtl w:val="0"/>
        </w:rPr>
        <w:t xml:space="preserve">3.9 Entorno de ejecución</w:t>
      </w:r>
    </w:p>
    <w:p w:rsidR="00000000" w:rsidDel="00000000" w:rsidP="00000000" w:rsidRDefault="00000000" w:rsidRPr="00000000" w14:paraId="00000044">
      <w:pPr>
        <w:ind w:firstLine="720"/>
        <w:jc w:val="both"/>
        <w:rPr>
          <w:rFonts w:ascii="Lora" w:cs="Lora" w:eastAsia="Lora" w:hAnsi="Lora"/>
        </w:rPr>
      </w:pPr>
      <w:r w:rsidDel="00000000" w:rsidR="00000000" w:rsidRPr="00000000">
        <w:rPr>
          <w:rFonts w:ascii="Lora" w:cs="Lora" w:eastAsia="Lora" w:hAnsi="Lora"/>
          <w:rtl w:val="0"/>
        </w:rPr>
        <w:t xml:space="preserve">Todo el pipeline se ejecuta con PySpark en Google Colab. Si bien no constituye un entorno productivo dado que las sesiones tienen tiempo límite y los recursos son compartidos, resulta adecuado para el volumen de datos del proyecto. </w:t>
      </w:r>
    </w:p>
    <w:p w:rsidR="00000000" w:rsidDel="00000000" w:rsidP="00000000" w:rsidRDefault="00000000" w:rsidRPr="00000000" w14:paraId="00000045">
      <w:pPr>
        <w:pStyle w:val="Heading2"/>
        <w:jc w:val="both"/>
        <w:rPr>
          <w:rFonts w:ascii="Lora" w:cs="Lora" w:eastAsia="Lora" w:hAnsi="Lora"/>
          <w:b w:val="1"/>
          <w:bCs w:val="1"/>
        </w:rPr>
      </w:pPr>
      <w:bookmarkStart w:colFirst="0" w:colLast="0" w:name="_bw89d4pvbh37" w:id="23"/>
      <w:bookmarkEnd w:id="23"/>
      <w:r w:rsidDel="00000000" w:rsidR="00000000" w:rsidRPr="00000000">
        <w:rPr>
          <w:rFonts w:ascii="Lora" w:cs="Lora" w:eastAsia="Lora" w:hAnsi="Lora"/>
          <w:b w:val="1"/>
          <w:bCs w:val="1"/>
          <w:rtl w:val="0"/>
        </w:rPr>
        <w:t xml:space="preserve">3.10 Visualización</w:t>
      </w:r>
    </w:p>
    <w:p w:rsidR="00000000" w:rsidDel="00000000" w:rsidP="00000000" w:rsidRDefault="00000000" w:rsidRPr="00000000" w14:paraId="00000046">
      <w:pPr>
        <w:jc w:val="both"/>
        <w:rPr>
          <w:rFonts w:ascii="Lora" w:cs="Lora" w:eastAsia="Lora" w:hAnsi="Lora"/>
        </w:rPr>
      </w:pPr>
      <w:r w:rsidDel="00000000" w:rsidR="00000000" w:rsidRPr="00000000">
        <w:rPr>
          <w:rFonts w:ascii="Lora" w:cs="Lora" w:eastAsia="Lora" w:hAnsi="Lora"/>
          <w:rtl w:val="0"/>
        </w:rPr>
        <w:tab/>
        <w:t xml:space="preserve">Se consumen los marts de </w:t>
      </w:r>
      <w:r w:rsidDel="00000000" w:rsidR="00000000" w:rsidRPr="00000000">
        <w:rPr>
          <w:rFonts w:ascii="Lora" w:cs="Lora" w:eastAsia="Lora" w:hAnsi="Lora"/>
          <w:i w:val="1"/>
          <w:iCs w:val="1"/>
          <w:rtl w:val="0"/>
        </w:rPr>
        <w:t xml:space="preserve">Cassandra</w:t>
      </w:r>
      <w:r w:rsidDel="00000000" w:rsidR="00000000" w:rsidRPr="00000000">
        <w:rPr>
          <w:rFonts w:ascii="Lora" w:cs="Lora" w:eastAsia="Lora" w:hAnsi="Lora"/>
          <w:rtl w:val="0"/>
        </w:rPr>
        <w:t xml:space="preserve"> a través de herramientas como </w:t>
      </w:r>
      <w:r w:rsidDel="00000000" w:rsidR="00000000" w:rsidRPr="00000000">
        <w:rPr>
          <w:rFonts w:ascii="Lora" w:cs="Lora" w:eastAsia="Lora" w:hAnsi="Lora"/>
          <w:i w:val="1"/>
          <w:iCs w:val="1"/>
          <w:rtl w:val="0"/>
        </w:rPr>
        <w:t xml:space="preserve">Tableau</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Power BI</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Superset</w:t>
      </w:r>
      <w:r w:rsidDel="00000000" w:rsidR="00000000" w:rsidRPr="00000000">
        <w:rPr>
          <w:rFonts w:ascii="Lora" w:cs="Lora" w:eastAsia="Lora" w:hAnsi="Lora"/>
          <w:rtl w:val="0"/>
        </w:rPr>
        <w:t xml:space="preserve"> o </w:t>
      </w:r>
      <w:r w:rsidDel="00000000" w:rsidR="00000000" w:rsidRPr="00000000">
        <w:rPr>
          <w:rFonts w:ascii="Lora" w:cs="Lora" w:eastAsia="Lora" w:hAnsi="Lora"/>
          <w:i w:val="1"/>
          <w:iCs w:val="1"/>
          <w:rtl w:val="0"/>
        </w:rPr>
        <w:t xml:space="preserve">Grafana</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conectándose las</w:t>
      </w:r>
      <w:r w:rsidDel="00000000" w:rsidR="00000000" w:rsidRPr="00000000">
        <w:rPr>
          <w:rFonts w:ascii="Lora" w:cs="Lora" w:eastAsia="Lora" w:hAnsi="Lora"/>
          <w:rtl w:val="0"/>
        </w:rPr>
        <w:t xml:space="preserve"> mismas a </w:t>
      </w:r>
      <w:r w:rsidDel="00000000" w:rsidR="00000000" w:rsidRPr="00000000">
        <w:rPr>
          <w:rFonts w:ascii="Lora" w:cs="Lora" w:eastAsia="Lora" w:hAnsi="Lora"/>
          <w:i w:val="1"/>
          <w:iCs w:val="1"/>
          <w:rtl w:val="0"/>
        </w:rPr>
        <w:t xml:space="preserve">AstraDB</w:t>
      </w:r>
      <w:r w:rsidDel="00000000" w:rsidR="00000000" w:rsidRPr="00000000">
        <w:rPr>
          <w:rFonts w:ascii="Lora" w:cs="Lora" w:eastAsia="Lora" w:hAnsi="Lora"/>
          <w:rtl w:val="0"/>
        </w:rPr>
        <w:t xml:space="preserve">.</w:t>
      </w:r>
    </w:p>
    <w:p w:rsidR="00000000" w:rsidDel="00000000" w:rsidP="00000000" w:rsidRDefault="00000000" w:rsidRPr="00000000" w14:paraId="00000047">
      <w:pPr>
        <w:pStyle w:val="Heading1"/>
        <w:jc w:val="both"/>
        <w:rPr>
          <w:rFonts w:ascii="Lora" w:cs="Lora" w:eastAsia="Lora" w:hAnsi="Lora"/>
          <w:b w:val="1"/>
          <w:bCs w:val="1"/>
        </w:rPr>
      </w:pPr>
      <w:bookmarkStart w:colFirst="0" w:colLast="0" w:name="_t1t6zft4h1hj" w:id="24"/>
      <w:bookmarkEnd w:id="24"/>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jc w:val="both"/>
        <w:rPr>
          <w:rFonts w:ascii="Lora" w:cs="Lora" w:eastAsia="Lora" w:hAnsi="Lora"/>
          <w:b w:val="1"/>
          <w:bCs w:val="1"/>
        </w:rPr>
      </w:pPr>
      <w:bookmarkStart w:colFirst="0" w:colLast="0" w:name="_h37jcq1dvudw" w:id="25"/>
      <w:bookmarkEnd w:id="25"/>
      <w:r w:rsidDel="00000000" w:rsidR="00000000" w:rsidRPr="00000000">
        <w:rPr>
          <w:rFonts w:ascii="Lora" w:cs="Lora" w:eastAsia="Lora" w:hAnsi="Lora"/>
          <w:b w:val="1"/>
          <w:bCs w:val="1"/>
          <w:rtl w:val="0"/>
        </w:rPr>
        <w:t xml:space="preserve">4. Flujo de Datos (Data Pipeline)</w:t>
      </w:r>
    </w:p>
    <w:p w:rsidR="00000000" w:rsidDel="00000000" w:rsidP="00000000" w:rsidRDefault="00000000" w:rsidRPr="00000000" w14:paraId="00000049">
      <w:pPr>
        <w:ind w:firstLine="720"/>
        <w:jc w:val="both"/>
        <w:rPr>
          <w:rFonts w:ascii="Lora" w:cs="Lora" w:eastAsia="Lora" w:hAnsi="Lora"/>
        </w:rPr>
      </w:pPr>
      <w:r w:rsidDel="00000000" w:rsidR="00000000" w:rsidRPr="00000000">
        <w:rPr>
          <w:rFonts w:ascii="Lora" w:cs="Lora" w:eastAsia="Lora" w:hAnsi="Lora"/>
          <w:rtl w:val="0"/>
        </w:rPr>
        <w:t xml:space="preserve">El pipeline está compuesto por dos caminos paralelos que convergen en la capa Gold, tanto para Soporte como FinOps y Producto. El camino Batch procesa los archivos CSV maestros y de facturación, mientras que el camino Streaming procesa los eventos de uso en tiempo real.</w:t>
      </w:r>
    </w:p>
    <w:p w:rsidR="00000000" w:rsidDel="00000000" w:rsidP="00000000" w:rsidRDefault="00000000" w:rsidRPr="00000000" w14:paraId="0000004A">
      <w:pPr>
        <w:pStyle w:val="Heading2"/>
        <w:jc w:val="both"/>
        <w:rPr>
          <w:rFonts w:ascii="Lora" w:cs="Lora" w:eastAsia="Lora" w:hAnsi="Lora"/>
          <w:b w:val="1"/>
          <w:bCs w:val="1"/>
        </w:rPr>
      </w:pPr>
      <w:bookmarkStart w:colFirst="0" w:colLast="0" w:name="_png5fxmaj4v" w:id="26"/>
      <w:bookmarkEnd w:id="26"/>
      <w:r w:rsidDel="00000000" w:rsidR="00000000" w:rsidRPr="00000000">
        <w:rPr>
          <w:rFonts w:ascii="Lora" w:cs="Lora" w:eastAsia="Lora" w:hAnsi="Lora"/>
          <w:b w:val="1"/>
          <w:bCs w:val="1"/>
          <w:rtl w:val="0"/>
        </w:rPr>
        <w:t xml:space="preserve">4.1 Camino Batch</w:t>
      </w:r>
    </w:p>
    <w:p w:rsidR="00000000" w:rsidDel="00000000" w:rsidP="00000000" w:rsidRDefault="00000000" w:rsidRPr="00000000" w14:paraId="0000004B">
      <w:pPr>
        <w:ind w:firstLine="720"/>
        <w:jc w:val="both"/>
        <w:rPr>
          <w:rFonts w:ascii="Lora" w:cs="Lora" w:eastAsia="Lora" w:hAnsi="Lora"/>
        </w:rPr>
      </w:pPr>
      <w:r w:rsidDel="00000000" w:rsidR="00000000" w:rsidRPr="00000000">
        <w:rPr>
          <w:rFonts w:ascii="Lora" w:cs="Lora" w:eastAsia="Lora" w:hAnsi="Lora"/>
          <w:rtl w:val="0"/>
        </w:rPr>
        <w:t xml:space="preserve">Los archivos </w:t>
      </w:r>
      <w:r w:rsidDel="00000000" w:rsidR="00000000" w:rsidRPr="00000000">
        <w:rPr>
          <w:rFonts w:ascii="Lora" w:cs="Lora" w:eastAsia="Lora" w:hAnsi="Lora"/>
          <w:i w:val="1"/>
          <w:iCs w:val="1"/>
          <w:rtl w:val="0"/>
        </w:rPr>
        <w:t xml:space="preserve">customers_orgs.csv</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users.csv</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resources.csv</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billing_monthly.csv</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nps_surveys.csv</w:t>
      </w:r>
      <w:r w:rsidDel="00000000" w:rsidR="00000000" w:rsidRPr="00000000">
        <w:rPr>
          <w:rFonts w:ascii="Lora" w:cs="Lora" w:eastAsia="Lora" w:hAnsi="Lora"/>
          <w:rtl w:val="0"/>
        </w:rPr>
        <w:t xml:space="preserve"> y </w:t>
      </w:r>
      <w:r w:rsidDel="00000000" w:rsidR="00000000" w:rsidRPr="00000000">
        <w:rPr>
          <w:rFonts w:ascii="Lora" w:cs="Lora" w:eastAsia="Lora" w:hAnsi="Lora"/>
          <w:i w:val="1"/>
          <w:iCs w:val="1"/>
          <w:rtl w:val="0"/>
        </w:rPr>
        <w:t xml:space="preserve">support_tickets.csv</w:t>
      </w:r>
      <w:r w:rsidDel="00000000" w:rsidR="00000000" w:rsidRPr="00000000">
        <w:rPr>
          <w:rFonts w:ascii="Lora" w:cs="Lora" w:eastAsia="Lora" w:hAnsi="Lora"/>
          <w:rtl w:val="0"/>
        </w:rPr>
        <w:t xml:space="preserve"> se ubican en la zona de Landing sin modificaciones. Desde allí, el job de ingesta Batch los lee aplicando un esquema explícito, castea los tipos de datos, agrega las columnas de trazabilidad </w:t>
      </w:r>
      <w:r w:rsidDel="00000000" w:rsidR="00000000" w:rsidRPr="00000000">
        <w:rPr>
          <w:rFonts w:ascii="Lora" w:cs="Lora" w:eastAsia="Lora" w:hAnsi="Lora"/>
          <w:i w:val="1"/>
          <w:iCs w:val="1"/>
          <w:rtl w:val="0"/>
        </w:rPr>
        <w:t xml:space="preserve">ingest_ts</w:t>
      </w:r>
      <w:r w:rsidDel="00000000" w:rsidR="00000000" w:rsidRPr="00000000">
        <w:rPr>
          <w:rFonts w:ascii="Lora" w:cs="Lora" w:eastAsia="Lora" w:hAnsi="Lora"/>
          <w:rtl w:val="0"/>
        </w:rPr>
        <w:t xml:space="preserve"> y </w:t>
      </w:r>
      <w:r w:rsidDel="00000000" w:rsidR="00000000" w:rsidRPr="00000000">
        <w:rPr>
          <w:rFonts w:ascii="Lora" w:cs="Lora" w:eastAsia="Lora" w:hAnsi="Lora"/>
          <w:i w:val="1"/>
          <w:iCs w:val="1"/>
          <w:rtl w:val="0"/>
        </w:rPr>
        <w:t xml:space="preserve">source_file</w:t>
      </w:r>
      <w:r w:rsidDel="00000000" w:rsidR="00000000" w:rsidRPr="00000000">
        <w:rPr>
          <w:rFonts w:ascii="Lora" w:cs="Lora" w:eastAsia="Lora" w:hAnsi="Lora"/>
          <w:rtl w:val="0"/>
        </w:rPr>
        <w:t xml:space="preserve">, y realiza un dedupe por clave primaria natural de cada entidad. El </w:t>
      </w:r>
      <w:r w:rsidDel="00000000" w:rsidR="00000000" w:rsidRPr="00000000">
        <w:rPr>
          <w:rFonts w:ascii="Lora" w:cs="Lora" w:eastAsia="Lora" w:hAnsi="Lora"/>
          <w:rtl w:val="0"/>
        </w:rPr>
        <w:t xml:space="preserve">resultado se persiste</w:t>
      </w:r>
      <w:r w:rsidDel="00000000" w:rsidR="00000000" w:rsidRPr="00000000">
        <w:rPr>
          <w:rFonts w:ascii="Lora" w:cs="Lora" w:eastAsia="Lora" w:hAnsi="Lora"/>
          <w:rtl w:val="0"/>
        </w:rPr>
        <w:t xml:space="preserve"> en </w:t>
      </w:r>
      <w:r w:rsidDel="00000000" w:rsidR="00000000" w:rsidRPr="00000000">
        <w:rPr>
          <w:rFonts w:ascii="Lora" w:cs="Lora" w:eastAsia="Lora" w:hAnsi="Lora"/>
          <w:rtl w:val="0"/>
        </w:rPr>
        <w:t xml:space="preserve">Bronze</w:t>
      </w:r>
      <w:r w:rsidDel="00000000" w:rsidR="00000000" w:rsidRPr="00000000">
        <w:rPr>
          <w:rFonts w:ascii="Lora" w:cs="Lora" w:eastAsia="Lora" w:hAnsi="Lora"/>
          <w:rtl w:val="0"/>
        </w:rPr>
        <w:t xml:space="preserve"> como Parquet particionado.</w:t>
      </w:r>
    </w:p>
    <w:p w:rsidR="00000000" w:rsidDel="00000000" w:rsidP="00000000" w:rsidRDefault="00000000" w:rsidRPr="00000000" w14:paraId="0000004C">
      <w:pPr>
        <w:ind w:firstLine="720"/>
        <w:jc w:val="both"/>
        <w:rPr>
          <w:rFonts w:ascii="Lora" w:cs="Lora" w:eastAsia="Lora" w:hAnsi="Lora"/>
        </w:rPr>
      </w:pPr>
      <w:r w:rsidDel="00000000" w:rsidR="00000000" w:rsidRPr="00000000">
        <w:rPr>
          <w:rFonts w:ascii="Lora" w:cs="Lora" w:eastAsia="Lora" w:hAnsi="Lora"/>
          <w:rtl w:val="0"/>
        </w:rPr>
        <w:t xml:space="preserve">En Silver, el job batch toma los Parquet de Bronze, realiza los joins necesarios, normaliza campos o descarta nulos según las reglas definidas, y calcula las features analíticas. Los registros que no superan las validaciones se derivan a Quarantine brindando observabilidad para aquellos datos que no pasaron las reglas impuestas.</w:t>
      </w:r>
    </w:p>
    <w:p w:rsidR="00000000" w:rsidDel="00000000" w:rsidP="00000000" w:rsidRDefault="00000000" w:rsidRPr="00000000" w14:paraId="0000004D">
      <w:pPr>
        <w:pStyle w:val="Heading2"/>
        <w:jc w:val="both"/>
        <w:rPr>
          <w:rFonts w:ascii="Lora" w:cs="Lora" w:eastAsia="Lora" w:hAnsi="Lora"/>
          <w:b w:val="1"/>
          <w:bCs w:val="1"/>
        </w:rPr>
      </w:pPr>
      <w:bookmarkStart w:colFirst="0" w:colLast="0" w:name="_ced15ers27eo" w:id="27"/>
      <w:bookmarkEnd w:id="27"/>
      <w:r w:rsidDel="00000000" w:rsidR="00000000" w:rsidRPr="00000000">
        <w:rPr>
          <w:rFonts w:ascii="Lora" w:cs="Lora" w:eastAsia="Lora" w:hAnsi="Lora"/>
          <w:b w:val="1"/>
          <w:bCs w:val="1"/>
          <w:rtl w:val="0"/>
        </w:rPr>
        <w:t xml:space="preserve">4.2 Camino Streaming</w:t>
      </w:r>
    </w:p>
    <w:p w:rsidR="00000000" w:rsidDel="00000000" w:rsidP="00000000" w:rsidRDefault="00000000" w:rsidRPr="00000000" w14:paraId="0000004E">
      <w:pPr>
        <w:ind w:firstLine="720"/>
        <w:jc w:val="both"/>
        <w:rPr>
          <w:rFonts w:ascii="Lora" w:cs="Lora" w:eastAsia="Lora" w:hAnsi="Lora"/>
        </w:rPr>
      </w:pPr>
      <w:r w:rsidDel="00000000" w:rsidR="00000000" w:rsidRPr="00000000">
        <w:rPr>
          <w:rFonts w:ascii="Lora" w:cs="Lora" w:eastAsia="Lora" w:hAnsi="Lora"/>
          <w:rtl w:val="0"/>
        </w:rPr>
        <w:t xml:space="preserve">Los archivos </w:t>
      </w:r>
      <w:r w:rsidDel="00000000" w:rsidR="00000000" w:rsidRPr="00000000">
        <w:rPr>
          <w:rFonts w:ascii="Lora" w:cs="Lora" w:eastAsia="Lora" w:hAnsi="Lora"/>
          <w:i w:val="1"/>
          <w:iCs w:val="1"/>
          <w:rtl w:val="0"/>
        </w:rPr>
        <w:t xml:space="preserve">JSONL</w:t>
      </w:r>
      <w:r w:rsidDel="00000000" w:rsidR="00000000" w:rsidRPr="00000000">
        <w:rPr>
          <w:rFonts w:ascii="Lora" w:cs="Lora" w:eastAsia="Lora" w:hAnsi="Lora"/>
          <w:rtl w:val="0"/>
        </w:rPr>
        <w:t xml:space="preserve"> del directorio usage_events_stream/ simulan un feed continuo de eventos. El job de Structured Streaming los lee, aplicando un esquema explícito que contempla ambas schema versions. Se aplica </w:t>
      </w:r>
      <w:r w:rsidDel="00000000" w:rsidR="00000000" w:rsidRPr="00000000">
        <w:rPr>
          <w:rFonts w:ascii="Lora" w:cs="Lora" w:eastAsia="Lora" w:hAnsi="Lora"/>
          <w:i w:val="1"/>
          <w:iCs w:val="1"/>
          <w:rtl w:val="0"/>
        </w:rPr>
        <w:t xml:space="preserve">withWatermark</w:t>
      </w:r>
      <w:r w:rsidDel="00000000" w:rsidR="00000000" w:rsidRPr="00000000">
        <w:rPr>
          <w:rFonts w:ascii="Lora" w:cs="Lora" w:eastAsia="Lora" w:hAnsi="Lora"/>
          <w:rtl w:val="0"/>
        </w:rPr>
        <w:t xml:space="preserve"> sobre el campo </w:t>
      </w:r>
      <w:r w:rsidDel="00000000" w:rsidR="00000000" w:rsidRPr="00000000">
        <w:rPr>
          <w:rFonts w:ascii="Lora" w:cs="Lora" w:eastAsia="Lora" w:hAnsi="Lora"/>
          <w:i w:val="1"/>
          <w:iCs w:val="1"/>
          <w:rtl w:val="0"/>
        </w:rPr>
        <w:t xml:space="preserve">event_ts</w:t>
      </w:r>
      <w:r w:rsidDel="00000000" w:rsidR="00000000" w:rsidRPr="00000000">
        <w:rPr>
          <w:rFonts w:ascii="Lora" w:cs="Lora" w:eastAsia="Lora" w:hAnsi="Lora"/>
          <w:rtl w:val="0"/>
        </w:rPr>
        <w:t xml:space="preserve"> para manejar data tardía, y se realiza dedupe por </w:t>
      </w:r>
      <w:r w:rsidDel="00000000" w:rsidR="00000000" w:rsidRPr="00000000">
        <w:rPr>
          <w:rFonts w:ascii="Lora" w:cs="Lora" w:eastAsia="Lora" w:hAnsi="Lora"/>
          <w:i w:val="1"/>
          <w:iCs w:val="1"/>
          <w:rtl w:val="0"/>
        </w:rPr>
        <w:t xml:space="preserve">event_id</w:t>
      </w:r>
      <w:r w:rsidDel="00000000" w:rsidR="00000000" w:rsidRPr="00000000">
        <w:rPr>
          <w:rFonts w:ascii="Lora" w:cs="Lora" w:eastAsia="Lora" w:hAnsi="Lora"/>
          <w:rtl w:val="0"/>
        </w:rPr>
        <w:t xml:space="preserve"> dentro de cada ventana. Los lotes resultantes se escriben en Bronze Streaming como Parquet particionado por fecha.</w:t>
      </w:r>
    </w:p>
    <w:p w:rsidR="00000000" w:rsidDel="00000000" w:rsidP="00000000" w:rsidRDefault="00000000" w:rsidRPr="00000000" w14:paraId="0000004F">
      <w:pPr>
        <w:ind w:firstLine="720"/>
        <w:jc w:val="both"/>
        <w:rPr>
          <w:rFonts w:ascii="Lora" w:cs="Lora" w:eastAsia="Lora" w:hAnsi="Lora"/>
        </w:rPr>
      </w:pPr>
      <w:r w:rsidDel="00000000" w:rsidR="00000000" w:rsidRPr="00000000">
        <w:rPr>
          <w:rFonts w:ascii="Lora" w:cs="Lora" w:eastAsia="Lora" w:hAnsi="Lora"/>
          <w:rtl w:val="0"/>
        </w:rPr>
        <w:t xml:space="preserve">En Silver Streaming, se compatibilizan los esquemas entre versiones, se enriquecen los eventos con datos de orgs/users/resources, y se calculan features incrementales.</w:t>
      </w:r>
    </w:p>
    <w:p w:rsidR="00000000" w:rsidDel="00000000" w:rsidP="00000000" w:rsidRDefault="00000000" w:rsidRPr="00000000" w14:paraId="00000050">
      <w:pPr>
        <w:pStyle w:val="Heading2"/>
        <w:jc w:val="both"/>
        <w:rPr>
          <w:rFonts w:ascii="Lora" w:cs="Lora" w:eastAsia="Lora" w:hAnsi="Lora"/>
          <w:b w:val="1"/>
          <w:bCs w:val="1"/>
        </w:rPr>
      </w:pPr>
      <w:bookmarkStart w:colFirst="0" w:colLast="0" w:name="_aov9j65rl5l1" w:id="28"/>
      <w:bookmarkEnd w:id="28"/>
      <w:r w:rsidDel="00000000" w:rsidR="00000000" w:rsidRPr="00000000">
        <w:rPr>
          <w:rFonts w:ascii="Lora" w:cs="Lora" w:eastAsia="Lora" w:hAnsi="Lora"/>
          <w:b w:val="1"/>
          <w:bCs w:val="1"/>
          <w:rtl w:val="0"/>
        </w:rPr>
        <w:t xml:space="preserve">4.3 Capa Gold</w:t>
      </w:r>
    </w:p>
    <w:p w:rsidR="00000000" w:rsidDel="00000000" w:rsidP="00000000" w:rsidRDefault="00000000" w:rsidRPr="00000000" w14:paraId="00000051">
      <w:pPr>
        <w:ind w:firstLine="720"/>
        <w:jc w:val="both"/>
        <w:rPr>
          <w:rFonts w:ascii="Lora" w:cs="Lora" w:eastAsia="Lora" w:hAnsi="Lora"/>
        </w:rPr>
      </w:pPr>
      <w:r w:rsidDel="00000000" w:rsidR="00000000" w:rsidRPr="00000000">
        <w:rPr>
          <w:rFonts w:ascii="Lora" w:cs="Lora" w:eastAsia="Lora" w:hAnsi="Lora"/>
          <w:rtl w:val="0"/>
        </w:rPr>
        <w:t xml:space="preserve">Ambos caminos convergen en Gold, donde se materializan los marts de negocio listos para ser consumidos sin necesidad de joins adicionales:</w:t>
      </w:r>
    </w:p>
    <w:p w:rsidR="00000000" w:rsidDel="00000000" w:rsidP="00000000" w:rsidRDefault="00000000" w:rsidRPr="00000000" w14:paraId="00000052">
      <w:pPr>
        <w:jc w:val="both"/>
        <w:rPr>
          <w:rFonts w:ascii="Lora" w:cs="Lora" w:eastAsia="Lora" w:hAnsi="Lora"/>
        </w:rPr>
      </w:pPr>
      <w:r w:rsidDel="00000000" w:rsidR="00000000" w:rsidRPr="00000000">
        <w:rPr>
          <w:rtl w:val="0"/>
        </w:rPr>
      </w:r>
    </w:p>
    <w:p w:rsidR="00000000" w:rsidDel="00000000" w:rsidP="00000000" w:rsidRDefault="00000000" w:rsidRPr="00000000" w14:paraId="00000053">
      <w:pPr>
        <w:jc w:val="both"/>
        <w:rPr>
          <w:rFonts w:ascii="Lora" w:cs="Lora" w:eastAsia="Lora" w:hAnsi="Lora"/>
        </w:rPr>
      </w:pPr>
      <w:r w:rsidDel="00000000" w:rsidR="00000000" w:rsidRPr="00000000">
        <w:rPr>
          <w:rFonts w:ascii="Lora" w:cs="Lora" w:eastAsia="Lora" w:hAnsi="Lora"/>
          <w:u w:val="single"/>
          <w:rtl w:val="0"/>
        </w:rPr>
        <w:t xml:space="preserve">FinOps:</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org_daily_usage_by_service</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revenue_by_org_month</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cost_anomaly_mart</w:t>
      </w:r>
      <w:r w:rsidDel="00000000" w:rsidR="00000000" w:rsidRPr="00000000">
        <w:rPr>
          <w:rFonts w:ascii="Lora" w:cs="Lora" w:eastAsia="Lora" w:hAnsi="Lora"/>
          <w:rtl w:val="0"/>
        </w:rPr>
        <w:t xml:space="preserve">.</w:t>
      </w:r>
    </w:p>
    <w:p w:rsidR="00000000" w:rsidDel="00000000" w:rsidP="00000000" w:rsidRDefault="00000000" w:rsidRPr="00000000" w14:paraId="00000054">
      <w:pPr>
        <w:jc w:val="both"/>
        <w:rPr>
          <w:rFonts w:ascii="Lora" w:cs="Lora" w:eastAsia="Lora" w:hAnsi="Lora"/>
        </w:rPr>
      </w:pPr>
      <w:r w:rsidDel="00000000" w:rsidR="00000000" w:rsidRPr="00000000">
        <w:rPr>
          <w:rFonts w:ascii="Lora" w:cs="Lora" w:eastAsia="Lora" w:hAnsi="Lora"/>
          <w:u w:val="single"/>
          <w:rtl w:val="0"/>
        </w:rPr>
        <w:t xml:space="preserve">Soporte:</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tickets_by_org_date</w:t>
      </w:r>
      <w:r w:rsidDel="00000000" w:rsidR="00000000" w:rsidRPr="00000000">
        <w:rPr>
          <w:rFonts w:ascii="Lora" w:cs="Lora" w:eastAsia="Lora" w:hAnsi="Lora"/>
          <w:rtl w:val="0"/>
        </w:rPr>
        <w:t xml:space="preserve"> con métricas de SLA breach rate y CSAT promedio.</w:t>
      </w:r>
    </w:p>
    <w:p w:rsidR="00000000" w:rsidDel="00000000" w:rsidP="00000000" w:rsidRDefault="00000000" w:rsidRPr="00000000" w14:paraId="00000055">
      <w:pPr>
        <w:jc w:val="both"/>
        <w:rPr>
          <w:rFonts w:ascii="Lora" w:cs="Lora" w:eastAsia="Lora" w:hAnsi="Lora"/>
        </w:rPr>
      </w:pPr>
      <w:r w:rsidDel="00000000" w:rsidR="00000000" w:rsidRPr="00000000">
        <w:rPr>
          <w:rFonts w:ascii="Lora" w:cs="Lora" w:eastAsia="Lora" w:hAnsi="Lora"/>
          <w:u w:val="single"/>
          <w:rtl w:val="0"/>
        </w:rPr>
        <w:t xml:space="preserve">Producto:</w:t>
      </w:r>
      <w:r w:rsidDel="00000000" w:rsidR="00000000" w:rsidRPr="00000000">
        <w:rPr>
          <w:rFonts w:ascii="Lora" w:cs="Lora" w:eastAsia="Lora" w:hAnsi="Lora"/>
          <w:rtl w:val="0"/>
        </w:rPr>
        <w:t xml:space="preserve"> </w:t>
      </w:r>
      <w:r w:rsidDel="00000000" w:rsidR="00000000" w:rsidRPr="00000000">
        <w:rPr>
          <w:rFonts w:ascii="Lora" w:cs="Lora" w:eastAsia="Lora" w:hAnsi="Lora"/>
          <w:i w:val="1"/>
          <w:iCs w:val="1"/>
          <w:rtl w:val="0"/>
        </w:rPr>
        <w:t xml:space="preserve">genai_tokens_by_org_date</w:t>
      </w:r>
      <w:r w:rsidDel="00000000" w:rsidR="00000000" w:rsidRPr="00000000">
        <w:rPr>
          <w:rFonts w:ascii="Lora" w:cs="Lora" w:eastAsia="Lora" w:hAnsi="Lora"/>
          <w:rtl w:val="0"/>
        </w:rPr>
        <w:t xml:space="preserve"> con costo estimado por tokens.</w:t>
      </w:r>
    </w:p>
    <w:p w:rsidR="00000000" w:rsidDel="00000000" w:rsidP="00000000" w:rsidRDefault="00000000" w:rsidRPr="00000000" w14:paraId="00000056">
      <w:pPr>
        <w:jc w:val="both"/>
        <w:rPr>
          <w:rFonts w:ascii="Lora" w:cs="Lora" w:eastAsia="Lora" w:hAnsi="Lora"/>
        </w:rPr>
      </w:pPr>
      <w:r w:rsidDel="00000000" w:rsidR="00000000" w:rsidRPr="00000000">
        <w:rPr>
          <w:rtl w:val="0"/>
        </w:rPr>
      </w:r>
    </w:p>
    <w:p w:rsidR="00000000" w:rsidDel="00000000" w:rsidP="00000000" w:rsidRDefault="00000000" w:rsidRPr="00000000" w14:paraId="00000057">
      <w:pPr>
        <w:pStyle w:val="Heading2"/>
        <w:jc w:val="both"/>
        <w:rPr>
          <w:rFonts w:ascii="Lora" w:cs="Lora" w:eastAsia="Lora" w:hAnsi="Lora"/>
          <w:b w:val="1"/>
          <w:bCs w:val="1"/>
        </w:rPr>
      </w:pPr>
      <w:bookmarkStart w:colFirst="0" w:colLast="0" w:name="_8be2tbklg5dz" w:id="29"/>
      <w:bookmarkEnd w:id="29"/>
      <w:r w:rsidDel="00000000" w:rsidR="00000000" w:rsidRPr="00000000">
        <w:rPr>
          <w:rFonts w:ascii="Lora" w:cs="Lora" w:eastAsia="Lora" w:hAnsi="Lora"/>
          <w:b w:val="1"/>
          <w:bCs w:val="1"/>
          <w:rtl w:val="0"/>
        </w:rPr>
        <w:t xml:space="preserve">4.4 Serving y Visualización</w:t>
      </w:r>
    </w:p>
    <w:p w:rsidR="00000000" w:rsidDel="00000000" w:rsidP="00000000" w:rsidRDefault="00000000" w:rsidRPr="00000000" w14:paraId="00000058">
      <w:pPr>
        <w:ind w:firstLine="720"/>
        <w:jc w:val="both"/>
        <w:rPr>
          <w:rFonts w:ascii="Lora" w:cs="Lora" w:eastAsia="Lora" w:hAnsi="Lora"/>
        </w:rPr>
      </w:pPr>
      <w:r w:rsidDel="00000000" w:rsidR="00000000" w:rsidRPr="00000000">
        <w:rPr>
          <w:rFonts w:ascii="Lora" w:cs="Lora" w:eastAsia="Lora" w:hAnsi="Lora"/>
          <w:rtl w:val="0"/>
        </w:rPr>
        <w:t xml:space="preserve">Los marts Gold se cargan en AstraDB, usando el conector Spark–Cassandra o mediante </w:t>
      </w:r>
      <w:r w:rsidDel="00000000" w:rsidR="00000000" w:rsidRPr="00000000">
        <w:rPr>
          <w:rFonts w:ascii="Lora" w:cs="Lora" w:eastAsia="Lora" w:hAnsi="Lora"/>
          <w:i w:val="1"/>
          <w:iCs w:val="1"/>
          <w:rtl w:val="0"/>
        </w:rPr>
        <w:t xml:space="preserve">foreachBatch</w:t>
      </w:r>
      <w:r w:rsidDel="00000000" w:rsidR="00000000" w:rsidRPr="00000000">
        <w:rPr>
          <w:rFonts w:ascii="Lora" w:cs="Lora" w:eastAsia="Lora" w:hAnsi="Lora"/>
          <w:rtl w:val="0"/>
        </w:rPr>
        <w:t xml:space="preserve"> con el driver Python, modelando las tablas priorizando el patrón de acceso.</w:t>
      </w:r>
    </w:p>
    <w:p w:rsidR="00000000" w:rsidDel="00000000" w:rsidP="00000000" w:rsidRDefault="00000000" w:rsidRPr="00000000" w14:paraId="00000059">
      <w:pPr>
        <w:pStyle w:val="Heading1"/>
        <w:jc w:val="both"/>
        <w:rPr>
          <w:rFonts w:ascii="Lora" w:cs="Lora" w:eastAsia="Lora" w:hAnsi="Lora"/>
          <w:b w:val="1"/>
          <w:bCs w:val="1"/>
        </w:rPr>
      </w:pPr>
      <w:bookmarkStart w:colFirst="0" w:colLast="0" w:name="_n3lcms3j3dxy" w:id="30"/>
      <w:bookmarkEnd w:id="30"/>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jc w:val="both"/>
        <w:rPr>
          <w:rFonts w:ascii="Lora" w:cs="Lora" w:eastAsia="Lora" w:hAnsi="Lora"/>
          <w:b w:val="1"/>
          <w:bCs w:val="1"/>
        </w:rPr>
      </w:pPr>
      <w:bookmarkStart w:colFirst="0" w:colLast="0" w:name="_jkzyimqjua8r" w:id="31"/>
      <w:bookmarkEnd w:id="31"/>
      <w:r w:rsidDel="00000000" w:rsidR="00000000" w:rsidRPr="00000000">
        <w:rPr>
          <w:rFonts w:ascii="Lora" w:cs="Lora" w:eastAsia="Lora" w:hAnsi="Lora"/>
          <w:b w:val="1"/>
          <w:bCs w:val="1"/>
          <w:rtl w:val="0"/>
        </w:rPr>
        <w:t xml:space="preserve">5. Asunciones y Riesgos Iniciales</w:t>
      </w:r>
    </w:p>
    <w:p w:rsidR="00000000" w:rsidDel="00000000" w:rsidP="00000000" w:rsidRDefault="00000000" w:rsidRPr="00000000" w14:paraId="0000005B">
      <w:pPr>
        <w:pStyle w:val="Heading4"/>
        <w:keepNext w:val="0"/>
        <w:keepLines w:val="0"/>
        <w:spacing w:after="40" w:before="240" w:lineRule="auto"/>
        <w:jc w:val="both"/>
        <w:rPr>
          <w:rFonts w:ascii="Lora" w:cs="Lora" w:eastAsia="Lora" w:hAnsi="Lora"/>
          <w:b w:val="1"/>
          <w:bCs w:val="1"/>
          <w:color w:val="000000"/>
          <w:sz w:val="32"/>
          <w:szCs w:val="32"/>
        </w:rPr>
      </w:pPr>
      <w:bookmarkStart w:colFirst="0" w:colLast="0" w:name="_baumvp97mrb4" w:id="32"/>
      <w:bookmarkEnd w:id="32"/>
      <w:r w:rsidDel="00000000" w:rsidR="00000000" w:rsidRPr="00000000">
        <w:rPr>
          <w:rFonts w:ascii="Lora" w:cs="Lora" w:eastAsia="Lora" w:hAnsi="Lora"/>
          <w:b w:val="1"/>
          <w:bCs w:val="1"/>
          <w:color w:val="000000"/>
          <w:sz w:val="32"/>
          <w:szCs w:val="32"/>
          <w:rtl w:val="0"/>
        </w:rPr>
        <w:t xml:space="preserve">5.1 Asunciones</w:t>
      </w:r>
    </w:p>
    <w:p w:rsidR="00000000" w:rsidDel="00000000" w:rsidP="00000000" w:rsidRDefault="00000000" w:rsidRPr="00000000" w14:paraId="0000005C">
      <w:pPr>
        <w:spacing w:after="240" w:before="240" w:lineRule="auto"/>
        <w:jc w:val="both"/>
        <w:rPr>
          <w:rFonts w:ascii="Lora" w:cs="Lora" w:eastAsia="Lora" w:hAnsi="Lora"/>
        </w:rPr>
      </w:pPr>
      <w:r w:rsidDel="00000000" w:rsidR="00000000" w:rsidRPr="00000000">
        <w:rPr>
          <w:rFonts w:ascii="Lora" w:cs="Lora" w:eastAsia="Lora" w:hAnsi="Lora"/>
          <w:b w:val="1"/>
          <w:bCs w:val="1"/>
          <w:rtl w:val="0"/>
        </w:rPr>
        <w:t xml:space="preserve">Volumen de datos manejable en Colab.</w:t>
      </w:r>
      <w:r w:rsidDel="00000000" w:rsidR="00000000" w:rsidRPr="00000000">
        <w:rPr>
          <w:rFonts w:ascii="Lora" w:cs="Lora" w:eastAsia="Lora" w:hAnsi="Lora"/>
          <w:rtl w:val="0"/>
        </w:rPr>
        <w:t xml:space="preserve"> Se asume que el volumen de datos del proyecto no supera el límite de procesamiento de Google Colab. De esta manera, no es requerido un cluster Spark distribuido real. En un entorno productivo, el mismo código correría sobre un cluster con múltiples nodos.</w:t>
      </w:r>
    </w:p>
    <w:p w:rsidR="00000000" w:rsidDel="00000000" w:rsidP="00000000" w:rsidRDefault="00000000" w:rsidRPr="00000000" w14:paraId="0000005D">
      <w:pPr>
        <w:spacing w:after="240" w:before="240" w:lineRule="auto"/>
        <w:jc w:val="both"/>
        <w:rPr>
          <w:rFonts w:ascii="Lora" w:cs="Lora" w:eastAsia="Lora" w:hAnsi="Lora"/>
        </w:rPr>
      </w:pPr>
      <w:r w:rsidDel="00000000" w:rsidR="00000000" w:rsidRPr="00000000">
        <w:rPr>
          <w:rFonts w:ascii="Lora" w:cs="Lora" w:eastAsia="Lora" w:hAnsi="Lora"/>
          <w:b w:val="1"/>
          <w:bCs w:val="1"/>
          <w:rtl w:val="0"/>
        </w:rPr>
        <w:t xml:space="preserve">Esquema de eventos estable en dos versiones.</w:t>
      </w:r>
      <w:r w:rsidDel="00000000" w:rsidR="00000000" w:rsidRPr="00000000">
        <w:rPr>
          <w:rFonts w:ascii="Lora" w:cs="Lora" w:eastAsia="Lora" w:hAnsi="Lora"/>
          <w:rtl w:val="0"/>
        </w:rPr>
        <w:t xml:space="preserve"> Se asume que los eventos de uso presentan únicamente dos versiones de esquema (v1 y v2) y que no aparecerán versiones adicionales durante el procesamiento.</w:t>
      </w:r>
    </w:p>
    <w:p w:rsidR="00000000" w:rsidDel="00000000" w:rsidP="00000000" w:rsidRDefault="00000000" w:rsidRPr="00000000" w14:paraId="0000005E">
      <w:pPr>
        <w:spacing w:after="240" w:before="240" w:lineRule="auto"/>
        <w:jc w:val="both"/>
        <w:rPr>
          <w:rFonts w:ascii="Lora" w:cs="Lora" w:eastAsia="Lora" w:hAnsi="Lora"/>
        </w:rPr>
      </w:pPr>
      <w:r w:rsidDel="00000000" w:rsidR="00000000" w:rsidRPr="00000000">
        <w:rPr>
          <w:rFonts w:ascii="Lora" w:cs="Lora" w:eastAsia="Lora" w:hAnsi="Lora"/>
          <w:b w:val="1"/>
          <w:bCs w:val="1"/>
          <w:rtl w:val="0"/>
        </w:rPr>
        <w:t xml:space="preserve">Archivos </w:t>
      </w:r>
      <w:r w:rsidDel="00000000" w:rsidR="00000000" w:rsidRPr="00000000">
        <w:rPr>
          <w:rFonts w:ascii="Lora" w:cs="Lora" w:eastAsia="Lora" w:hAnsi="Lora"/>
          <w:b w:val="1"/>
          <w:bCs w:val="1"/>
          <w:i w:val="1"/>
          <w:iCs w:val="1"/>
          <w:rtl w:val="0"/>
        </w:rPr>
        <w:t xml:space="preserve">JSONL</w:t>
      </w:r>
      <w:r w:rsidDel="00000000" w:rsidR="00000000" w:rsidRPr="00000000">
        <w:rPr>
          <w:rFonts w:ascii="Lora" w:cs="Lora" w:eastAsia="Lora" w:hAnsi="Lora"/>
          <w:b w:val="1"/>
          <w:bCs w:val="1"/>
          <w:rtl w:val="0"/>
        </w:rPr>
        <w:t xml:space="preserve"> como simulación de stream.</w:t>
      </w:r>
      <w:r w:rsidDel="00000000" w:rsidR="00000000" w:rsidRPr="00000000">
        <w:rPr>
          <w:rFonts w:ascii="Lora" w:cs="Lora" w:eastAsia="Lora" w:hAnsi="Lora"/>
          <w:rtl w:val="0"/>
        </w:rPr>
        <w:t xml:space="preserve"> Se asume que los archivos fragmentados en </w:t>
      </w:r>
      <w:r w:rsidDel="00000000" w:rsidR="00000000" w:rsidRPr="00000000">
        <w:rPr>
          <w:rFonts w:ascii="Roboto Mono" w:cs="Roboto Mono" w:eastAsia="Roboto Mono" w:hAnsi="Roboto Mono"/>
          <w:rtl w:val="0"/>
        </w:rPr>
        <w:t xml:space="preserve">usage_events_stream</w:t>
      </w:r>
      <w:r w:rsidDel="00000000" w:rsidR="00000000" w:rsidRPr="00000000">
        <w:rPr>
          <w:rFonts w:ascii="Lora" w:cs="Lora" w:eastAsia="Lora" w:hAnsi="Lora"/>
          <w:rtl w:val="0"/>
        </w:rPr>
        <w:t xml:space="preserve"> constituyen una representación válida de un feed de eventos continuo, y que el orden de llegada de los archivos simula la secuencia temporal real de los eventos.</w:t>
      </w:r>
    </w:p>
    <w:p w:rsidR="00000000" w:rsidDel="00000000" w:rsidP="00000000" w:rsidRDefault="00000000" w:rsidRPr="00000000" w14:paraId="0000005F">
      <w:pPr>
        <w:spacing w:after="240" w:before="240" w:lineRule="auto"/>
        <w:jc w:val="both"/>
        <w:rPr>
          <w:rFonts w:ascii="Lora" w:cs="Lora" w:eastAsia="Lora" w:hAnsi="Lora"/>
        </w:rPr>
      </w:pPr>
      <w:r w:rsidDel="00000000" w:rsidR="00000000" w:rsidRPr="00000000">
        <w:rPr>
          <w:rFonts w:ascii="Lora" w:cs="Lora" w:eastAsia="Lora" w:hAnsi="Lora"/>
          <w:b w:val="1"/>
          <w:bCs w:val="1"/>
          <w:rtl w:val="0"/>
        </w:rPr>
        <w:t xml:space="preserve">Tipos de cambio fijos por registro.</w:t>
      </w:r>
      <w:r w:rsidDel="00000000" w:rsidR="00000000" w:rsidRPr="00000000">
        <w:rPr>
          <w:rFonts w:ascii="Lora" w:cs="Lora" w:eastAsia="Lora" w:hAnsi="Lora"/>
          <w:rtl w:val="0"/>
        </w:rPr>
        <w:t xml:space="preserve"> Se asume que el campo </w:t>
      </w:r>
      <w:r w:rsidDel="00000000" w:rsidR="00000000" w:rsidRPr="00000000">
        <w:rPr>
          <w:rFonts w:ascii="Roboto Mono" w:cs="Roboto Mono" w:eastAsia="Roboto Mono" w:hAnsi="Roboto Mono"/>
          <w:rtl w:val="0"/>
        </w:rPr>
        <w:t xml:space="preserve">exchange_rate_to_usd</w:t>
      </w:r>
      <w:r w:rsidDel="00000000" w:rsidR="00000000" w:rsidRPr="00000000">
        <w:rPr>
          <w:rFonts w:ascii="Lora" w:cs="Lora" w:eastAsia="Lora" w:hAnsi="Lora"/>
          <w:rtl w:val="0"/>
        </w:rPr>
        <w:t xml:space="preserve"> en </w:t>
      </w:r>
      <w:r w:rsidDel="00000000" w:rsidR="00000000" w:rsidRPr="00000000">
        <w:rPr>
          <w:rFonts w:ascii="Roboto Mono" w:cs="Roboto Mono" w:eastAsia="Roboto Mono" w:hAnsi="Roboto Mono"/>
          <w:rtl w:val="0"/>
        </w:rPr>
        <w:t xml:space="preserve">billing_monthly.csv</w:t>
      </w:r>
      <w:r w:rsidDel="00000000" w:rsidR="00000000" w:rsidRPr="00000000">
        <w:rPr>
          <w:rFonts w:ascii="Lora" w:cs="Lora" w:eastAsia="Lora" w:hAnsi="Lora"/>
          <w:rtl w:val="0"/>
        </w:rPr>
        <w:t xml:space="preserve"> refleja el tipo de cambio vigente al momento de emisión de cada factura y que no requiere actualización retroactiva.</w:t>
      </w:r>
    </w:p>
    <w:p w:rsidR="00000000" w:rsidDel="00000000" w:rsidP="00000000" w:rsidRDefault="00000000" w:rsidRPr="00000000" w14:paraId="00000060">
      <w:pPr>
        <w:pStyle w:val="Heading4"/>
        <w:keepNext w:val="0"/>
        <w:keepLines w:val="0"/>
        <w:spacing w:after="40" w:before="240" w:lineRule="auto"/>
        <w:jc w:val="both"/>
        <w:rPr>
          <w:rFonts w:ascii="Lora" w:cs="Lora" w:eastAsia="Lora" w:hAnsi="Lora"/>
          <w:b w:val="1"/>
          <w:bCs w:val="1"/>
          <w:color w:val="000000"/>
          <w:sz w:val="32"/>
          <w:szCs w:val="32"/>
        </w:rPr>
      </w:pPr>
      <w:bookmarkStart w:colFirst="0" w:colLast="0" w:name="_fq3u2lsm4dub" w:id="33"/>
      <w:bookmarkEnd w:id="33"/>
      <w:r w:rsidDel="00000000" w:rsidR="00000000" w:rsidRPr="00000000">
        <w:rPr>
          <w:rFonts w:ascii="Lora" w:cs="Lora" w:eastAsia="Lora" w:hAnsi="Lora"/>
          <w:b w:val="1"/>
          <w:bCs w:val="1"/>
          <w:color w:val="000000"/>
          <w:sz w:val="32"/>
          <w:szCs w:val="32"/>
          <w:rtl w:val="0"/>
        </w:rPr>
        <w:t xml:space="preserve">5.2 Riesgos y Mitigaciones</w:t>
      </w:r>
    </w:p>
    <w:p w:rsidR="00000000" w:rsidDel="00000000" w:rsidP="00000000" w:rsidRDefault="00000000" w:rsidRPr="00000000" w14:paraId="00000061">
      <w:pPr>
        <w:spacing w:after="240" w:before="240" w:lineRule="auto"/>
        <w:jc w:val="both"/>
        <w:rPr>
          <w:rFonts w:ascii="Lora" w:cs="Lora" w:eastAsia="Lora" w:hAnsi="Lora"/>
        </w:rPr>
      </w:pPr>
      <w:r w:rsidDel="00000000" w:rsidR="00000000" w:rsidRPr="00000000">
        <w:rPr>
          <w:rFonts w:ascii="Lora" w:cs="Lora" w:eastAsia="Lora" w:hAnsi="Lora"/>
          <w:b w:val="1"/>
          <w:bCs w:val="1"/>
          <w:rtl w:val="0"/>
        </w:rPr>
        <w:t xml:space="preserve">Latencia en streaming sin broker dedicado.</w:t>
      </w:r>
      <w:r w:rsidDel="00000000" w:rsidR="00000000" w:rsidRPr="00000000">
        <w:rPr>
          <w:rFonts w:ascii="Lora" w:cs="Lora" w:eastAsia="Lora" w:hAnsi="Lora"/>
          <w:rtl w:val="0"/>
        </w:rPr>
        <w:t xml:space="preserve"> Al utilizarse un directorio local como fuente del stream en lugar de un broker, no existe buffer de mensajes ante caídas del productor. La mitigación es el checkpointing de Spark, que garantiza que ante un reinicio el pipeline retome desde el último microlote procesado sin pérdida de eventos.</w:t>
      </w:r>
    </w:p>
    <w:p w:rsidR="00000000" w:rsidDel="00000000" w:rsidP="00000000" w:rsidRDefault="00000000" w:rsidRPr="00000000" w14:paraId="00000062">
      <w:pPr>
        <w:spacing w:after="240" w:before="240" w:lineRule="auto"/>
        <w:jc w:val="both"/>
        <w:rPr>
          <w:rFonts w:ascii="Lora" w:cs="Lora" w:eastAsia="Lora" w:hAnsi="Lora"/>
        </w:rPr>
      </w:pPr>
      <w:r w:rsidDel="00000000" w:rsidR="00000000" w:rsidRPr="00000000">
        <w:rPr>
          <w:rFonts w:ascii="Lora" w:cs="Lora" w:eastAsia="Lora" w:hAnsi="Lora"/>
          <w:b w:val="1"/>
          <w:bCs w:val="1"/>
          <w:rtl w:val="0"/>
        </w:rPr>
        <w:t xml:space="preserve">Calidad de datos heterogénea en los CSVs.</w:t>
      </w:r>
      <w:r w:rsidDel="00000000" w:rsidR="00000000" w:rsidRPr="00000000">
        <w:rPr>
          <w:rFonts w:ascii="Lora" w:cs="Lora" w:eastAsia="Lora" w:hAnsi="Lora"/>
          <w:rtl w:val="0"/>
        </w:rPr>
        <w:t xml:space="preserve"> Los archivos maestros presentan nulos, valores ruidosos y tipos ambiguos. El riesgo es que por culpa de reglas de validación demasiado estrictas se derive en una gran cantidad de registros a Quarantine, reduciendo la cobertura de los marts Gold. La mitigación consiste en completar o estimar los valores faltantes donde sea razonable y reservar Quarantine únicamente para errores que comprometan la integridad referencial.</w:t>
      </w:r>
    </w:p>
    <w:p w:rsidR="00000000" w:rsidDel="00000000" w:rsidP="00000000" w:rsidRDefault="00000000" w:rsidRPr="00000000" w14:paraId="00000063">
      <w:pPr>
        <w:spacing w:after="240" w:before="240" w:lineRule="auto"/>
        <w:jc w:val="both"/>
        <w:rPr>
          <w:rFonts w:ascii="Lora" w:cs="Lora" w:eastAsia="Lora" w:hAnsi="Lora"/>
        </w:rPr>
      </w:pPr>
      <w:r w:rsidDel="00000000" w:rsidR="00000000" w:rsidRPr="00000000">
        <w:rPr>
          <w:rFonts w:ascii="Lora" w:cs="Lora" w:eastAsia="Lora" w:hAnsi="Lora"/>
          <w:b w:val="1"/>
          <w:bCs w:val="1"/>
          <w:rtl w:val="0"/>
        </w:rPr>
        <w:t xml:space="preserve">Evolución de esquema no anticipada.</w:t>
      </w:r>
      <w:r w:rsidDel="00000000" w:rsidR="00000000" w:rsidRPr="00000000">
        <w:rPr>
          <w:rFonts w:ascii="Lora" w:cs="Lora" w:eastAsia="Lora" w:hAnsi="Lora"/>
          <w:rtl w:val="0"/>
        </w:rPr>
        <w:t xml:space="preserve"> De aparecer una </w:t>
      </w:r>
      <w:r w:rsidDel="00000000" w:rsidR="00000000" w:rsidRPr="00000000">
        <w:rPr>
          <w:rFonts w:ascii="Roboto Mono" w:cs="Roboto Mono" w:eastAsia="Roboto Mono" w:hAnsi="Roboto Mono"/>
          <w:rtl w:val="0"/>
        </w:rPr>
        <w:t xml:space="preserve">schema_version=v3</w:t>
      </w:r>
      <w:r w:rsidDel="00000000" w:rsidR="00000000" w:rsidRPr="00000000">
        <w:rPr>
          <w:rFonts w:ascii="Lora" w:cs="Lora" w:eastAsia="Lora" w:hAnsi="Lora"/>
          <w:rtl w:val="0"/>
        </w:rPr>
        <w:t xml:space="preserve"> con campos adicionales, el pipeline no la reconocería. La mitigación es diseñar el esquema de ingesta con campos nullable por defecto y una validación explícita de </w:t>
      </w:r>
      <w:r w:rsidDel="00000000" w:rsidR="00000000" w:rsidRPr="00000000">
        <w:rPr>
          <w:rFonts w:ascii="Roboto Mono" w:cs="Roboto Mono" w:eastAsia="Roboto Mono" w:hAnsi="Roboto Mono"/>
          <w:rtl w:val="0"/>
        </w:rPr>
        <w:t xml:space="preserve">schema_version</w:t>
      </w:r>
      <w:r w:rsidDel="00000000" w:rsidR="00000000" w:rsidRPr="00000000">
        <w:rPr>
          <w:rFonts w:ascii="Lora" w:cs="Lora" w:eastAsia="Lora" w:hAnsi="Lora"/>
          <w:rtl w:val="0"/>
        </w:rPr>
        <w:t xml:space="preserve"> que derive a Quarantine cualquier versión desconocida en lugar de interrumpir el job.</w:t>
      </w:r>
    </w:p>
    <w:p w:rsidR="00000000" w:rsidDel="00000000" w:rsidP="00000000" w:rsidRDefault="00000000" w:rsidRPr="00000000" w14:paraId="00000064">
      <w:pPr>
        <w:spacing w:after="240" w:before="240" w:lineRule="auto"/>
        <w:jc w:val="both"/>
        <w:rPr>
          <w:rFonts w:ascii="Lora" w:cs="Lora" w:eastAsia="Lora" w:hAnsi="Lora"/>
        </w:rPr>
      </w:pPr>
      <w:r w:rsidDel="00000000" w:rsidR="00000000" w:rsidRPr="00000000">
        <w:rPr>
          <w:rFonts w:ascii="Lora" w:cs="Lora" w:eastAsia="Lora" w:hAnsi="Lora"/>
          <w:b w:val="1"/>
          <w:bCs w:val="1"/>
          <w:rtl w:val="0"/>
        </w:rPr>
        <w:t xml:space="preserve">Idempotencia</w:t>
      </w:r>
      <w:r w:rsidDel="00000000" w:rsidR="00000000" w:rsidRPr="00000000">
        <w:rPr>
          <w:rFonts w:ascii="Lora" w:cs="Lora" w:eastAsia="Lora" w:hAnsi="Lora"/>
          <w:b w:val="1"/>
          <w:bCs w:val="1"/>
          <w:rtl w:val="0"/>
        </w:rPr>
        <w:t xml:space="preserve"> en reprocesamiento batch.</w:t>
      </w:r>
      <w:r w:rsidDel="00000000" w:rsidR="00000000" w:rsidRPr="00000000">
        <w:rPr>
          <w:rFonts w:ascii="Lora" w:cs="Lora" w:eastAsia="Lora" w:hAnsi="Lora"/>
          <w:rtl w:val="0"/>
        </w:rPr>
        <w:t xml:space="preserve"> De </w:t>
      </w:r>
      <w:r w:rsidDel="00000000" w:rsidR="00000000" w:rsidRPr="00000000">
        <w:rPr>
          <w:rFonts w:ascii="Lora" w:cs="Lora" w:eastAsia="Lora" w:hAnsi="Lora"/>
          <w:rtl w:val="0"/>
        </w:rPr>
        <w:t xml:space="preserve">ejecutarse un</w:t>
      </w:r>
      <w:r w:rsidDel="00000000" w:rsidR="00000000" w:rsidRPr="00000000">
        <w:rPr>
          <w:rFonts w:ascii="Lora" w:cs="Lora" w:eastAsia="Lora" w:hAnsi="Lora"/>
          <w:rtl w:val="0"/>
        </w:rPr>
        <w:t xml:space="preserve"> job batch dos veces sobre el mismo período, podrían generarse registros duplicados en Bronze. La mitigación es utilizar modo </w:t>
      </w:r>
      <w:r w:rsidDel="00000000" w:rsidR="00000000" w:rsidRPr="00000000">
        <w:rPr>
          <w:rFonts w:ascii="Roboto Mono" w:cs="Roboto Mono" w:eastAsia="Roboto Mono" w:hAnsi="Roboto Mono"/>
          <w:rtl w:val="0"/>
        </w:rPr>
        <w:t xml:space="preserve">overwrite</w:t>
      </w:r>
      <w:r w:rsidDel="00000000" w:rsidR="00000000" w:rsidRPr="00000000">
        <w:rPr>
          <w:rFonts w:ascii="Lora" w:cs="Lora" w:eastAsia="Lora" w:hAnsi="Lora"/>
          <w:rtl w:val="0"/>
        </w:rPr>
        <w:t xml:space="preserve"> al escribir Parquet particionado, de forma que reescribir una partición existente la reemplace en su totalidad.</w:t>
      </w:r>
    </w:p>
    <w:p w:rsidR="00000000" w:rsidDel="00000000" w:rsidP="00000000" w:rsidRDefault="00000000" w:rsidRPr="00000000" w14:paraId="00000065">
      <w:pPr>
        <w:pStyle w:val="Heading1"/>
        <w:jc w:val="both"/>
        <w:rPr>
          <w:rFonts w:ascii="Lora" w:cs="Lora" w:eastAsia="Lora" w:hAnsi="Lora"/>
          <w:b w:val="1"/>
          <w:bCs w:val="1"/>
        </w:rPr>
      </w:pPr>
      <w:bookmarkStart w:colFirst="0" w:colLast="0" w:name="_88qvhrmqenqm" w:id="34"/>
      <w:bookmarkEnd w:id="34"/>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jc w:val="both"/>
        <w:rPr>
          <w:rFonts w:ascii="Lora" w:cs="Lora" w:eastAsia="Lora" w:hAnsi="Lora"/>
          <w:b w:val="1"/>
          <w:bCs w:val="1"/>
        </w:rPr>
      </w:pPr>
      <w:bookmarkStart w:colFirst="0" w:colLast="0" w:name="_pbpemjc6fzqd" w:id="35"/>
      <w:bookmarkEnd w:id="35"/>
      <w:r w:rsidDel="00000000" w:rsidR="00000000" w:rsidRPr="00000000">
        <w:rPr>
          <w:rFonts w:ascii="Lora" w:cs="Lora" w:eastAsia="Lora" w:hAnsi="Lora"/>
          <w:b w:val="1"/>
          <w:bCs w:val="1"/>
          <w:rtl w:val="0"/>
        </w:rPr>
        <w:t xml:space="preserve">6. Estimación de Esfuerzo y Recursos</w:t>
      </w:r>
    </w:p>
    <w:p w:rsidR="00000000" w:rsidDel="00000000" w:rsidP="00000000" w:rsidRDefault="00000000" w:rsidRPr="00000000" w14:paraId="00000067">
      <w:pPr>
        <w:pStyle w:val="Heading4"/>
        <w:keepNext w:val="0"/>
        <w:keepLines w:val="0"/>
        <w:spacing w:after="40" w:before="240" w:lineRule="auto"/>
        <w:jc w:val="both"/>
        <w:rPr>
          <w:rFonts w:ascii="Lora" w:cs="Lora" w:eastAsia="Lora" w:hAnsi="Lora"/>
          <w:b w:val="1"/>
          <w:bCs w:val="1"/>
          <w:color w:val="000000"/>
          <w:sz w:val="32"/>
          <w:szCs w:val="32"/>
        </w:rPr>
      </w:pPr>
      <w:bookmarkStart w:colFirst="0" w:colLast="0" w:name="_1c6ccmd68e1" w:id="36"/>
      <w:bookmarkEnd w:id="36"/>
      <w:r w:rsidDel="00000000" w:rsidR="00000000" w:rsidRPr="00000000">
        <w:rPr>
          <w:rFonts w:ascii="Lora" w:cs="Lora" w:eastAsia="Lora" w:hAnsi="Lora"/>
          <w:b w:val="1"/>
          <w:bCs w:val="1"/>
          <w:color w:val="000000"/>
          <w:sz w:val="32"/>
          <w:szCs w:val="32"/>
          <w:rtl w:val="0"/>
        </w:rPr>
        <w:t xml:space="preserve">6.1 Equipo</w:t>
      </w:r>
    </w:p>
    <w:p w:rsidR="00000000" w:rsidDel="00000000" w:rsidP="00000000" w:rsidRDefault="00000000" w:rsidRPr="00000000" w14:paraId="00000068">
      <w:pPr>
        <w:spacing w:after="240" w:before="240" w:lineRule="auto"/>
        <w:ind w:firstLine="720"/>
        <w:jc w:val="both"/>
        <w:rPr>
          <w:rFonts w:ascii="Lora" w:cs="Lora" w:eastAsia="Lora" w:hAnsi="Lora"/>
        </w:rPr>
      </w:pPr>
      <w:r w:rsidDel="00000000" w:rsidR="00000000" w:rsidRPr="00000000">
        <w:rPr>
          <w:rFonts w:ascii="Lora" w:cs="Lora" w:eastAsia="Lora" w:hAnsi="Lora"/>
          <w:rtl w:val="0"/>
        </w:rPr>
        <w:t xml:space="preserve">El equipo está conformado por tres integrantes con dedicación parcial al proyecto. Las responsabilidades se distribuyen en torno a tres ejes principales: diseño e ingesta, transformaciones y calidad de datos, y </w:t>
      </w:r>
      <w:r w:rsidDel="00000000" w:rsidR="00000000" w:rsidRPr="00000000">
        <w:rPr>
          <w:rFonts w:ascii="Lora" w:cs="Lora" w:eastAsia="Lora" w:hAnsi="Lora"/>
          <w:rtl w:val="0"/>
        </w:rPr>
        <w:t xml:space="preserve">serving</w:t>
      </w:r>
      <w:r w:rsidDel="00000000" w:rsidR="00000000" w:rsidRPr="00000000">
        <w:rPr>
          <w:rFonts w:ascii="Lora" w:cs="Lora" w:eastAsia="Lora" w:hAnsi="Lora"/>
          <w:rtl w:val="0"/>
        </w:rPr>
        <w:t xml:space="preserve"> y consultas. Todos los integrantes participan del diseño general y de la integración final del pipeline.</w:t>
      </w:r>
    </w:p>
    <w:p w:rsidR="00000000" w:rsidDel="00000000" w:rsidP="00000000" w:rsidRDefault="00000000" w:rsidRPr="00000000" w14:paraId="00000069">
      <w:pPr>
        <w:pStyle w:val="Heading4"/>
        <w:keepNext w:val="0"/>
        <w:keepLines w:val="0"/>
        <w:spacing w:after="40" w:before="240" w:lineRule="auto"/>
        <w:jc w:val="both"/>
        <w:rPr>
          <w:rFonts w:ascii="Lora" w:cs="Lora" w:eastAsia="Lora" w:hAnsi="Lora"/>
          <w:b w:val="1"/>
          <w:bCs w:val="1"/>
          <w:color w:val="000000"/>
          <w:sz w:val="32"/>
          <w:szCs w:val="32"/>
        </w:rPr>
      </w:pPr>
      <w:bookmarkStart w:colFirst="0" w:colLast="0" w:name="_kqumdwxpjz3z" w:id="37"/>
      <w:bookmarkEnd w:id="37"/>
      <w:r w:rsidDel="00000000" w:rsidR="00000000" w:rsidRPr="00000000">
        <w:rPr>
          <w:rFonts w:ascii="Lora" w:cs="Lora" w:eastAsia="Lora" w:hAnsi="Lora"/>
          <w:b w:val="1"/>
          <w:bCs w:val="1"/>
          <w:color w:val="000000"/>
          <w:sz w:val="32"/>
          <w:szCs w:val="32"/>
          <w:rtl w:val="0"/>
        </w:rPr>
        <w:t xml:space="preserve">6.2 Estimación de Tiempo</w:t>
      </w:r>
    </w:p>
    <w:p w:rsidR="00000000" w:rsidDel="00000000" w:rsidP="00000000" w:rsidRDefault="00000000" w:rsidRPr="00000000" w14:paraId="0000006A">
      <w:pPr>
        <w:spacing w:after="240" w:before="240" w:lineRule="auto"/>
        <w:ind w:firstLine="720"/>
        <w:jc w:val="both"/>
        <w:rPr>
          <w:rFonts w:ascii="Lora" w:cs="Lora" w:eastAsia="Lora" w:hAnsi="Lora"/>
        </w:rPr>
      </w:pPr>
      <w:r w:rsidDel="00000000" w:rsidR="00000000" w:rsidRPr="00000000">
        <w:rPr>
          <w:rFonts w:ascii="Lora" w:cs="Lora" w:eastAsia="Lora" w:hAnsi="Lora"/>
          <w:rtl w:val="0"/>
        </w:rPr>
        <w:t xml:space="preserve">Se estima un esfuerzo total de 30 a 50 horas distribuidas a lo largo de tres semanas. La mayor parte del esfuerzo se concentra en las etapas de transformación Silver y la carga a AstraDB, dado que son las más complejas en términos de lógica de negocio y configuración. El diseño de arquitectura y la documentación representan una porción menor pero transversal a todo el desarrollo.</w:t>
      </w:r>
    </w:p>
    <w:p w:rsidR="00000000" w:rsidDel="00000000" w:rsidP="00000000" w:rsidRDefault="00000000" w:rsidRPr="00000000" w14:paraId="0000006B">
      <w:pPr>
        <w:pStyle w:val="Heading4"/>
        <w:keepNext w:val="0"/>
        <w:keepLines w:val="0"/>
        <w:spacing w:after="40" w:before="240" w:lineRule="auto"/>
        <w:jc w:val="both"/>
        <w:rPr>
          <w:rFonts w:ascii="Lora" w:cs="Lora" w:eastAsia="Lora" w:hAnsi="Lora"/>
          <w:b w:val="1"/>
          <w:bCs w:val="1"/>
          <w:color w:val="000000"/>
          <w:sz w:val="32"/>
          <w:szCs w:val="32"/>
        </w:rPr>
      </w:pPr>
      <w:bookmarkStart w:colFirst="0" w:colLast="0" w:name="_w1s6veg9t5yz" w:id="38"/>
      <w:bookmarkEnd w:id="38"/>
      <w:r w:rsidDel="00000000" w:rsidR="00000000" w:rsidRPr="00000000">
        <w:rPr>
          <w:rFonts w:ascii="Lora" w:cs="Lora" w:eastAsia="Lora" w:hAnsi="Lora"/>
          <w:b w:val="1"/>
          <w:bCs w:val="1"/>
          <w:color w:val="000000"/>
          <w:sz w:val="32"/>
          <w:szCs w:val="32"/>
          <w:rtl w:val="0"/>
        </w:rPr>
        <w:t xml:space="preserve">6.3 Recursos Técnicos</w:t>
      </w:r>
    </w:p>
    <w:p w:rsidR="00000000" w:rsidDel="00000000" w:rsidP="00000000" w:rsidRDefault="00000000" w:rsidRPr="00000000" w14:paraId="0000006C">
      <w:pPr>
        <w:spacing w:after="240" w:before="240" w:lineRule="auto"/>
        <w:ind w:firstLine="720"/>
        <w:jc w:val="both"/>
        <w:rPr>
          <w:rFonts w:ascii="Lora" w:cs="Lora" w:eastAsia="Lora" w:hAnsi="Lora"/>
        </w:rPr>
      </w:pPr>
      <w:r w:rsidDel="00000000" w:rsidR="00000000" w:rsidRPr="00000000">
        <w:rPr>
          <w:rFonts w:ascii="Lora" w:cs="Lora" w:eastAsia="Lora" w:hAnsi="Lora"/>
          <w:rtl w:val="0"/>
        </w:rPr>
        <w:t xml:space="preserve">El entorno de ejecución es Google Colab, que provee cómputo sin necesidad de infraestructura propia. Las tecnologías utilizadas son PySpark para el procesamiento, Parquet como formato de almacenamiento intermedio y AstraDB en su capa gratuita como base de datos Cassandra para la Serving Layer. No se requieren recursos de infraestructura adicionales.</w:t>
      </w:r>
    </w:p>
    <w:p w:rsidR="00000000" w:rsidDel="00000000" w:rsidP="00000000" w:rsidRDefault="00000000" w:rsidRPr="00000000" w14:paraId="0000006D">
      <w:pPr>
        <w:jc w:val="both"/>
        <w:rPr>
          <w:rFonts w:ascii="Lora" w:cs="Lora" w:eastAsia="Lora" w:hAnsi="Lora"/>
        </w:rPr>
      </w:pPr>
      <w:r w:rsidDel="00000000" w:rsidR="00000000" w:rsidRPr="00000000">
        <w:rPr>
          <w:rtl w:val="0"/>
        </w:rPr>
      </w:r>
    </w:p>
    <w:p w:rsidR="00000000" w:rsidDel="00000000" w:rsidP="00000000" w:rsidRDefault="00000000" w:rsidRPr="00000000" w14:paraId="0000006E">
      <w:pPr>
        <w:pStyle w:val="Heading1"/>
        <w:jc w:val="both"/>
        <w:rPr>
          <w:rFonts w:ascii="Lora" w:cs="Lora" w:eastAsia="Lora" w:hAnsi="Lora"/>
          <w:b w:val="1"/>
          <w:bCs w:val="1"/>
        </w:rPr>
      </w:pPr>
      <w:bookmarkStart w:colFirst="0" w:colLast="0" w:name="_pa7n9dw33t5y" w:id="39"/>
      <w:bookmarkEnd w:id="39"/>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jc w:val="both"/>
        <w:rPr>
          <w:rFonts w:ascii="Lora" w:cs="Lora" w:eastAsia="Lora" w:hAnsi="Lora"/>
          <w:b w:val="1"/>
          <w:bCs w:val="1"/>
        </w:rPr>
      </w:pPr>
      <w:bookmarkStart w:colFirst="0" w:colLast="0" w:name="_gqvc80lax9x4" w:id="40"/>
      <w:bookmarkEnd w:id="40"/>
      <w:r w:rsidDel="00000000" w:rsidR="00000000" w:rsidRPr="00000000">
        <w:rPr>
          <w:rFonts w:ascii="Lora" w:cs="Lora" w:eastAsia="Lora" w:hAnsi="Lora"/>
          <w:b w:val="1"/>
          <w:bCs w:val="1"/>
          <w:rtl w:val="0"/>
        </w:rPr>
        <w:t xml:space="preserve">7. Conclusión</w:t>
      </w:r>
    </w:p>
    <w:p w:rsidR="00000000" w:rsidDel="00000000" w:rsidP="00000000" w:rsidRDefault="00000000" w:rsidRPr="00000000" w14:paraId="00000070">
      <w:pPr>
        <w:spacing w:after="240" w:before="240" w:lineRule="auto"/>
        <w:ind w:firstLine="720"/>
        <w:jc w:val="both"/>
        <w:rPr>
          <w:rFonts w:ascii="Lora" w:cs="Lora" w:eastAsia="Lora" w:hAnsi="Lora"/>
        </w:rPr>
      </w:pPr>
      <w:r w:rsidDel="00000000" w:rsidR="00000000" w:rsidRPr="00000000">
        <w:rPr>
          <w:rFonts w:ascii="Lora" w:cs="Lora" w:eastAsia="Lora" w:hAnsi="Lora"/>
          <w:rtl w:val="0"/>
        </w:rPr>
        <w:t xml:space="preserve">El presente documento describe el diseño preliminar de un pipeline de datos para un proveedor de servicios en la nube, abarcando desde la ingesta de datos crudos hasta la publicación de marts de negocio listos para ser consultados.</w:t>
      </w:r>
    </w:p>
    <w:p w:rsidR="00000000" w:rsidDel="00000000" w:rsidP="00000000" w:rsidRDefault="00000000" w:rsidRPr="00000000" w14:paraId="00000071">
      <w:pPr>
        <w:spacing w:after="240" w:before="240" w:lineRule="auto"/>
        <w:ind w:firstLine="720"/>
        <w:jc w:val="both"/>
        <w:rPr>
          <w:rFonts w:ascii="Lora" w:cs="Lora" w:eastAsia="Lora" w:hAnsi="Lora"/>
        </w:rPr>
      </w:pPr>
      <w:r w:rsidDel="00000000" w:rsidR="00000000" w:rsidRPr="00000000">
        <w:rPr>
          <w:rFonts w:ascii="Lora" w:cs="Lora" w:eastAsia="Lora" w:hAnsi="Lora"/>
          <w:rtl w:val="0"/>
        </w:rPr>
        <w:t xml:space="preserve">La arquitectura Lambda adoptada responde directamente a los requisitos del sistema. El camino batch cubre el procesamiento periódico de datos maestros y de facturación. Por otra parte, el camino streaming atiende la necesidad de procesamiento real de eventos de uso. Ambos caminos convergen en una capa Gold que centraliza la información para los dominios de FinOps, Soporte y Producto.</w:t>
      </w:r>
    </w:p>
    <w:p w:rsidR="00000000" w:rsidDel="00000000" w:rsidP="00000000" w:rsidRDefault="00000000" w:rsidRPr="00000000" w14:paraId="00000072">
      <w:pPr>
        <w:spacing w:after="240" w:before="240" w:lineRule="auto"/>
        <w:ind w:firstLine="720"/>
        <w:jc w:val="both"/>
        <w:rPr>
          <w:rFonts w:ascii="Lora" w:cs="Lora" w:eastAsia="Lora" w:hAnsi="Lora"/>
        </w:rPr>
      </w:pPr>
      <w:r w:rsidDel="00000000" w:rsidR="00000000" w:rsidRPr="00000000">
        <w:rPr>
          <w:rFonts w:ascii="Lora" w:cs="Lora" w:eastAsia="Lora" w:hAnsi="Lora"/>
          <w:rtl w:val="0"/>
        </w:rPr>
        <w:t xml:space="preserve">Las decisiones de diseño tomadas apuntan a construir un pipeline robusto, trazable y preparado para escalar ante un crecimiento en el volumen de datos. Y como próximos pasos, se prevé la implementación efectiva del pipeline.</w:t>
      </w:r>
    </w:p>
    <w:p w:rsidR="00000000" w:rsidDel="00000000" w:rsidP="00000000" w:rsidRDefault="00000000" w:rsidRPr="00000000" w14:paraId="00000073">
      <w:pPr>
        <w:jc w:val="both"/>
        <w:rPr>
          <w:rFonts w:ascii="Lora" w:cs="Lora" w:eastAsia="Lora" w:hAnsi="Lora"/>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6834" w:w="11909" w:orient="portrait"/>
          <w:pgMar w:bottom="1440" w:top="1440" w:left="1440" w:right="1440" w:header="720" w:footer="720"/>
          <w:pgNumType w:start="1"/>
        </w:sectPr>
      </w:pPr>
      <w:bookmarkStart w:colFirst="0" w:colLast="0" w:name="_2e2i3u5i3we3"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Notas</w: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erc5611bhby0" w:id="42"/>
      <w:bookmarkEnd w:id="42"/>
      <w:r w:rsidDel="00000000" w:rsidR="00000000" w:rsidRPr="00000000">
        <w:rPr>
          <w:b w:val="1"/>
          <w:bCs w:val="1"/>
          <w:color w:val="000000"/>
          <w:sz w:val="26"/>
          <w:szCs w:val="26"/>
          <w:rtl w:val="0"/>
        </w:rPr>
        <w:t xml:space="preserve">1. El framing de apertura: vincular el negocio con las 5 V's</w:t>
      </w:r>
    </w:p>
    <w:p w:rsidR="00000000" w:rsidDel="00000000" w:rsidP="00000000" w:rsidRDefault="00000000" w:rsidRPr="00000000" w14:paraId="00000076">
      <w:pPr>
        <w:spacing w:after="240" w:before="240" w:lineRule="auto"/>
        <w:rPr/>
      </w:pPr>
      <w:r w:rsidDel="00000000" w:rsidR="00000000" w:rsidRPr="00000000">
        <w:rPr>
          <w:rtl w:val="0"/>
        </w:rPr>
        <w:t xml:space="preserve">Antes de hablar de Spark o Cassandra, anclar el problema en las </w:t>
      </w:r>
      <w:r w:rsidDel="00000000" w:rsidR="00000000" w:rsidRPr="00000000">
        <w:rPr>
          <w:b w:val="1"/>
          <w:bCs w:val="1"/>
          <w:rtl w:val="0"/>
        </w:rPr>
        <w:t xml:space="preserve">5 V's de Big Data</w:t>
      </w:r>
      <w:r w:rsidDel="00000000" w:rsidR="00000000" w:rsidRPr="00000000">
        <w:rPr>
          <w:rtl w:val="0"/>
        </w:rPr>
        <w:t xml:space="preserve">, porque es el lenguaje del profesor:</w:t>
      </w:r>
    </w:p>
    <w:p w:rsidR="00000000" w:rsidDel="00000000" w:rsidP="00000000" w:rsidRDefault="00000000" w:rsidRPr="00000000" w14:paraId="00000077">
      <w:pPr>
        <w:numPr>
          <w:ilvl w:val="0"/>
          <w:numId w:val="8"/>
        </w:numPr>
        <w:spacing w:after="0" w:afterAutospacing="0" w:before="240" w:lineRule="auto"/>
        <w:ind w:left="720" w:hanging="360"/>
      </w:pPr>
      <w:r w:rsidDel="00000000" w:rsidR="00000000" w:rsidRPr="00000000">
        <w:rPr>
          <w:b w:val="1"/>
          <w:bCs w:val="1"/>
          <w:rtl w:val="0"/>
        </w:rPr>
        <w:t xml:space="preserve">Volumen</w:t>
      </w:r>
      <w:r w:rsidDel="00000000" w:rsidR="00000000" w:rsidRPr="00000000">
        <w:rPr>
          <w:rtl w:val="0"/>
        </w:rPr>
        <w:t xml:space="preserve">: múltiples fuentes (CSVs maestros, JSONL de eventos fragmentados que simulan micro-lotes) que en producción crecerían sin techo. Por eso elegimos un stack que escala horizontalmente (Parquet particionado + Cassandra/AstraDB basado en cluster).</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b w:val="1"/>
          <w:bCs w:val="1"/>
          <w:rtl w:val="0"/>
        </w:rPr>
        <w:t xml:space="preserve">Velocidad</w:t>
      </w:r>
      <w:r w:rsidDel="00000000" w:rsidR="00000000" w:rsidRPr="00000000">
        <w:rPr>
          <w:rtl w:val="0"/>
        </w:rPr>
        <w:t xml:space="preserve">: el negocio exige </w:t>
      </w:r>
      <w:r w:rsidDel="00000000" w:rsidR="00000000" w:rsidRPr="00000000">
        <w:rPr>
          <w:i w:val="1"/>
          <w:iCs w:val="1"/>
          <w:rtl w:val="0"/>
        </w:rPr>
        <w:t xml:space="preserve">near real-time</w:t>
      </w:r>
      <w:r w:rsidDel="00000000" w:rsidR="00000000" w:rsidRPr="00000000">
        <w:rPr>
          <w:rtl w:val="0"/>
        </w:rPr>
        <w:t xml:space="preserve"> para uso/consumo y </w:t>
      </w:r>
      <w:r w:rsidDel="00000000" w:rsidR="00000000" w:rsidRPr="00000000">
        <w:rPr>
          <w:i w:val="1"/>
          <w:iCs w:val="1"/>
          <w:rtl w:val="0"/>
        </w:rPr>
        <w:t xml:space="preserve">batch</w:t>
      </w:r>
      <w:r w:rsidDel="00000000" w:rsidR="00000000" w:rsidRPr="00000000">
        <w:rPr>
          <w:rtl w:val="0"/>
        </w:rPr>
        <w:t xml:space="preserve"> para CRM/facturación. Esto </w:t>
      </w:r>
      <w:r w:rsidDel="00000000" w:rsidR="00000000" w:rsidRPr="00000000">
        <w:rPr>
          <w:b w:val="1"/>
          <w:bCs w:val="1"/>
          <w:rtl w:val="0"/>
        </w:rPr>
        <w:t xml:space="preserve">es</w:t>
      </w:r>
      <w:r w:rsidDel="00000000" w:rsidR="00000000" w:rsidRPr="00000000">
        <w:rPr>
          <w:rtl w:val="0"/>
        </w:rPr>
        <w:t xml:space="preserve"> la justificación de Lambda.</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b w:val="1"/>
          <w:bCs w:val="1"/>
          <w:rtl w:val="0"/>
        </w:rPr>
        <w:t xml:space="preserve">Variedad</w:t>
      </w:r>
      <w:r w:rsidDel="00000000" w:rsidR="00000000" w:rsidRPr="00000000">
        <w:rPr>
          <w:rtl w:val="0"/>
        </w:rPr>
        <w:t xml:space="preserve">: datos estructurados (CSVs) y semi-estructurados (JSONL con esquemas v1/v2 distintos). Spark nos permite tratar ambos con un solo motor.</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b w:val="1"/>
          <w:bCs w:val="1"/>
          <w:rtl w:val="0"/>
        </w:rPr>
        <w:t xml:space="preserve">Variabilidad</w:t>
      </w:r>
      <w:r w:rsidDel="00000000" w:rsidR="00000000" w:rsidRPr="00000000">
        <w:rPr>
          <w:rtl w:val="0"/>
        </w:rPr>
        <w:t xml:space="preserve">: la evolución de esquema (</w:t>
      </w:r>
      <w:r w:rsidDel="00000000" w:rsidR="00000000" w:rsidRPr="00000000">
        <w:rPr>
          <w:rFonts w:ascii="Roboto Mono" w:cs="Roboto Mono" w:eastAsia="Roboto Mono" w:hAnsi="Roboto Mono"/>
          <w:color w:val="188038"/>
          <w:rtl w:val="0"/>
        </w:rPr>
        <w:t xml:space="preserve">carbon_kg</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genai_tokens</w:t>
      </w:r>
      <w:r w:rsidDel="00000000" w:rsidR="00000000" w:rsidRPr="00000000">
        <w:rPr>
          <w:rtl w:val="0"/>
        </w:rPr>
        <w:t xml:space="preserve"> aparecen ~45 días atrás como </w:t>
      </w:r>
      <w:r w:rsidDel="00000000" w:rsidR="00000000" w:rsidRPr="00000000">
        <w:rPr>
          <w:rFonts w:ascii="Roboto Mono" w:cs="Roboto Mono" w:eastAsia="Roboto Mono" w:hAnsi="Roboto Mono"/>
          <w:color w:val="188038"/>
          <w:rtl w:val="0"/>
        </w:rPr>
        <w:t xml:space="preserve">schema_version=2</w:t>
      </w:r>
      <w:r w:rsidDel="00000000" w:rsidR="00000000" w:rsidRPr="00000000">
        <w:rPr>
          <w:rtl w:val="0"/>
        </w:rPr>
        <w:t xml:space="preserve">) es exactamente este concepto. Lo gestionamos con esquema explícito y campos nullable.</w:t>
      </w:r>
    </w:p>
    <w:p w:rsidR="00000000" w:rsidDel="00000000" w:rsidP="00000000" w:rsidRDefault="00000000" w:rsidRPr="00000000" w14:paraId="0000007B">
      <w:pPr>
        <w:numPr>
          <w:ilvl w:val="0"/>
          <w:numId w:val="8"/>
        </w:numPr>
        <w:spacing w:after="240" w:before="0" w:beforeAutospacing="0" w:lineRule="auto"/>
        <w:ind w:left="720" w:hanging="360"/>
      </w:pPr>
      <w:r w:rsidDel="00000000" w:rsidR="00000000" w:rsidRPr="00000000">
        <w:rPr>
          <w:b w:val="1"/>
          <w:bCs w:val="1"/>
          <w:rtl w:val="0"/>
        </w:rPr>
        <w:t xml:space="preserve">Valor</w:t>
      </w:r>
      <w:r w:rsidDel="00000000" w:rsidR="00000000" w:rsidRPr="00000000">
        <w:rPr>
          <w:rtl w:val="0"/>
        </w:rPr>
        <w:t xml:space="preserve">: los marts Gold (FinOps, Soporte, Producto) son el output que genera valor — no el pipeline en sí. Conviene cerrar diciendo </w:t>
      </w:r>
      <w:r w:rsidDel="00000000" w:rsidR="00000000" w:rsidRPr="00000000">
        <w:rPr>
          <w:i w:val="1"/>
          <w:iCs w:val="1"/>
          <w:rtl w:val="0"/>
        </w:rPr>
        <w:t xml:space="preserve">"todo el esfuerzo se traduce en que un analista pueda consultar Cassandra en milisegundos sin hacer joins"</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Nota teórica útil: el profesor mencionó que las 3 originales eran Volumen/Velocidad/Variedad y luego se agregaron Valor y Variabilidad. Vale la pena reconocerlo.</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4j843q4qp39f" w:id="43"/>
      <w:bookmarkEnd w:id="43"/>
      <w:r w:rsidDel="00000000" w:rsidR="00000000" w:rsidRPr="00000000">
        <w:rPr>
          <w:b w:val="1"/>
          <w:bCs w:val="1"/>
          <w:color w:val="000000"/>
          <w:sz w:val="26"/>
          <w:szCs w:val="26"/>
          <w:rtl w:val="0"/>
        </w:rPr>
        <w:t xml:space="preserve">2. Justificación de Lambda sobre Kappa (este punto va a ser MUY preguntado)</w:t>
      </w:r>
    </w:p>
    <w:p w:rsidR="00000000" w:rsidDel="00000000" w:rsidP="00000000" w:rsidRDefault="00000000" w:rsidRPr="00000000" w14:paraId="0000007F">
      <w:pPr>
        <w:spacing w:after="240" w:before="240" w:lineRule="auto"/>
        <w:rPr/>
      </w:pPr>
      <w:r w:rsidDel="00000000" w:rsidR="00000000" w:rsidRPr="00000000">
        <w:rPr>
          <w:rtl w:val="0"/>
        </w:rPr>
        <w:t xml:space="preserve">El profesor enseñó las dos arquitecturas explícitamente y va a querer escuchar el trade-off. El argumento fuerte:</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Por qué Lambda y no Kappa:</w:t>
      </w:r>
    </w:p>
    <w:p w:rsidR="00000000" w:rsidDel="00000000" w:rsidP="00000000" w:rsidRDefault="00000000" w:rsidRPr="00000000" w14:paraId="00000081">
      <w:pPr>
        <w:numPr>
          <w:ilvl w:val="0"/>
          <w:numId w:val="7"/>
        </w:numPr>
        <w:spacing w:after="0" w:afterAutospacing="0" w:before="240" w:lineRule="auto"/>
        <w:ind w:left="720" w:hanging="360"/>
      </w:pPr>
      <w:r w:rsidDel="00000000" w:rsidR="00000000" w:rsidRPr="00000000">
        <w:rPr>
          <w:rtl w:val="0"/>
        </w:rPr>
        <w:t xml:space="preserve">Los requerimientos piden </w:t>
      </w:r>
      <w:r w:rsidDel="00000000" w:rsidR="00000000" w:rsidRPr="00000000">
        <w:rPr>
          <w:b w:val="1"/>
          <w:bCs w:val="1"/>
          <w:rtl w:val="0"/>
        </w:rPr>
        <w:t xml:space="preserve">explícitamente</w:t>
      </w:r>
      <w:r w:rsidDel="00000000" w:rsidR="00000000" w:rsidRPr="00000000">
        <w:rPr>
          <w:rtl w:val="0"/>
        </w:rPr>
        <w:t xml:space="preserve"> dos cosas: near real-time </w:t>
      </w:r>
      <w:r w:rsidDel="00000000" w:rsidR="00000000" w:rsidRPr="00000000">
        <w:rPr>
          <w:b w:val="1"/>
          <w:bCs w:val="1"/>
          <w:rtl w:val="0"/>
        </w:rPr>
        <w:t xml:space="preserve">Y</w:t>
      </w:r>
      <w:r w:rsidDel="00000000" w:rsidR="00000000" w:rsidRPr="00000000">
        <w:rPr>
          <w:rtl w:val="0"/>
        </w:rPr>
        <w:t xml:space="preserve"> batch diario/mensual. Kappa trataría todo como stream, lo cual es forzar la herramienta — los CSVs maestros, NPS y facturación mensual no son streams naturales.</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b w:val="1"/>
          <w:bCs w:val="1"/>
          <w:rtl w:val="0"/>
        </w:rPr>
        <w:t xml:space="preserve">Resiliencia</w:t>
      </w:r>
      <w:r w:rsidDel="00000000" w:rsidR="00000000" w:rsidRPr="00000000">
        <w:rPr>
          <w:rtl w:val="0"/>
        </w:rPr>
        <w:t xml:space="preserve">: la capa batch sirve como "fuente de verdad" reconstruible. Si el streaming falla, el histórico se puede regenerar desde Landing.</w:t>
      </w:r>
    </w:p>
    <w:p w:rsidR="00000000" w:rsidDel="00000000" w:rsidP="00000000" w:rsidRDefault="00000000" w:rsidRPr="00000000" w14:paraId="00000083">
      <w:pPr>
        <w:numPr>
          <w:ilvl w:val="0"/>
          <w:numId w:val="7"/>
        </w:numPr>
        <w:spacing w:after="240" w:before="0" w:beforeAutospacing="0" w:lineRule="auto"/>
        <w:ind w:left="720" w:hanging="360"/>
      </w:pPr>
      <w:r w:rsidDel="00000000" w:rsidR="00000000" w:rsidRPr="00000000">
        <w:rPr>
          <w:b w:val="1"/>
          <w:bCs w:val="1"/>
          <w:rtl w:val="0"/>
        </w:rPr>
        <w:t xml:space="preserve">Exactitud</w:t>
      </w:r>
      <w:r w:rsidDel="00000000" w:rsidR="00000000" w:rsidRPr="00000000">
        <w:rPr>
          <w:rtl w:val="0"/>
        </w:rPr>
        <w:t xml:space="preserve">: la facturación mensual no admite aproximaciones — necesita el rigor del batch. El streaming sirve para métricas operativas donde "casi en tiempo real" es suficiente.</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Reconocer las desventajas (esto suma puntos):</w:t>
      </w:r>
    </w:p>
    <w:p w:rsidR="00000000" w:rsidDel="00000000" w:rsidP="00000000" w:rsidRDefault="00000000" w:rsidRPr="00000000" w14:paraId="00000085">
      <w:pPr>
        <w:numPr>
          <w:ilvl w:val="0"/>
          <w:numId w:val="12"/>
        </w:numPr>
        <w:spacing w:after="0" w:afterAutospacing="0" w:before="240" w:lineRule="auto"/>
        <w:ind w:left="720" w:hanging="360"/>
      </w:pPr>
      <w:r w:rsidDel="00000000" w:rsidR="00000000" w:rsidRPr="00000000">
        <w:rPr>
          <w:rtl w:val="0"/>
        </w:rPr>
        <w:t xml:space="preserve">Duplicación de lógica entre capa batch y speed.</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rtl w:val="0"/>
        </w:rPr>
        <w:t xml:space="preserve">Mayor costo operacional al mantener dos rutas.</w:t>
      </w:r>
    </w:p>
    <w:p w:rsidR="00000000" w:rsidDel="00000000" w:rsidP="00000000" w:rsidRDefault="00000000" w:rsidRPr="00000000" w14:paraId="00000087">
      <w:pPr>
        <w:numPr>
          <w:ilvl w:val="0"/>
          <w:numId w:val="12"/>
        </w:numPr>
        <w:spacing w:after="240" w:before="0" w:beforeAutospacing="0" w:lineRule="auto"/>
        <w:ind w:left="720" w:hanging="360"/>
      </w:pPr>
      <w:r w:rsidDel="00000000" w:rsidR="00000000" w:rsidRPr="00000000">
        <w:rPr>
          <w:rtl w:val="0"/>
        </w:rPr>
        <w:t xml:space="preserve">Mitigamos parcialmente esto unificando el motor (PySpark para ambos caminos) y compartiendo el esquema Bronze/Silver/Gold.</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Si pregunta por Kappa:</w:t>
      </w:r>
      <w:r w:rsidDel="00000000" w:rsidR="00000000" w:rsidRPr="00000000">
        <w:rPr>
          <w:rtl w:val="0"/>
        </w:rPr>
        <w:t xml:space="preserve"> sería razonable si tuviéramos Kafka como bus central y todos los maestros llegaran como CDC streams. No es nuestro caso.</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ah74ojlhwq38" w:id="44"/>
      <w:bookmarkEnd w:id="44"/>
      <w:r w:rsidDel="00000000" w:rsidR="00000000" w:rsidRPr="00000000">
        <w:rPr>
          <w:b w:val="1"/>
          <w:bCs w:val="1"/>
          <w:color w:val="000000"/>
          <w:sz w:val="26"/>
          <w:szCs w:val="26"/>
          <w:rtl w:val="0"/>
        </w:rPr>
        <w:t xml:space="preserve">3. Zonas del Data Lake: Medallion Architecture</w:t>
      </w:r>
    </w:p>
    <w:p w:rsidR="00000000" w:rsidDel="00000000" w:rsidP="00000000" w:rsidRDefault="00000000" w:rsidRPr="00000000" w14:paraId="0000008B">
      <w:pPr>
        <w:spacing w:after="240" w:before="240" w:lineRule="auto"/>
        <w:rPr/>
      </w:pPr>
      <w:r w:rsidDel="00000000" w:rsidR="00000000" w:rsidRPr="00000000">
        <w:rPr>
          <w:rtl w:val="0"/>
        </w:rPr>
        <w:t xml:space="preserve">Acá tienen que mostrar que entienden por qué cada capa existe, no solo nombrarlas:</w:t>
      </w:r>
    </w:p>
    <w:p w:rsidR="00000000" w:rsidDel="00000000" w:rsidP="00000000" w:rsidRDefault="00000000" w:rsidRPr="00000000" w14:paraId="0000008C">
      <w:pPr>
        <w:numPr>
          <w:ilvl w:val="0"/>
          <w:numId w:val="2"/>
        </w:numPr>
        <w:spacing w:after="0" w:afterAutospacing="0" w:before="240" w:lineRule="auto"/>
        <w:ind w:left="720" w:hanging="360"/>
      </w:pPr>
      <w:r w:rsidDel="00000000" w:rsidR="00000000" w:rsidRPr="00000000">
        <w:rPr>
          <w:b w:val="1"/>
          <w:bCs w:val="1"/>
          <w:rtl w:val="0"/>
        </w:rPr>
        <w:t xml:space="preserve">Landing (inmutable)</w:t>
      </w:r>
      <w:r w:rsidDel="00000000" w:rsidR="00000000" w:rsidRPr="00000000">
        <w:rPr>
          <w:rtl w:val="0"/>
        </w:rPr>
        <w:t xml:space="preserve">: trazabilidad y reprocesabilidad. Si descubrimos un bug en Silver dentro de 6 meses, podemos rebuildear todo desde acá. Es la "fuente de verdad cruda".</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b w:val="1"/>
          <w:bCs w:val="1"/>
          <w:rtl w:val="0"/>
        </w:rPr>
        <w:t xml:space="preserve">Bronze</w:t>
      </w:r>
      <w:r w:rsidDel="00000000" w:rsidR="00000000" w:rsidRPr="00000000">
        <w:rPr>
          <w:rtl w:val="0"/>
        </w:rPr>
        <w:t xml:space="preserve">: tipificación y dedupe, </w:t>
      </w:r>
      <w:r w:rsidDel="00000000" w:rsidR="00000000" w:rsidRPr="00000000">
        <w:rPr>
          <w:b w:val="1"/>
          <w:bCs w:val="1"/>
          <w:rtl w:val="0"/>
        </w:rPr>
        <w:t xml:space="preserve">sin lógica de negocio</w:t>
      </w:r>
      <w:r w:rsidDel="00000000" w:rsidR="00000000" w:rsidRPr="00000000">
        <w:rPr>
          <w:rtl w:val="0"/>
        </w:rPr>
        <w:t xml:space="preserve">. Esto es clave — un error frecuente es meter joins acá. Bronze es "lo mismo que Landing pero limpio técnicamente".</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b w:val="1"/>
          <w:bCs w:val="1"/>
          <w:rtl w:val="0"/>
        </w:rPr>
        <w:t xml:space="preserve">Silver</w:t>
      </w:r>
      <w:r w:rsidDel="00000000" w:rsidR="00000000" w:rsidRPr="00000000">
        <w:rPr>
          <w:rtl w:val="0"/>
        </w:rPr>
        <w:t xml:space="preserve">: acá ocurre el conformance — joins, normalización, features (</w:t>
      </w:r>
      <w:r w:rsidDel="00000000" w:rsidR="00000000" w:rsidRPr="00000000">
        <w:rPr>
          <w:rFonts w:ascii="Roboto Mono" w:cs="Roboto Mono" w:eastAsia="Roboto Mono" w:hAnsi="Roboto Mono"/>
          <w:color w:val="188038"/>
          <w:rtl w:val="0"/>
        </w:rPr>
        <w:t xml:space="preserve">daily_cost_usd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cpu_hours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genai_tokens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carbon_kg</w:t>
      </w:r>
      <w:r w:rsidDel="00000000" w:rsidR="00000000" w:rsidRPr="00000000">
        <w:rPr>
          <w:rtl w:val="0"/>
        </w:rPr>
        <w:t xml:space="preserve">), detección de anomalías. Es la capa más cara en esfuerzo y donde está la lógica de negocio.</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bCs w:val="1"/>
          <w:rtl w:val="0"/>
        </w:rPr>
        <w:t xml:space="preserve">Gold</w:t>
      </w:r>
      <w:r w:rsidDel="00000000" w:rsidR="00000000" w:rsidRPr="00000000">
        <w:rPr>
          <w:rtl w:val="0"/>
        </w:rPr>
        <w:t xml:space="preserve">: marts orientados por </w:t>
      </w:r>
      <w:r w:rsidDel="00000000" w:rsidR="00000000" w:rsidRPr="00000000">
        <w:rPr>
          <w:b w:val="1"/>
          <w:bCs w:val="1"/>
          <w:rtl w:val="0"/>
        </w:rPr>
        <w:t xml:space="preserve">query-first</w:t>
      </w:r>
      <w:r w:rsidDel="00000000" w:rsidR="00000000" w:rsidRPr="00000000">
        <w:rPr>
          <w:rtl w:val="0"/>
        </w:rPr>
        <w:t xml:space="preserve">. Cada tabla responde a una pregunta de negocio sin joins.</w:t>
      </w:r>
    </w:p>
    <w:p w:rsidR="00000000" w:rsidDel="00000000" w:rsidP="00000000" w:rsidRDefault="00000000" w:rsidRPr="00000000" w14:paraId="00000090">
      <w:pPr>
        <w:numPr>
          <w:ilvl w:val="0"/>
          <w:numId w:val="2"/>
        </w:numPr>
        <w:spacing w:after="240" w:before="0" w:beforeAutospacing="0" w:lineRule="auto"/>
        <w:ind w:left="720" w:hanging="360"/>
      </w:pPr>
      <w:r w:rsidDel="00000000" w:rsidR="00000000" w:rsidRPr="00000000">
        <w:rPr>
          <w:b w:val="1"/>
          <w:bCs w:val="1"/>
          <w:rtl w:val="0"/>
        </w:rPr>
        <w:t xml:space="preserve">Quarantine</w:t>
      </w:r>
      <w:r w:rsidDel="00000000" w:rsidR="00000000" w:rsidRPr="00000000">
        <w:rPr>
          <w:rtl w:val="0"/>
        </w:rPr>
        <w:t xml:space="preserve">: mostrar que no es "tirar errores a la basura", es </w:t>
      </w:r>
      <w:r w:rsidDel="00000000" w:rsidR="00000000" w:rsidRPr="00000000">
        <w:rPr>
          <w:b w:val="1"/>
          <w:bCs w:val="1"/>
          <w:rtl w:val="0"/>
        </w:rPr>
        <w:t xml:space="preserve">observabilidad</w:t>
      </w:r>
      <w:r w:rsidDel="00000000" w:rsidR="00000000" w:rsidRPr="00000000">
        <w:rPr>
          <w:rtl w:val="0"/>
        </w:rPr>
        <w:t xml:space="preserve">. Permite saber qué porcentaje de datos no pasan validación y mejorar las reglas iterativamente.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Punto fuerte para defender:</w:t>
      </w:r>
      <w:r w:rsidDel="00000000" w:rsidR="00000000" w:rsidRPr="00000000">
        <w:rPr>
          <w:rtl w:val="0"/>
        </w:rPr>
        <w:t xml:space="preserve"> Parquet como formato intermedio. Justificar con: columnar (lecturas selectivas baratas), compresión, schema evolution nativo, particionado físico que Spark explota con </w:t>
      </w:r>
      <w:r w:rsidDel="00000000" w:rsidR="00000000" w:rsidRPr="00000000">
        <w:rPr>
          <w:i w:val="1"/>
          <w:iCs w:val="1"/>
          <w:rtl w:val="0"/>
        </w:rPr>
        <w:t xml:space="preserve">partition pruning</w:t>
      </w:r>
      <w:r w:rsidDel="00000000" w:rsidR="00000000" w:rsidRPr="00000000">
        <w:rPr>
          <w:rtl w:val="0"/>
        </w:rPr>
        <w:t xml:space="preserv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7kyk29zcqrgg" w:id="45"/>
      <w:bookmarkEnd w:id="45"/>
      <w:r w:rsidDel="00000000" w:rsidR="00000000" w:rsidRPr="00000000">
        <w:rPr>
          <w:b w:val="1"/>
          <w:bCs w:val="1"/>
          <w:color w:val="000000"/>
          <w:sz w:val="26"/>
          <w:szCs w:val="26"/>
          <w:rtl w:val="0"/>
        </w:rPr>
        <w:t xml:space="preserve">4. Streaming: los detalles técnicos que diferencian</w:t>
      </w:r>
    </w:p>
    <w:p w:rsidR="00000000" w:rsidDel="00000000" w:rsidP="00000000" w:rsidRDefault="00000000" w:rsidRPr="00000000" w14:paraId="00000094">
      <w:pPr>
        <w:spacing w:after="240" w:before="240" w:lineRule="auto"/>
        <w:rPr/>
      </w:pPr>
      <w:r w:rsidDel="00000000" w:rsidR="00000000" w:rsidRPr="00000000">
        <w:rPr>
          <w:rtl w:val="0"/>
        </w:rPr>
        <w:t xml:space="preserve">Esto es lo que separa una respuesta de 7 de una de 10. Los conceptos a mencionar </w:t>
      </w:r>
      <w:r w:rsidDel="00000000" w:rsidR="00000000" w:rsidRPr="00000000">
        <w:rPr>
          <w:b w:val="1"/>
          <w:bCs w:val="1"/>
          <w:rtl w:val="0"/>
        </w:rPr>
        <w:t xml:space="preserve">explícitamente</w:t>
      </w:r>
      <w:r w:rsidDel="00000000" w:rsidR="00000000" w:rsidRPr="00000000">
        <w:rPr>
          <w:rtl w:val="0"/>
        </w:rPr>
        <w:t xml:space="preserve">:</w:t>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b w:val="1"/>
          <w:bCs w:val="1"/>
          <w:rtl w:val="0"/>
        </w:rPr>
        <w:t xml:space="preserve">Esquema explícito</w:t>
      </w:r>
      <w:r w:rsidDel="00000000" w:rsidR="00000000" w:rsidRPr="00000000">
        <w:rPr>
          <w:rtl w:val="0"/>
        </w:rPr>
        <w:t xml:space="preserve"> en lugar de inferido: en producción, inferir esquema sobre archivos JSONL es lento y peligroso (puede cambiar entre lotes).</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withWatermark</w:t>
      </w:r>
      <w:r w:rsidDel="00000000" w:rsidR="00000000" w:rsidRPr="00000000">
        <w:rPr>
          <w:b w:val="1"/>
          <w:bCs w:val="1"/>
          <w:rtl w:val="0"/>
        </w:rPr>
        <w:t xml:space="preserve"> sobre </w:t>
      </w:r>
      <w:r w:rsidDel="00000000" w:rsidR="00000000" w:rsidRPr="00000000">
        <w:rPr>
          <w:rFonts w:ascii="Roboto Mono" w:cs="Roboto Mono" w:eastAsia="Roboto Mono" w:hAnsi="Roboto Mono"/>
          <w:b w:val="1"/>
          <w:bCs w:val="1"/>
          <w:color w:val="188038"/>
          <w:rtl w:val="0"/>
        </w:rPr>
        <w:t xml:space="preserve">event_ts</w:t>
      </w:r>
      <w:r w:rsidDel="00000000" w:rsidR="00000000" w:rsidRPr="00000000">
        <w:rPr>
          <w:rtl w:val="0"/>
        </w:rPr>
        <w:t xml:space="preserve">: permite manejar </w:t>
      </w:r>
      <w:r w:rsidDel="00000000" w:rsidR="00000000" w:rsidRPr="00000000">
        <w:rPr>
          <w:b w:val="1"/>
          <w:bCs w:val="1"/>
          <w:rtl w:val="0"/>
        </w:rPr>
        <w:t xml:space="preserve">late data</w:t>
      </w:r>
      <w:r w:rsidDel="00000000" w:rsidR="00000000" w:rsidRPr="00000000">
        <w:rPr>
          <w:rtl w:val="0"/>
        </w:rPr>
        <w:t xml:space="preserve"> y, lo más importante, </w:t>
      </w:r>
      <w:r w:rsidDel="00000000" w:rsidR="00000000" w:rsidRPr="00000000">
        <w:rPr>
          <w:b w:val="1"/>
          <w:bCs w:val="1"/>
          <w:rtl w:val="0"/>
        </w:rPr>
        <w:t xml:space="preserve">acotar el estado del dedupe en memoria</w:t>
      </w:r>
      <w:r w:rsidDel="00000000" w:rsidR="00000000" w:rsidRPr="00000000">
        <w:rPr>
          <w:rtl w:val="0"/>
        </w:rPr>
        <w:t xml:space="preserve">. Sin watermark, el estado crecería indefinidamente. Esta es una decisión de diseño defensivo que vale la pena destacar.</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b w:val="1"/>
          <w:bCs w:val="1"/>
          <w:rtl w:val="0"/>
        </w:rPr>
        <w:t xml:space="preserve">Checkpointing</w:t>
      </w:r>
      <w:r w:rsidDel="00000000" w:rsidR="00000000" w:rsidRPr="00000000">
        <w:rPr>
          <w:rtl w:val="0"/>
        </w:rPr>
        <w:t xml:space="preserve">: garantiza </w:t>
      </w:r>
      <w:r w:rsidDel="00000000" w:rsidR="00000000" w:rsidRPr="00000000">
        <w:rPr>
          <w:b w:val="1"/>
          <w:bCs w:val="1"/>
          <w:rtl w:val="0"/>
        </w:rPr>
        <w:t xml:space="preserve">idempotencia y exactly-once semantics</w:t>
      </w:r>
      <w:r w:rsidDel="00000000" w:rsidR="00000000" w:rsidRPr="00000000">
        <w:rPr>
          <w:rtl w:val="0"/>
        </w:rPr>
        <w:t xml:space="preserve"> ante caídas. Spark guarda el offset del último micro-batch procesado.</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b w:val="1"/>
          <w:bCs w:val="1"/>
          <w:rtl w:val="0"/>
        </w:rPr>
        <w:t xml:space="preserve">Dedupe por </w:t>
      </w:r>
      <w:r w:rsidDel="00000000" w:rsidR="00000000" w:rsidRPr="00000000">
        <w:rPr>
          <w:rFonts w:ascii="Roboto Mono" w:cs="Roboto Mono" w:eastAsia="Roboto Mono" w:hAnsi="Roboto Mono"/>
          <w:b w:val="1"/>
          <w:bCs w:val="1"/>
          <w:color w:val="188038"/>
          <w:rtl w:val="0"/>
        </w:rPr>
        <w:t xml:space="preserve">event_id</w:t>
      </w:r>
      <w:r w:rsidDel="00000000" w:rsidR="00000000" w:rsidRPr="00000000">
        <w:rPr>
          <w:b w:val="1"/>
          <w:bCs w:val="1"/>
          <w:rtl w:val="0"/>
        </w:rPr>
        <w:t xml:space="preserve"> dentro de la ventana del watermark</w:t>
      </w:r>
      <w:r w:rsidDel="00000000" w:rsidR="00000000" w:rsidRPr="00000000">
        <w:rPr>
          <w:rtl w:val="0"/>
        </w:rPr>
        <w:t xml:space="preserve">: combina las dos garantías — no duplicados Y estado acotado.</w:t>
      </w:r>
    </w:p>
    <w:p w:rsidR="00000000" w:rsidDel="00000000" w:rsidP="00000000" w:rsidRDefault="00000000" w:rsidRPr="00000000" w14:paraId="00000099">
      <w:pPr>
        <w:numPr>
          <w:ilvl w:val="0"/>
          <w:numId w:val="3"/>
        </w:numPr>
        <w:spacing w:after="240" w:before="0" w:beforeAutospacing="0" w:lineRule="auto"/>
        <w:ind w:left="720" w:hanging="360"/>
      </w:pPr>
      <w:r w:rsidDel="00000000" w:rsidR="00000000" w:rsidRPr="00000000">
        <w:rPr>
          <w:b w:val="1"/>
          <w:bCs w:val="1"/>
          <w:rtl w:val="0"/>
        </w:rPr>
        <w:t xml:space="preserve">Particionado por fecha</w:t>
      </w:r>
      <w:r w:rsidDel="00000000" w:rsidR="00000000" w:rsidRPr="00000000">
        <w:rPr>
          <w:rtl w:val="0"/>
        </w:rPr>
        <w:t xml:space="preserve"> en Bronze streaming: facilita reprocesamiento por día y partition pruning en lecturas downstream.</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Frase para soltar:</w:t>
      </w:r>
      <w:r w:rsidDel="00000000" w:rsidR="00000000" w:rsidRPr="00000000">
        <w:rPr>
          <w:rtl w:val="0"/>
        </w:rPr>
        <w:t xml:space="preserve"> </w:t>
      </w:r>
      <w:r w:rsidDel="00000000" w:rsidR="00000000" w:rsidRPr="00000000">
        <w:rPr>
          <w:i w:val="1"/>
          <w:iCs w:val="1"/>
          <w:rtl w:val="0"/>
        </w:rPr>
        <w:t xml:space="preserve">"diseñamos el streaming pensando en un broker real (Kafka) detrás, aunque en la simulación sea un directorio local — las decisiones de watermark y checkpointing aplican igual"</w:t>
      </w:r>
      <w:r w:rsidDel="00000000" w:rsidR="00000000" w:rsidRPr="00000000">
        <w:rPr>
          <w:rtl w:val="0"/>
        </w:rPr>
        <w:t xml:space="preserv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sa6drj4mz6e2"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5. Evolución de esquema (v1 → v2)</w:t>
      </w:r>
    </w:p>
    <w:p w:rsidR="00000000" w:rsidDel="00000000" w:rsidP="00000000" w:rsidRDefault="00000000" w:rsidRPr="00000000" w14:paraId="0000009D">
      <w:pPr>
        <w:spacing w:after="240" w:before="240" w:lineRule="auto"/>
        <w:rPr/>
      </w:pPr>
      <w:r w:rsidDel="00000000" w:rsidR="00000000" w:rsidRPr="00000000">
        <w:rPr>
          <w:rtl w:val="0"/>
        </w:rPr>
        <w:t xml:space="preserve">El profesor metió esto a propósito en los datos. Hay que mostrar que lo detectaron y lo manejaron:</w:t>
      </w:r>
    </w:p>
    <w:p w:rsidR="00000000" w:rsidDel="00000000" w:rsidP="00000000" w:rsidRDefault="00000000" w:rsidRPr="00000000" w14:paraId="0000009E">
      <w:pPr>
        <w:numPr>
          <w:ilvl w:val="0"/>
          <w:numId w:val="13"/>
        </w:numPr>
        <w:spacing w:after="0" w:afterAutospacing="0" w:before="240" w:lineRule="auto"/>
        <w:ind w:left="720" w:hanging="360"/>
      </w:pPr>
      <w:r w:rsidDel="00000000" w:rsidR="00000000" w:rsidRPr="00000000">
        <w:rPr>
          <w:rtl w:val="0"/>
        </w:rPr>
        <w:t xml:space="preserve">Esquema explícito con campos nullable (</w:t>
      </w:r>
      <w:r w:rsidDel="00000000" w:rsidR="00000000" w:rsidRPr="00000000">
        <w:rPr>
          <w:rFonts w:ascii="Roboto Mono" w:cs="Roboto Mono" w:eastAsia="Roboto Mono" w:hAnsi="Roboto Mono"/>
          <w:color w:val="188038"/>
          <w:rtl w:val="0"/>
        </w:rPr>
        <w:t xml:space="preserve">carbon_kg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genai_tokens</w:t>
      </w:r>
      <w:r w:rsidDel="00000000" w:rsidR="00000000" w:rsidRPr="00000000">
        <w:rPr>
          <w:rtl w:val="0"/>
        </w:rPr>
        <w:t xml:space="preserve">).</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Validación de </w:t>
      </w:r>
      <w:r w:rsidDel="00000000" w:rsidR="00000000" w:rsidRPr="00000000">
        <w:rPr>
          <w:rFonts w:ascii="Roboto Mono" w:cs="Roboto Mono" w:eastAsia="Roboto Mono" w:hAnsi="Roboto Mono"/>
          <w:color w:val="188038"/>
          <w:rtl w:val="0"/>
        </w:rPr>
        <w:t xml:space="preserve">schema_version</w:t>
      </w:r>
      <w:r w:rsidDel="00000000" w:rsidR="00000000" w:rsidRPr="00000000">
        <w:rPr>
          <w:rtl w:val="0"/>
        </w:rPr>
        <w:t xml:space="preserve"> que deriva versiones desconocidas a Quarantine en lugar de romper el job. Esto es </w:t>
      </w:r>
      <w:r w:rsidDel="00000000" w:rsidR="00000000" w:rsidRPr="00000000">
        <w:rPr>
          <w:b w:val="1"/>
          <w:bCs w:val="1"/>
          <w:rtl w:val="0"/>
        </w:rPr>
        <w:t xml:space="preserve">resiliencia ante v3 futuro</w:t>
      </w:r>
      <w:r w:rsidDel="00000000" w:rsidR="00000000" w:rsidRPr="00000000">
        <w:rPr>
          <w:rtl w:val="0"/>
        </w:rPr>
        <w:t xml:space="preserve">.</w:t>
      </w:r>
    </w:p>
    <w:p w:rsidR="00000000" w:rsidDel="00000000" w:rsidP="00000000" w:rsidRDefault="00000000" w:rsidRPr="00000000" w14:paraId="000000A0">
      <w:pPr>
        <w:numPr>
          <w:ilvl w:val="0"/>
          <w:numId w:val="13"/>
        </w:numPr>
        <w:spacing w:after="240" w:before="0" w:beforeAutospacing="0" w:lineRule="auto"/>
        <w:ind w:left="720" w:hanging="360"/>
      </w:pPr>
      <w:r w:rsidDel="00000000" w:rsidR="00000000" w:rsidRPr="00000000">
        <w:rPr>
          <w:rtl w:val="0"/>
        </w:rPr>
        <w:t xml:space="preserve">En Silver se compatibilizan ambas versiones a un esquema unificado.</w:t>
      </w:r>
    </w:p>
    <w:p w:rsidR="00000000" w:rsidDel="00000000" w:rsidP="00000000" w:rsidRDefault="00000000" w:rsidRPr="00000000" w14:paraId="000000A1">
      <w:pPr>
        <w:spacing w:after="240" w:before="240" w:lineRule="auto"/>
        <w:rPr/>
      </w:pPr>
      <w:r w:rsidDel="00000000" w:rsidR="00000000" w:rsidRPr="00000000">
        <w:rPr>
          <w:rtl w:val="0"/>
        </w:rPr>
        <w:t xml:space="preserve">Esto demuestra entender </w:t>
      </w:r>
      <w:r w:rsidDel="00000000" w:rsidR="00000000" w:rsidRPr="00000000">
        <w:rPr>
          <w:b w:val="1"/>
          <w:bCs w:val="1"/>
          <w:rtl w:val="0"/>
        </w:rPr>
        <w:t xml:space="preserve">Variabilidad</w:t>
      </w:r>
      <w:r w:rsidDel="00000000" w:rsidR="00000000" w:rsidRPr="00000000">
        <w:rPr>
          <w:rtl w:val="0"/>
        </w:rPr>
        <w:t xml:space="preserve"> como V de Big Data en la práctica, no solo en la teoría.</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lvttu8tl65oz" w:id="47"/>
      <w:bookmarkEnd w:id="47"/>
      <w:r w:rsidDel="00000000" w:rsidR="00000000" w:rsidRPr="00000000">
        <w:rPr>
          <w:b w:val="1"/>
          <w:bCs w:val="1"/>
          <w:color w:val="000000"/>
          <w:sz w:val="26"/>
          <w:szCs w:val="26"/>
          <w:rtl w:val="0"/>
        </w:rPr>
        <w:t xml:space="preserve">6. Cassandra / AstraDB: modelado query-first</w:t>
      </w:r>
    </w:p>
    <w:p w:rsidR="00000000" w:rsidDel="00000000" w:rsidP="00000000" w:rsidRDefault="00000000" w:rsidRPr="00000000" w14:paraId="000000A4">
      <w:pPr>
        <w:spacing w:after="240" w:before="240" w:lineRule="auto"/>
        <w:rPr/>
      </w:pPr>
      <w:r w:rsidDel="00000000" w:rsidR="00000000" w:rsidRPr="00000000">
        <w:rPr>
          <w:rtl w:val="0"/>
        </w:rPr>
        <w:t xml:space="preserve">Punto clave que el profesor va a apretar:</w:t>
      </w:r>
    </w:p>
    <w:p w:rsidR="00000000" w:rsidDel="00000000" w:rsidP="00000000" w:rsidRDefault="00000000" w:rsidRPr="00000000" w14:paraId="000000A5">
      <w:pPr>
        <w:numPr>
          <w:ilvl w:val="0"/>
          <w:numId w:val="10"/>
        </w:numPr>
        <w:spacing w:after="0" w:afterAutospacing="0" w:before="240" w:lineRule="auto"/>
        <w:ind w:left="720" w:hanging="360"/>
      </w:pPr>
      <w:r w:rsidDel="00000000" w:rsidR="00000000" w:rsidRPr="00000000">
        <w:rPr>
          <w:rtl w:val="0"/>
        </w:rPr>
        <w:t xml:space="preserve">Cassandra </w:t>
      </w:r>
      <w:r w:rsidDel="00000000" w:rsidR="00000000" w:rsidRPr="00000000">
        <w:rPr>
          <w:b w:val="1"/>
          <w:bCs w:val="1"/>
          <w:rtl w:val="0"/>
        </w:rPr>
        <w:t xml:space="preserve">no se modela como una RDBMS</w:t>
      </w:r>
      <w:r w:rsidDel="00000000" w:rsidR="00000000" w:rsidRPr="00000000">
        <w:rPr>
          <w:rtl w:val="0"/>
        </w:rPr>
        <w:t xml:space="preserve">. Se modela una tabla por consulta (denormalización total).</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rtl w:val="0"/>
        </w:rPr>
        <w:t xml:space="preserve">Los marts Gold ya están listos para esto: </w:t>
      </w:r>
      <w:r w:rsidDel="00000000" w:rsidR="00000000" w:rsidRPr="00000000">
        <w:rPr>
          <w:rFonts w:ascii="Roboto Mono" w:cs="Roboto Mono" w:eastAsia="Roboto Mono" w:hAnsi="Roboto Mono"/>
          <w:color w:val="188038"/>
          <w:rtl w:val="0"/>
        </w:rPr>
        <w:t xml:space="preserve">org_daily_usage_by_service</w:t>
      </w:r>
      <w:r w:rsidDel="00000000" w:rsidR="00000000" w:rsidRPr="00000000">
        <w:rPr>
          <w:rtl w:val="0"/>
        </w:rPr>
        <w:t xml:space="preserve"> tiene como partition key </w:t>
      </w:r>
      <w:r w:rsidDel="00000000" w:rsidR="00000000" w:rsidRPr="00000000">
        <w:rPr>
          <w:rFonts w:ascii="Roboto Mono" w:cs="Roboto Mono" w:eastAsia="Roboto Mono" w:hAnsi="Roboto Mono"/>
          <w:color w:val="188038"/>
          <w:rtl w:val="0"/>
        </w:rPr>
        <w:t xml:space="preserve">(org_id, usage_date)</w:t>
      </w:r>
      <w:r w:rsidDel="00000000" w:rsidR="00000000" w:rsidRPr="00000000">
        <w:rPr>
          <w:rtl w:val="0"/>
        </w:rPr>
        <w:t xml:space="preserve"> y eso responde la consulta 1 y 2 sin joins.</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b w:val="1"/>
          <w:bCs w:val="1"/>
          <w:rtl w:val="0"/>
        </w:rPr>
        <w:t xml:space="preserve">Idempotencia</w:t>
      </w:r>
      <w:r w:rsidDel="00000000" w:rsidR="00000000" w:rsidRPr="00000000">
        <w:rPr>
          <w:rtl w:val="0"/>
        </w:rPr>
        <w:t xml:space="preserve">: Cassandra hace upserts por primary key naturalmente. Reprocesar un día batch sobrescribe en lugar de duplicar.</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b w:val="1"/>
          <w:bCs w:val="1"/>
          <w:rtl w:val="0"/>
        </w:rPr>
        <w:t xml:space="preserve">Escalabilidad horizontal</w:t>
      </w:r>
      <w:r w:rsidDel="00000000" w:rsidR="00000000" w:rsidRPr="00000000">
        <w:rPr>
          <w:rtl w:val="0"/>
        </w:rPr>
        <w:t xml:space="preserve">: agregar nodos al ring. Volumen cubierto.</w:t>
      </w:r>
    </w:p>
    <w:p w:rsidR="00000000" w:rsidDel="00000000" w:rsidP="00000000" w:rsidRDefault="00000000" w:rsidRPr="00000000" w14:paraId="000000A9">
      <w:pPr>
        <w:numPr>
          <w:ilvl w:val="0"/>
          <w:numId w:val="10"/>
        </w:numPr>
        <w:spacing w:after="240" w:before="0" w:beforeAutospacing="0" w:lineRule="auto"/>
        <w:ind w:left="720" w:hanging="360"/>
      </w:pPr>
      <w:r w:rsidDel="00000000" w:rsidR="00000000" w:rsidRPr="00000000">
        <w:rPr>
          <w:b w:val="1"/>
          <w:bCs w:val="1"/>
          <w:rtl w:val="0"/>
        </w:rPr>
        <w:t xml:space="preserve">Baja latencia</w:t>
      </w:r>
      <w:r w:rsidDel="00000000" w:rsidR="00000000" w:rsidRPr="00000000">
        <w:rPr>
          <w:rtl w:val="0"/>
        </w:rPr>
        <w:t xml:space="preserve">: dashboards en Tableau/PowerBI/Superset/Grafana consumen sin sufrir.</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Si pregunta "por qué Cassandra y no Postgres":</w:t>
      </w:r>
      <w:r w:rsidDel="00000000" w:rsidR="00000000" w:rsidRPr="00000000">
        <w:rPr>
          <w:rtl w:val="0"/>
        </w:rPr>
        <w:t xml:space="preserve"> Cassandra está optimizada para writes masivos y reads por partition key, exactamente el patrón de un mart analítico. Postgres no escala horizontalmente con la misma facilidad.</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mnd0vycpuc78" w:id="48"/>
      <w:bookmarkEnd w:id="48"/>
      <w:r w:rsidDel="00000000" w:rsidR="00000000" w:rsidRPr="00000000">
        <w:rPr>
          <w:b w:val="1"/>
          <w:bCs w:val="1"/>
          <w:color w:val="000000"/>
          <w:sz w:val="26"/>
          <w:szCs w:val="26"/>
          <w:rtl w:val="0"/>
        </w:rPr>
        <w:t xml:space="preserve">7. Calidad de datos e idempotencia (los talones de Aquiles)</w:t>
      </w:r>
    </w:p>
    <w:p w:rsidR="00000000" w:rsidDel="00000000" w:rsidP="00000000" w:rsidRDefault="00000000" w:rsidRPr="00000000" w14:paraId="000000AD">
      <w:pPr>
        <w:spacing w:after="240" w:before="240" w:lineRule="auto"/>
        <w:rPr/>
      </w:pPr>
      <w:r w:rsidDel="00000000" w:rsidR="00000000" w:rsidRPr="00000000">
        <w:rPr>
          <w:rtl w:val="0"/>
        </w:rPr>
        <w:t xml:space="preserve">Conviene anticipar las preguntas mostrando que pensaron los puntos débiles:</w:t>
      </w:r>
    </w:p>
    <w:p w:rsidR="00000000" w:rsidDel="00000000" w:rsidP="00000000" w:rsidRDefault="00000000" w:rsidRPr="00000000" w14:paraId="000000AE">
      <w:pPr>
        <w:numPr>
          <w:ilvl w:val="0"/>
          <w:numId w:val="5"/>
        </w:numPr>
        <w:spacing w:after="0" w:afterAutospacing="0" w:before="240" w:lineRule="auto"/>
        <w:ind w:left="720" w:hanging="360"/>
      </w:pPr>
      <w:r w:rsidDel="00000000" w:rsidR="00000000" w:rsidRPr="00000000">
        <w:rPr>
          <w:b w:val="1"/>
          <w:bCs w:val="1"/>
          <w:rtl w:val="0"/>
        </w:rPr>
        <w:t xml:space="preserve">Reglas de validación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 no nulo y único, </w:t>
      </w:r>
      <w:r w:rsidDel="00000000" w:rsidR="00000000" w:rsidRPr="00000000">
        <w:rPr>
          <w:rFonts w:ascii="Nova Mono" w:cs="Nova Mono" w:eastAsia="Nova Mono" w:hAnsi="Nova Mono"/>
          <w:color w:val="188038"/>
          <w:rtl w:val="0"/>
        </w:rPr>
        <w:t xml:space="preserve">cost_usd_increment ∈ [-0.01, +∞)</w:t>
      </w:r>
      <w:r w:rsidDel="00000000" w:rsidR="00000000" w:rsidRPr="00000000">
        <w:rPr>
          <w:rtl w:val="0"/>
        </w:rPr>
        <w:t xml:space="preserve">, flags de anomalía con z-score / MAD / percentiles.</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b w:val="1"/>
          <w:bCs w:val="1"/>
          <w:rtl w:val="0"/>
        </w:rPr>
        <w:t xml:space="preserve">Idempotencia batch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mode=overwrite</w:t>
      </w:r>
      <w:r w:rsidDel="00000000" w:rsidR="00000000" w:rsidRPr="00000000">
        <w:rPr>
          <w:rtl w:val="0"/>
        </w:rPr>
        <w:t xml:space="preserve"> en escritura de particiones Parquet. Reescribir una partición la reemplaza completa.</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b w:val="1"/>
          <w:bCs w:val="1"/>
          <w:rtl w:val="0"/>
        </w:rPr>
        <w:t xml:space="preserve">Idempotencia streaming</w:t>
      </w:r>
      <w:r w:rsidDel="00000000" w:rsidR="00000000" w:rsidRPr="00000000">
        <w:rPr>
          <w:rtl w:val="0"/>
        </w:rPr>
        <w:t xml:space="preserve">: checkpointing + dedupe por event_id + upsert en Cassandra (la PK natural absorbe duplicados).</w:t>
      </w:r>
    </w:p>
    <w:p w:rsidR="00000000" w:rsidDel="00000000" w:rsidP="00000000" w:rsidRDefault="00000000" w:rsidRPr="00000000" w14:paraId="000000B1">
      <w:pPr>
        <w:numPr>
          <w:ilvl w:val="0"/>
          <w:numId w:val="5"/>
        </w:numPr>
        <w:spacing w:after="240" w:before="0" w:beforeAutospacing="0" w:lineRule="auto"/>
        <w:ind w:left="720" w:hanging="360"/>
      </w:pPr>
      <w:r w:rsidDel="00000000" w:rsidR="00000000" w:rsidRPr="00000000">
        <w:rPr>
          <w:b w:val="1"/>
          <w:bCs w:val="1"/>
          <w:rtl w:val="0"/>
        </w:rPr>
        <w:t xml:space="preserve">Quarantine como observabilidad</w:t>
      </w:r>
      <w:r w:rsidDel="00000000" w:rsidR="00000000" w:rsidRPr="00000000">
        <w:rPr>
          <w:rtl w:val="0"/>
        </w:rPr>
        <w:t xml:space="preserve">, no como descarte.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q289a8g07jh1" w:id="49"/>
      <w:bookmarkEnd w:id="49"/>
      <w:r w:rsidDel="00000000" w:rsidR="00000000" w:rsidRPr="00000000">
        <w:rPr>
          <w:b w:val="1"/>
          <w:bCs w:val="1"/>
          <w:color w:val="000000"/>
          <w:sz w:val="26"/>
          <w:szCs w:val="26"/>
          <w:rtl w:val="0"/>
        </w:rPr>
        <w:t xml:space="preserve">8. Riesgos asumidos (sé honesto, esto siempre cae bien)</w:t>
      </w:r>
    </w:p>
    <w:p w:rsidR="00000000" w:rsidDel="00000000" w:rsidP="00000000" w:rsidRDefault="00000000" w:rsidRPr="00000000" w14:paraId="000000B4">
      <w:pPr>
        <w:spacing w:after="240" w:before="240" w:lineRule="auto"/>
        <w:rPr/>
      </w:pPr>
      <w:r w:rsidDel="00000000" w:rsidR="00000000" w:rsidRPr="00000000">
        <w:rPr>
          <w:rtl w:val="0"/>
        </w:rPr>
        <w:t xml:space="preserve">Tres que conviene mencionar antes de que pregunte:</w:t>
      </w:r>
    </w:p>
    <w:p w:rsidR="00000000" w:rsidDel="00000000" w:rsidP="00000000" w:rsidRDefault="00000000" w:rsidRPr="00000000" w14:paraId="000000B5">
      <w:pPr>
        <w:numPr>
          <w:ilvl w:val="0"/>
          <w:numId w:val="4"/>
        </w:numPr>
        <w:spacing w:after="0" w:afterAutospacing="0" w:before="240" w:lineRule="auto"/>
        <w:ind w:left="720" w:hanging="360"/>
      </w:pPr>
      <w:r w:rsidDel="00000000" w:rsidR="00000000" w:rsidRPr="00000000">
        <w:rPr>
          <w:b w:val="1"/>
          <w:bCs w:val="1"/>
          <w:rtl w:val="0"/>
        </w:rPr>
        <w:t xml:space="preserve">Colab no es producción</w:t>
      </w:r>
      <w:r w:rsidDel="00000000" w:rsidR="00000000" w:rsidRPr="00000000">
        <w:rPr>
          <w:rtl w:val="0"/>
        </w:rPr>
        <w:t xml:space="preserve">: sesiones con timeout, recursos compartidos. El mismo código corre sobre un cluster real (EMR, Dataproc, Databricks).</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b w:val="1"/>
          <w:bCs w:val="1"/>
          <w:rtl w:val="0"/>
        </w:rPr>
        <w:t xml:space="preserve">Directorio local en lugar de broker</w:t>
      </w:r>
      <w:r w:rsidDel="00000000" w:rsidR="00000000" w:rsidRPr="00000000">
        <w:rPr>
          <w:rtl w:val="0"/>
        </w:rPr>
        <w:t xml:space="preserve">: sin buffer ante caída del productor. Mitigado por checkpointing.</w:t>
      </w:r>
    </w:p>
    <w:p w:rsidR="00000000" w:rsidDel="00000000" w:rsidP="00000000" w:rsidRDefault="00000000" w:rsidRPr="00000000" w14:paraId="000000B7">
      <w:pPr>
        <w:numPr>
          <w:ilvl w:val="0"/>
          <w:numId w:val="4"/>
        </w:numPr>
        <w:spacing w:after="240" w:before="0" w:beforeAutospacing="0" w:lineRule="auto"/>
        <w:ind w:left="720" w:hanging="360"/>
      </w:pPr>
      <w:r w:rsidDel="00000000" w:rsidR="00000000" w:rsidRPr="00000000">
        <w:rPr>
          <w:b w:val="1"/>
          <w:bCs w:val="1"/>
          <w:rtl w:val="0"/>
        </w:rPr>
        <w:t xml:space="preserve">Sin v3 anticipada</w:t>
      </w:r>
      <w:r w:rsidDel="00000000" w:rsidR="00000000" w:rsidRPr="00000000">
        <w:rPr>
          <w:rtl w:val="0"/>
        </w:rPr>
        <w:t xml:space="preserve">: el sistema sobrevive con campos nullable y desvío a Quarantine, pero requeriría una iteración de código.</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1pn1lce51mkf" w:id="50"/>
      <w:bookmarkEnd w:id="50"/>
      <w:r w:rsidDel="00000000" w:rsidR="00000000" w:rsidRPr="00000000">
        <w:rPr>
          <w:b w:val="1"/>
          <w:bCs w:val="1"/>
          <w:color w:val="000000"/>
          <w:sz w:val="26"/>
          <w:szCs w:val="26"/>
          <w:rtl w:val="0"/>
        </w:rPr>
        <w:t xml:space="preserve">9. Storytelling sugerido (estructura del discurso)</w:t>
      </w:r>
    </w:p>
    <w:p w:rsidR="00000000" w:rsidDel="00000000" w:rsidP="00000000" w:rsidRDefault="00000000" w:rsidRPr="00000000" w14:paraId="000000BA">
      <w:pPr>
        <w:spacing w:after="240" w:before="240" w:lineRule="auto"/>
        <w:rPr/>
      </w:pPr>
      <w:r w:rsidDel="00000000" w:rsidR="00000000" w:rsidRPr="00000000">
        <w:rPr>
          <w:rtl w:val="0"/>
        </w:rPr>
        <w:t xml:space="preserve">El PDF del proyecto valora </w:t>
      </w:r>
      <w:r w:rsidDel="00000000" w:rsidR="00000000" w:rsidRPr="00000000">
        <w:rPr>
          <w:b w:val="1"/>
          <w:bCs w:val="1"/>
          <w:rtl w:val="0"/>
        </w:rPr>
        <w:t xml:space="preserve">storytelling</w:t>
      </w:r>
      <w:r w:rsidDel="00000000" w:rsidR="00000000" w:rsidRPr="00000000">
        <w:rPr>
          <w:rtl w:val="0"/>
        </w:rPr>
        <w:t xml:space="preserve">. Una estructura que funciona:</w:t>
      </w:r>
    </w:p>
    <w:p w:rsidR="00000000" w:rsidDel="00000000" w:rsidP="00000000" w:rsidRDefault="00000000" w:rsidRPr="00000000" w14:paraId="000000BB">
      <w:pPr>
        <w:numPr>
          <w:ilvl w:val="0"/>
          <w:numId w:val="1"/>
        </w:numPr>
        <w:spacing w:after="0" w:afterAutospacing="0" w:before="240" w:lineRule="auto"/>
        <w:ind w:left="720" w:hanging="360"/>
      </w:pPr>
      <w:r w:rsidDel="00000000" w:rsidR="00000000" w:rsidRPr="00000000">
        <w:rPr>
          <w:b w:val="1"/>
          <w:bCs w:val="1"/>
          <w:rtl w:val="0"/>
        </w:rPr>
        <w:t xml:space="preserve">Problema de negocio</w:t>
      </w:r>
      <w:r w:rsidDel="00000000" w:rsidR="00000000" w:rsidRPr="00000000">
        <w:rPr>
          <w:rtl w:val="0"/>
        </w:rPr>
        <w:t xml:space="preserve"> (1 min): "somos el equipo de datos de un cloud provider, FinOps necesita ver costos diarios, Soporte necesita ver SLA breaches en tiempo casi real, Producto necesita medir adopción de GenAI..."</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b w:val="1"/>
          <w:bCs w:val="1"/>
          <w:rtl w:val="0"/>
        </w:rPr>
        <w:t xml:space="preserve">Las 5 V's del problema</w:t>
      </w:r>
      <w:r w:rsidDel="00000000" w:rsidR="00000000" w:rsidRPr="00000000">
        <w:rPr>
          <w:rtl w:val="0"/>
        </w:rPr>
        <w:t xml:space="preserve"> (1 min): mapearlas a los datos provistos.</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b w:val="1"/>
          <w:bCs w:val="1"/>
          <w:rtl w:val="0"/>
        </w:rPr>
        <w:t xml:space="preserve">Decisión arquitectónica: Lambda y por qué no Kappa</w:t>
      </w:r>
      <w:r w:rsidDel="00000000" w:rsidR="00000000" w:rsidRPr="00000000">
        <w:rPr>
          <w:rtl w:val="0"/>
        </w:rPr>
        <w:t xml:space="preserve"> (2 min).</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b w:val="1"/>
          <w:bCs w:val="1"/>
          <w:rtl w:val="0"/>
        </w:rPr>
        <w:t xml:space="preserve">Walkthrough de las capas</w:t>
      </w:r>
      <w:r w:rsidDel="00000000" w:rsidR="00000000" w:rsidRPr="00000000">
        <w:rPr>
          <w:rFonts w:ascii="Arial Unicode MS" w:cs="Arial Unicode MS" w:eastAsia="Arial Unicode MS" w:hAnsi="Arial Unicode MS"/>
          <w:rtl w:val="0"/>
        </w:rPr>
        <w:t xml:space="preserve"> (3-4 min): Landing → Bronze → Silver → Gold → Serving, mostrando el camino de un evento de usage y el camino de una factura mensual.</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b w:val="1"/>
          <w:bCs w:val="1"/>
          <w:rtl w:val="0"/>
        </w:rPr>
        <w:t xml:space="preserve">Decisiones técnicas finas</w:t>
      </w:r>
      <w:r w:rsidDel="00000000" w:rsidR="00000000" w:rsidRPr="00000000">
        <w:rPr>
          <w:rtl w:val="0"/>
        </w:rPr>
        <w:t xml:space="preserve"> (2 min): watermark, checkpointing, particionado, query-first en Cassandra.</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b w:val="1"/>
          <w:bCs w:val="1"/>
          <w:rtl w:val="0"/>
        </w:rPr>
        <w:t xml:space="preserve">Demo de las 5 consultas mínimas</w:t>
      </w:r>
      <w:r w:rsidDel="00000000" w:rsidR="00000000" w:rsidRPr="00000000">
        <w:rPr>
          <w:rtl w:val="0"/>
        </w:rPr>
        <w:t xml:space="preserve"> sobre AstraDB.</w:t>
      </w:r>
    </w:p>
    <w:p w:rsidR="00000000" w:rsidDel="00000000" w:rsidP="00000000" w:rsidRDefault="00000000" w:rsidRPr="00000000" w14:paraId="000000C1">
      <w:pPr>
        <w:numPr>
          <w:ilvl w:val="0"/>
          <w:numId w:val="1"/>
        </w:numPr>
        <w:spacing w:after="240" w:before="0" w:beforeAutospacing="0" w:lineRule="auto"/>
        <w:ind w:left="720" w:hanging="360"/>
      </w:pPr>
      <w:r w:rsidDel="00000000" w:rsidR="00000000" w:rsidRPr="00000000">
        <w:rPr>
          <w:b w:val="1"/>
          <w:bCs w:val="1"/>
          <w:rtl w:val="0"/>
        </w:rPr>
        <w:t xml:space="preserve">Riesgos y próximos pasos</w:t>
      </w:r>
      <w:r w:rsidDel="00000000" w:rsidR="00000000" w:rsidRPr="00000000">
        <w:rPr>
          <w:rtl w:val="0"/>
        </w:rPr>
        <w:t xml:space="preserve"> (1 min).</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j5f3t6wbnrtv" w:id="51"/>
      <w:bookmarkEnd w:id="51"/>
      <w:r w:rsidDel="00000000" w:rsidR="00000000" w:rsidRPr="00000000">
        <w:rPr>
          <w:b w:val="1"/>
          <w:bCs w:val="1"/>
          <w:color w:val="000000"/>
          <w:sz w:val="26"/>
          <w:szCs w:val="26"/>
          <w:rtl w:val="0"/>
        </w:rPr>
        <w:t xml:space="preserve">10. Preguntas que probablemente haga el profesor (preparen respuestas)</w:t>
      </w:r>
    </w:p>
    <w:p w:rsidR="00000000" w:rsidDel="00000000" w:rsidP="00000000" w:rsidRDefault="00000000" w:rsidRPr="00000000" w14:paraId="000000C4">
      <w:pPr>
        <w:numPr>
          <w:ilvl w:val="0"/>
          <w:numId w:val="6"/>
        </w:numPr>
        <w:spacing w:after="0" w:afterAutospacing="0" w:before="240" w:lineRule="auto"/>
        <w:ind w:left="720" w:hanging="360"/>
      </w:pPr>
      <w:r w:rsidDel="00000000" w:rsidR="00000000" w:rsidRPr="00000000">
        <w:rPr>
          <w:i w:val="1"/>
          <w:iCs w:val="1"/>
          <w:rtl w:val="0"/>
        </w:rPr>
        <w:t xml:space="preserve">"¿Por qué Lambda y no Kappa?"</w:t>
      </w:r>
      <w:r w:rsidDel="00000000" w:rsidR="00000000" w:rsidRPr="00000000">
        <w:rPr>
          <w:rFonts w:ascii="Arial Unicode MS" w:cs="Arial Unicode MS" w:eastAsia="Arial Unicode MS" w:hAnsi="Arial Unicode MS"/>
          <w:rtl w:val="0"/>
        </w:rPr>
        <w:t xml:space="preserve"> → tienen la respuesta arriba.</w:t>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i w:val="1"/>
          <w:iCs w:val="1"/>
          <w:rtl w:val="0"/>
        </w:rPr>
        <w:t xml:space="preserve">"¿Qué hace </w:t>
      </w:r>
      <w:r w:rsidDel="00000000" w:rsidR="00000000" w:rsidRPr="00000000">
        <w:rPr>
          <w:rFonts w:ascii="Roboto Mono" w:cs="Roboto Mono" w:eastAsia="Roboto Mono" w:hAnsi="Roboto Mono"/>
          <w:i w:val="1"/>
          <w:iCs w:val="1"/>
          <w:color w:val="188038"/>
          <w:rtl w:val="0"/>
        </w:rPr>
        <w:t xml:space="preserve">withWatermark</w:t>
      </w:r>
      <w:r w:rsidDel="00000000" w:rsidR="00000000" w:rsidRPr="00000000">
        <w:rPr>
          <w:i w:val="1"/>
          <w:iCs w:val="1"/>
          <w:rtl w:val="0"/>
        </w:rPr>
        <w:t xml:space="preserve"> exactamente?"</w:t>
      </w:r>
      <w:r w:rsidDel="00000000" w:rsidR="00000000" w:rsidRPr="00000000">
        <w:rPr>
          <w:rFonts w:ascii="Arial Unicode MS" w:cs="Arial Unicode MS" w:eastAsia="Arial Unicode MS" w:hAnsi="Arial Unicode MS"/>
          <w:rtl w:val="0"/>
        </w:rPr>
        <w:t xml:space="preserve"> → maneja late data y acota el estado.</w:t>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i w:val="1"/>
          <w:iCs w:val="1"/>
          <w:rtl w:val="0"/>
        </w:rPr>
        <w:t xml:space="preserve">"¿Cómo garantizan que reprocesar no duplique?"</w:t>
      </w:r>
      <w:r w:rsidDel="00000000" w:rsidR="00000000" w:rsidRPr="00000000">
        <w:rPr>
          <w:rFonts w:ascii="Arial Unicode MS" w:cs="Arial Unicode MS" w:eastAsia="Arial Unicode MS" w:hAnsi="Arial Unicode MS"/>
          <w:rtl w:val="0"/>
        </w:rPr>
        <w:t xml:space="preserve"> → checkpointing + overwrite + upsert por PK.</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i w:val="1"/>
          <w:iCs w:val="1"/>
          <w:rtl w:val="0"/>
        </w:rPr>
        <w:t xml:space="preserve">"¿Por qué Parquet y no Avro/ORC?"</w:t>
      </w:r>
      <w:r w:rsidDel="00000000" w:rsidR="00000000" w:rsidRPr="00000000">
        <w:rPr>
          <w:rFonts w:ascii="Arial Unicode MS" w:cs="Arial Unicode MS" w:eastAsia="Arial Unicode MS" w:hAnsi="Arial Unicode MS"/>
          <w:rtl w:val="0"/>
        </w:rPr>
        <w:t xml:space="preserve"> → columnar, compresión, integración nativa con Spark, partition pruning.</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i w:val="1"/>
          <w:iCs w:val="1"/>
          <w:rtl w:val="0"/>
        </w:rPr>
        <w:t xml:space="preserve">"¿Por qué Cassandra y no un data warehouse tipo Snowflake/BigQuery?"</w:t>
      </w:r>
      <w:r w:rsidDel="00000000" w:rsidR="00000000" w:rsidRPr="00000000">
        <w:rPr>
          <w:rFonts w:ascii="Arial Unicode MS" w:cs="Arial Unicode MS" w:eastAsia="Arial Unicode MS" w:hAnsi="Arial Unicode MS"/>
          <w:rtl w:val="0"/>
        </w:rPr>
        <w:t xml:space="preserve"> → query-first con baja latencia para dashboards, escalabilidad horizontal, costo, y porque el requisito lo pide explícitamente.</w:t>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i w:val="1"/>
          <w:iCs w:val="1"/>
          <w:rtl w:val="0"/>
        </w:rPr>
        <w:t xml:space="preserve">"¿Qué pasa si llega </w:t>
      </w:r>
      <w:r w:rsidDel="00000000" w:rsidR="00000000" w:rsidRPr="00000000">
        <w:rPr>
          <w:rFonts w:ascii="Roboto Mono" w:cs="Roboto Mono" w:eastAsia="Roboto Mono" w:hAnsi="Roboto Mono"/>
          <w:i w:val="1"/>
          <w:iCs w:val="1"/>
          <w:color w:val="188038"/>
          <w:rtl w:val="0"/>
        </w:rPr>
        <w:t xml:space="preserve">schema_version=3</w:t>
      </w:r>
      <w:r w:rsidDel="00000000" w:rsidR="00000000" w:rsidRPr="00000000">
        <w:rPr>
          <w:i w:val="1"/>
          <w:iCs w:val="1"/>
          <w:rtl w:val="0"/>
        </w:rPr>
        <w:t xml:space="preserve">?"</w:t>
      </w:r>
      <w:r w:rsidDel="00000000" w:rsidR="00000000" w:rsidRPr="00000000">
        <w:rPr>
          <w:rFonts w:ascii="Arial Unicode MS" w:cs="Arial Unicode MS" w:eastAsia="Arial Unicode MS" w:hAnsi="Arial Unicode MS"/>
          <w:rtl w:val="0"/>
        </w:rPr>
        <w:t xml:space="preserve"> → Quarantine + alerta, sin romper el job.</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i w:val="1"/>
          <w:iCs w:val="1"/>
          <w:rtl w:val="0"/>
        </w:rPr>
        <w:t xml:space="preserve">"¿Qué método de detección de anomalías eligieron?"</w:t>
      </w:r>
      <w:r w:rsidDel="00000000" w:rsidR="00000000" w:rsidRPr="00000000">
        <w:rPr>
          <w:rFonts w:ascii="Arial Unicode MS" w:cs="Arial Unicode MS" w:eastAsia="Arial Unicode MS" w:hAnsi="Arial Unicode MS"/>
          <w:rtl w:val="0"/>
        </w:rPr>
        <w:t xml:space="preserve"> → tienen tres opciones (z-score, MAD, percentiles); sería bueno tener decidido cuál y por qué.</w:t>
      </w:r>
    </w:p>
    <w:p w:rsidR="00000000" w:rsidDel="00000000" w:rsidP="00000000" w:rsidRDefault="00000000" w:rsidRPr="00000000" w14:paraId="000000CB">
      <w:pPr>
        <w:numPr>
          <w:ilvl w:val="0"/>
          <w:numId w:val="6"/>
        </w:numPr>
        <w:spacing w:after="240" w:before="0" w:beforeAutospacing="0" w:lineRule="auto"/>
        <w:ind w:left="720" w:hanging="360"/>
      </w:pPr>
      <w:r w:rsidDel="00000000" w:rsidR="00000000" w:rsidRPr="00000000">
        <w:rPr>
          <w:i w:val="1"/>
          <w:iCs w:val="1"/>
          <w:rtl w:val="0"/>
        </w:rPr>
        <w:t xml:space="preserve">"¿Cuál es el grano de cada mart Gold?"</w:t>
      </w:r>
      <w:r w:rsidDel="00000000" w:rsidR="00000000" w:rsidRPr="00000000">
        <w:rPr>
          <w:rFonts w:ascii="Arial Unicode MS" w:cs="Arial Unicode MS" w:eastAsia="Arial Unicode MS" w:hAnsi="Arial Unicode MS"/>
          <w:rtl w:val="0"/>
        </w:rPr>
        <w:t xml:space="preserve"> → tenerlos memorizados: </w:t>
      </w:r>
      <w:r w:rsidDel="00000000" w:rsidR="00000000" w:rsidRPr="00000000">
        <w:rPr>
          <w:rFonts w:ascii="Roboto Mono" w:cs="Roboto Mono" w:eastAsia="Roboto Mono" w:hAnsi="Roboto Mono"/>
          <w:color w:val="188038"/>
          <w:rtl w:val="0"/>
        </w:rPr>
        <w:t xml:space="preserve">(org_id, usage_date, 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(org_id, month)</w:t>
      </w:r>
      <w:r w:rsidDel="00000000" w:rsidR="00000000" w:rsidRPr="00000000">
        <w:rPr>
          <w:rtl w:val="0"/>
        </w:rPr>
        <w:t xml:space="preserve">, etc.</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4210ux2hu38x" w:id="52"/>
      <w:bookmarkEnd w:id="52"/>
      <w:r w:rsidDel="00000000" w:rsidR="00000000" w:rsidRPr="00000000">
        <w:rPr>
          <w:b w:val="1"/>
          <w:bCs w:val="1"/>
          <w:sz w:val="34"/>
          <w:szCs w:val="34"/>
          <w:rtl w:val="0"/>
        </w:rPr>
        <w:t xml:space="preserve">Stack tecnológico — resumen ultra breve</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Lenguaje / motor de procesamiento:</w:t>
      </w:r>
      <w:r w:rsidDel="00000000" w:rsidR="00000000" w:rsidRPr="00000000">
        <w:rPr>
          <w:rtl w:val="0"/>
        </w:rPr>
        <w:t xml:space="preserve"> PySpark (API DataFrames + Spark SQL)</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Entorno de ejecución:</w:t>
      </w:r>
      <w:r w:rsidDel="00000000" w:rsidR="00000000" w:rsidRPr="00000000">
        <w:rPr>
          <w:rtl w:val="0"/>
        </w:rPr>
        <w:t xml:space="preserve"> Google Colab</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Procesamiento batch:</w:t>
      </w:r>
      <w:r w:rsidDel="00000000" w:rsidR="00000000" w:rsidRPr="00000000">
        <w:rPr>
          <w:rtl w:val="0"/>
        </w:rPr>
        <w:t xml:space="preserve"> Spark SQL en modo batch (</w:t>
      </w:r>
      <w:r w:rsidDel="00000000" w:rsidR="00000000" w:rsidRPr="00000000">
        <w:rPr>
          <w:rFonts w:ascii="Roboto Mono" w:cs="Roboto Mono" w:eastAsia="Roboto Mono" w:hAnsi="Roboto Mono"/>
          <w:color w:val="188038"/>
          <w:rtl w:val="0"/>
        </w:rPr>
        <w:t xml:space="preserve">spark.read</w:t>
      </w:r>
      <w:r w:rsidDel="00000000" w:rsidR="00000000" w:rsidRPr="00000000">
        <w:rPr>
          <w:rtl w:val="0"/>
        </w:rPr>
        <w:t xml:space="preserve">)</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Procesamiento streaming:</w:t>
      </w:r>
      <w:r w:rsidDel="00000000" w:rsidR="00000000" w:rsidRPr="00000000">
        <w:rPr>
          <w:rtl w:val="0"/>
        </w:rPr>
        <w:t xml:space="preserve"> Spark Structured Streaming (con </w:t>
      </w:r>
      <w:r w:rsidDel="00000000" w:rsidR="00000000" w:rsidRPr="00000000">
        <w:rPr>
          <w:rFonts w:ascii="Roboto Mono" w:cs="Roboto Mono" w:eastAsia="Roboto Mono" w:hAnsi="Roboto Mono"/>
          <w:color w:val="188038"/>
          <w:rtl w:val="0"/>
        </w:rPr>
        <w:t xml:space="preserve">withWatermark</w:t>
      </w:r>
      <w:r w:rsidDel="00000000" w:rsidR="00000000" w:rsidRPr="00000000">
        <w:rPr>
          <w:rtl w:val="0"/>
        </w:rPr>
        <w:t xml:space="preserve"> + checkpointing + dedupe por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Landing (raw inmutable):</w:t>
      </w:r>
      <w:r w:rsidDel="00000000" w:rsidR="00000000" w:rsidRPr="00000000">
        <w:rPr>
          <w:rtl w:val="0"/>
        </w:rPr>
        <w:t xml:space="preserve"> archivos CSV y JSONL en directorio local</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Bronze / Silver / Quarantine (storage intermedio):</w:t>
      </w:r>
      <w:r w:rsidDel="00000000" w:rsidR="00000000" w:rsidRPr="00000000">
        <w:rPr>
          <w:rtl w:val="0"/>
        </w:rPr>
        <w:t xml:space="preserve"> Parquet particionado</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Gold (marts de negocio):</w:t>
      </w:r>
      <w:r w:rsidDel="00000000" w:rsidR="00000000" w:rsidRPr="00000000">
        <w:rPr>
          <w:rFonts w:ascii="Arial Unicode MS" w:cs="Arial Unicode MS" w:eastAsia="Arial Unicode MS" w:hAnsi="Arial Unicode MS"/>
          <w:rtl w:val="0"/>
        </w:rPr>
        <w:t xml:space="preserve"> Parquet particionado → cargado a Cassandra</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Serving Layer:</w:t>
      </w:r>
      <w:r w:rsidDel="00000000" w:rsidR="00000000" w:rsidRPr="00000000">
        <w:rPr>
          <w:rtl w:val="0"/>
        </w:rPr>
        <w:t xml:space="preserve"> AstraDB (Cassandra managed)</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b w:val="1"/>
          <w:bCs w:val="1"/>
          <w:rtl w:val="0"/>
        </w:rPr>
        <w:t xml:space="preserve">Carga Spark → Cassandra:</w:t>
      </w:r>
      <w:r w:rsidDel="00000000" w:rsidR="00000000" w:rsidRPr="00000000">
        <w:rPr>
          <w:rtl w:val="0"/>
        </w:rPr>
        <w:t xml:space="preserve"> conector Spark-Cassandra o </w:t>
      </w:r>
      <w:r w:rsidDel="00000000" w:rsidR="00000000" w:rsidRPr="00000000">
        <w:rPr>
          <w:rFonts w:ascii="Roboto Mono" w:cs="Roboto Mono" w:eastAsia="Roboto Mono" w:hAnsi="Roboto Mono"/>
          <w:color w:val="188038"/>
          <w:rtl w:val="0"/>
        </w:rPr>
        <w:t xml:space="preserve">foreachBatch</w:t>
      </w:r>
      <w:r w:rsidDel="00000000" w:rsidR="00000000" w:rsidRPr="00000000">
        <w:rPr>
          <w:rtl w:val="0"/>
        </w:rPr>
        <w:t xml:space="preserve"> + driver Python</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Visualización:</w:t>
      </w:r>
      <w:r w:rsidDel="00000000" w:rsidR="00000000" w:rsidRPr="00000000">
        <w:rPr>
          <w:rtl w:val="0"/>
        </w:rPr>
        <w:t xml:space="preserve"> Tableau / Power BI / Superset / Grafana (cualquiera conectado a AstraDB)</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Detección de anomalías:</w:t>
      </w:r>
      <w:r w:rsidDel="00000000" w:rsidR="00000000" w:rsidRPr="00000000">
        <w:rPr>
          <w:rtl w:val="0"/>
        </w:rPr>
        <w:t xml:space="preserve"> funciones PySpark en Silver (z-score / MAD / percentiles)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Idempotencia:</w:t>
      </w:r>
      <w:r w:rsidDel="00000000" w:rsidR="00000000" w:rsidRPr="00000000">
        <w:rPr>
          <w:rtl w:val="0"/>
        </w:rPr>
        <w:t xml:space="preserve"> checkpointing de Structured Streaming + </w:t>
      </w:r>
      <w:r w:rsidDel="00000000" w:rsidR="00000000" w:rsidRPr="00000000">
        <w:rPr>
          <w:rFonts w:ascii="Roboto Mono" w:cs="Roboto Mono" w:eastAsia="Roboto Mono" w:hAnsi="Roboto Mono"/>
          <w:color w:val="188038"/>
          <w:rtl w:val="0"/>
        </w:rPr>
        <w:t xml:space="preserve">mode=overwrite</w:t>
      </w:r>
      <w:r w:rsidDel="00000000" w:rsidR="00000000" w:rsidRPr="00000000">
        <w:rPr>
          <w:rtl w:val="0"/>
        </w:rPr>
        <w:t xml:space="preserve"> en Parquet + upserts por PK natural en Cassandra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zficnhc2ji8y" w:id="53"/>
      <w:bookmarkEnd w:id="53"/>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l0dipt2oda52" w:id="54"/>
      <w:bookmarkEnd w:id="54"/>
      <w:r w:rsidDel="00000000" w:rsidR="00000000" w:rsidRPr="00000000">
        <w:rPr>
          <w:b w:val="1"/>
          <w:bCs w:val="1"/>
          <w:sz w:val="34"/>
          <w:szCs w:val="34"/>
          <w:rtl w:val="0"/>
        </w:rPr>
        <w:t xml:space="preserve">Capas del pipeline — resumen breve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Landing:</w:t>
      </w:r>
      <w:r w:rsidDel="00000000" w:rsidR="00000000" w:rsidRPr="00000000">
        <w:rPr>
          <w:rtl w:val="0"/>
        </w:rPr>
        <w:t xml:space="preserve"> zona inmutable donde aterrizan los archivos crudos (CSV y JSONL) tal cual llegaron, sin tocarlos. Es la fuente de verdad para reprocesar.</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Ingesta:</w:t>
      </w:r>
      <w:r w:rsidDel="00000000" w:rsidR="00000000" w:rsidRPr="00000000">
        <w:rPr>
          <w:rtl w:val="0"/>
        </w:rPr>
        <w:t xml:space="preserve"> lectura de Landing con Spark, aplicando esquema explícito, casteo de tipos, dedupe y agregado de metadatos de trazabilidad (</w:t>
      </w:r>
      <w:r w:rsidDel="00000000" w:rsidR="00000000" w:rsidRPr="00000000">
        <w:rPr>
          <w:rFonts w:ascii="Roboto Mono" w:cs="Roboto Mono" w:eastAsia="Roboto Mono" w:hAnsi="Roboto Mono"/>
          <w:color w:val="188038"/>
          <w:rtl w:val="0"/>
        </w:rPr>
        <w:t xml:space="preserve">ingest_ts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source_file</w:t>
      </w:r>
      <w:r w:rsidDel="00000000" w:rsidR="00000000" w:rsidRPr="00000000">
        <w:rPr>
          <w:rtl w:val="0"/>
        </w:rPr>
        <w:t xml:space="preserv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Bronze:</w:t>
      </w:r>
      <w:r w:rsidDel="00000000" w:rsidR="00000000" w:rsidRPr="00000000">
        <w:rPr>
          <w:rtl w:val="0"/>
        </w:rPr>
        <w:t xml:space="preserve"> primera capa estandarizada. Mismos datos que Landing pero tipificados, deduplicados y en Parquet. </w:t>
      </w:r>
      <w:r w:rsidDel="00000000" w:rsidR="00000000" w:rsidRPr="00000000">
        <w:rPr>
          <w:b w:val="1"/>
          <w:bCs w:val="1"/>
          <w:rtl w:val="0"/>
        </w:rPr>
        <w:t xml:space="preserve">Sin lógica de negocio todavía.</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Silver:</w:t>
      </w:r>
      <w:r w:rsidDel="00000000" w:rsidR="00000000" w:rsidRPr="00000000">
        <w:rPr>
          <w:rtl w:val="0"/>
        </w:rPr>
        <w:t xml:space="preserve"> capa de conformance. Acá ocurren los joins entre tablas, normalización, tratamiento de nulos/outliers, compatibilización de esquemas v1/v2, y cálculo de features analíticas (costos diarios, cpu_hours, genai_tokens, carbon_kg, flags de anomalía).</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Quarantine:</w:t>
      </w:r>
      <w:r w:rsidDel="00000000" w:rsidR="00000000" w:rsidRPr="00000000">
        <w:rPr>
          <w:rtl w:val="0"/>
        </w:rPr>
        <w:t xml:space="preserve"> repositorio paralelo en Parquet donde se desvían los registros que no pasan validaciones en Bronze o Silver. Sirve para observabilidad, no para descarte.</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Gold:</w:t>
      </w:r>
      <w:r w:rsidDel="00000000" w:rsidR="00000000" w:rsidRPr="00000000">
        <w:rPr>
          <w:rtl w:val="0"/>
        </w:rPr>
        <w:t xml:space="preserve"> marts de negocio listos para consumir, modelados query-first (FinOps, Soporte, Producto). Sin joins ni cálculos pendientes — una tabla por consulta.</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Serving:</w:t>
      </w:r>
      <w:r w:rsidDel="00000000" w:rsidR="00000000" w:rsidRPr="00000000">
        <w:rPr>
          <w:rtl w:val="0"/>
        </w:rPr>
        <w:t xml:space="preserve"> los marts Gold se cargan a AstraDB (Cassandra) para consultas de baja latencia.</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Visualización:</w:t>
      </w:r>
      <w:r w:rsidDel="00000000" w:rsidR="00000000" w:rsidRPr="00000000">
        <w:rPr>
          <w:rtl w:val="0"/>
        </w:rPr>
        <w:t xml:space="preserve"> dashboards en Tableau / Power BI / Superset / Grafana que consumen AstraDB.</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bgqdfuoszvbu" w:id="55"/>
      <w:bookmarkEnd w:id="55"/>
      <w:r w:rsidDel="00000000" w:rsidR="00000000" w:rsidRPr="00000000">
        <w:rPr>
          <w:b w:val="1"/>
          <w:bCs w:val="1"/>
          <w:sz w:val="34"/>
          <w:szCs w:val="34"/>
          <w:rtl w:val="0"/>
        </w:rPr>
        <w:t xml:space="preserve">Checkpointing y withWatermark</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ifsprmrweskz" w:id="56"/>
      <w:bookmarkEnd w:id="56"/>
      <w:r w:rsidDel="00000000" w:rsidR="00000000" w:rsidRPr="00000000">
        <w:rPr>
          <w:b w:val="1"/>
          <w:bCs w:val="1"/>
          <w:color w:val="000000"/>
          <w:sz w:val="26"/>
          <w:szCs w:val="26"/>
          <w:rtl w:val="0"/>
        </w:rPr>
        <w:t xml:space="preserve">Checkpointing</w:t>
      </w:r>
    </w:p>
    <w:p w:rsidR="00000000" w:rsidDel="00000000" w:rsidP="00000000" w:rsidRDefault="00000000" w:rsidRPr="00000000" w14:paraId="000000E7">
      <w:pPr>
        <w:spacing w:after="240" w:before="240" w:lineRule="auto"/>
        <w:rPr/>
      </w:pPr>
      <w:r w:rsidDel="00000000" w:rsidR="00000000" w:rsidRPr="00000000">
        <w:rPr>
          <w:rtl w:val="0"/>
        </w:rPr>
        <w:t xml:space="preserve">Spark guarda en disco el progreso del stream (qué leyó y el estado interno) después de cada micro-batch. Si el job se cae, al reiniciar </w:t>
      </w:r>
      <w:r w:rsidDel="00000000" w:rsidR="00000000" w:rsidRPr="00000000">
        <w:rPr>
          <w:b w:val="1"/>
          <w:bCs w:val="1"/>
          <w:rtl w:val="0"/>
        </w:rPr>
        <w:t xml:space="preserve">retoma desde donde quedó</w:t>
      </w:r>
      <w:r w:rsidDel="00000000" w:rsidR="00000000" w:rsidRPr="00000000">
        <w:rPr>
          <w:rtl w:val="0"/>
        </w:rPr>
        <w:t xml:space="preserve"> sin perder ni duplicar eventos. Es lo que da exactly-once.</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oao8ac6zas2m" w:id="57"/>
      <w:bookmarkEnd w:id="57"/>
      <w:r w:rsidDel="00000000" w:rsidR="00000000" w:rsidRPr="00000000">
        <w:rPr>
          <w:b w:val="1"/>
          <w:bCs w:val="1"/>
          <w:color w:val="000000"/>
          <w:sz w:val="26"/>
          <w:szCs w:val="26"/>
          <w:rtl w:val="0"/>
        </w:rPr>
        <w:t xml:space="preserve">withWatermark</w:t>
      </w:r>
    </w:p>
    <w:p w:rsidR="00000000" w:rsidDel="00000000" w:rsidP="00000000" w:rsidRDefault="00000000" w:rsidRPr="00000000" w14:paraId="000000E9">
      <w:pPr>
        <w:spacing w:after="240" w:before="240" w:lineRule="auto"/>
        <w:rPr/>
      </w:pPr>
      <w:r w:rsidDel="00000000" w:rsidR="00000000" w:rsidRPr="00000000">
        <w:rPr>
          <w:rtl w:val="0"/>
        </w:rPr>
        <w:t xml:space="preserve">Le dice a Spark hasta cuánto tiempo aceptar eventos que llegan tarde (ej: "hasta 10 minutos de atraso"). Más viejo que eso, se descarta. Sirve para </w:t>
      </w:r>
      <w:r w:rsidDel="00000000" w:rsidR="00000000" w:rsidRPr="00000000">
        <w:rPr>
          <w:b w:val="1"/>
          <w:bCs w:val="1"/>
          <w:rtl w:val="0"/>
        </w:rPr>
        <w:t xml:space="preserve">acotar la memoria</w:t>
      </w:r>
      <w:r w:rsidDel="00000000" w:rsidR="00000000" w:rsidRPr="00000000">
        <w:rPr>
          <w:rtl w:val="0"/>
        </w:rPr>
        <w:t xml:space="preserve"> — sin watermark, el estado de dedupe y agregaciones crecería para siempre.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i7qz2gg3n8r2" w:id="58"/>
      <w:bookmarkEnd w:id="58"/>
      <w:r w:rsidDel="00000000" w:rsidR="00000000" w:rsidRPr="00000000">
        <w:rPr>
          <w:b w:val="1"/>
          <w:bCs w:val="1"/>
          <w:color w:val="000000"/>
          <w:sz w:val="26"/>
          <w:szCs w:val="26"/>
          <w:rtl w:val="0"/>
        </w:rPr>
        <w:t xml:space="preserve">Juntos</w:t>
      </w:r>
    </w:p>
    <w:p w:rsidR="00000000" w:rsidDel="00000000" w:rsidP="00000000" w:rsidRDefault="00000000" w:rsidRPr="00000000" w14:paraId="000000EB">
      <w:pPr>
        <w:numPr>
          <w:ilvl w:val="0"/>
          <w:numId w:val="9"/>
        </w:numPr>
        <w:spacing w:after="0" w:afterAutospacing="0" w:before="240" w:lineRule="auto"/>
        <w:ind w:left="720" w:hanging="360"/>
      </w:pPr>
      <w:r w:rsidDel="00000000" w:rsidR="00000000" w:rsidRPr="00000000">
        <w:rPr>
          <w:b w:val="1"/>
          <w:bCs w:val="1"/>
          <w:rtl w:val="0"/>
        </w:rPr>
        <w:t xml:space="preserve">Watermark</w:t>
      </w:r>
      <w:r w:rsidDel="00000000" w:rsidR="00000000" w:rsidRPr="00000000">
        <w:rPr>
          <w:rFonts w:ascii="Arial Unicode MS" w:cs="Arial Unicode MS" w:eastAsia="Arial Unicode MS" w:hAnsi="Arial Unicode MS"/>
          <w:rtl w:val="0"/>
        </w:rPr>
        <w:t xml:space="preserve"> → maneja late data y limita el estado en memoria.</w:t>
      </w:r>
    </w:p>
    <w:p w:rsidR="00000000" w:rsidDel="00000000" w:rsidP="00000000" w:rsidRDefault="00000000" w:rsidRPr="00000000" w14:paraId="000000EC">
      <w:pPr>
        <w:numPr>
          <w:ilvl w:val="0"/>
          <w:numId w:val="9"/>
        </w:numPr>
        <w:spacing w:after="240" w:before="0" w:beforeAutospacing="0" w:lineRule="auto"/>
        <w:ind w:left="720" w:hanging="360"/>
      </w:pPr>
      <w:r w:rsidDel="00000000" w:rsidR="00000000" w:rsidRPr="00000000">
        <w:rPr>
          <w:b w:val="1"/>
          <w:bCs w:val="1"/>
          <w:rtl w:val="0"/>
        </w:rPr>
        <w:t xml:space="preserve">Checkpointing</w:t>
      </w:r>
      <w:r w:rsidDel="00000000" w:rsidR="00000000" w:rsidRPr="00000000">
        <w:rPr>
          <w:rFonts w:ascii="Arial Unicode MS" w:cs="Arial Unicode MS" w:eastAsia="Arial Unicode MS" w:hAnsi="Arial Unicode MS"/>
          <w:rtl w:val="0"/>
        </w:rPr>
        <w:t xml:space="preserve"> → garantiza recuperación ante caídas sin pérdida ni duplicación.</w:t>
      </w:r>
    </w:p>
    <w:p w:rsidR="00000000" w:rsidDel="00000000" w:rsidP="00000000" w:rsidRDefault="00000000" w:rsidRPr="00000000" w14:paraId="000000E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