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7910E" w14:textId="77777777" w:rsidR="005A4087" w:rsidRDefault="006F184A">
      <w:pPr>
        <w:rPr>
          <w:lang w:val="fr-FR"/>
        </w:rPr>
      </w:pPr>
      <w:r>
        <w:rPr>
          <w:lang w:val="fr-FR"/>
        </w:rPr>
        <w:t xml:space="preserve">Nota : </w:t>
      </w:r>
    </w:p>
    <w:p w14:paraId="3FD6E12C" w14:textId="3189289B" w:rsidR="005A4087" w:rsidRPr="005A4087" w:rsidRDefault="006F184A" w:rsidP="005A4087">
      <w:pPr>
        <w:pStyle w:val="Paragraphedeliste"/>
        <w:numPr>
          <w:ilvl w:val="0"/>
          <w:numId w:val="8"/>
        </w:numPr>
        <w:rPr>
          <w:lang w:val="fr-FR"/>
        </w:rPr>
      </w:pPr>
      <w:r w:rsidRPr="005A4087">
        <w:rPr>
          <w:lang w:val="fr-FR"/>
        </w:rPr>
        <w:t xml:space="preserve">Ceci est une présentation rapide </w:t>
      </w:r>
      <w:r w:rsidR="0083354F" w:rsidRPr="005A4087">
        <w:rPr>
          <w:lang w:val="fr-FR"/>
        </w:rPr>
        <w:t xml:space="preserve">de </w:t>
      </w:r>
      <w:r w:rsidR="0083354F" w:rsidRPr="005A4087">
        <w:rPr>
          <w:i/>
          <w:iCs/>
          <w:lang w:val="fr-FR"/>
        </w:rPr>
        <w:t>DigiHotkey</w:t>
      </w:r>
      <w:r w:rsidR="0083354F" w:rsidRPr="005A4087">
        <w:rPr>
          <w:lang w:val="fr-FR"/>
        </w:rPr>
        <w:t xml:space="preserve"> </w:t>
      </w:r>
      <w:r w:rsidRPr="005A4087">
        <w:rPr>
          <w:lang w:val="fr-FR"/>
        </w:rPr>
        <w:t xml:space="preserve">et ne prétend pas être une documentation. Je mettrais cette présentation </w:t>
      </w:r>
      <w:r w:rsidR="0083354F" w:rsidRPr="005A4087">
        <w:rPr>
          <w:lang w:val="fr-FR"/>
        </w:rPr>
        <w:t>à</w:t>
      </w:r>
      <w:r w:rsidRPr="005A4087">
        <w:rPr>
          <w:lang w:val="fr-FR"/>
        </w:rPr>
        <w:t xml:space="preserve"> jour et fournir </w:t>
      </w:r>
      <w:r w:rsidR="00812765" w:rsidRPr="005A4087">
        <w:rPr>
          <w:lang w:val="fr-FR"/>
        </w:rPr>
        <w:t>éventuellement</w:t>
      </w:r>
      <w:r w:rsidRPr="005A4087">
        <w:rPr>
          <w:lang w:val="fr-FR"/>
        </w:rPr>
        <w:t xml:space="preserve"> une documentation complète lorsque les conditions me le </w:t>
      </w:r>
      <w:r w:rsidR="009E4381" w:rsidRPr="005A4087">
        <w:rPr>
          <w:lang w:val="fr-FR"/>
        </w:rPr>
        <w:t>permettront</w:t>
      </w:r>
      <w:r w:rsidRPr="005A4087">
        <w:rPr>
          <w:lang w:val="fr-FR"/>
        </w:rPr>
        <w:t>.</w:t>
      </w:r>
      <w:r w:rsidR="002D6692" w:rsidRPr="005A4087">
        <w:rPr>
          <w:lang w:val="fr-FR"/>
        </w:rPr>
        <w:t xml:space="preserve"> </w:t>
      </w:r>
    </w:p>
    <w:p w14:paraId="75DDFF74" w14:textId="265B2D1D" w:rsidR="002D6692" w:rsidRPr="005A4087" w:rsidRDefault="002D6692" w:rsidP="005A4087">
      <w:pPr>
        <w:pStyle w:val="Paragraphedeliste"/>
        <w:numPr>
          <w:ilvl w:val="0"/>
          <w:numId w:val="8"/>
        </w:numPr>
        <w:rPr>
          <w:lang w:val="fr-FR"/>
        </w:rPr>
      </w:pPr>
      <w:r w:rsidRPr="005A4087">
        <w:rPr>
          <w:lang w:val="fr-FR"/>
        </w:rPr>
        <w:t xml:space="preserve">DigiHotkey est un nouveau-né, si vous rencontrez une anomalie, merci d’écrire à </w:t>
      </w:r>
      <w:hyperlink r:id="rId5" w:history="1">
        <w:r w:rsidRPr="005A4087">
          <w:rPr>
            <w:rStyle w:val="Lienhypertexte"/>
            <w:lang w:val="fr-FR"/>
          </w:rPr>
          <w:t>boulmers@gmail.com</w:t>
        </w:r>
      </w:hyperlink>
      <w:r w:rsidRPr="005A4087">
        <w:rPr>
          <w:lang w:val="fr-FR"/>
        </w:rPr>
        <w:t xml:space="preserve"> avec le plus de </w:t>
      </w:r>
      <w:r w:rsidR="005A4087" w:rsidRPr="005A4087">
        <w:rPr>
          <w:lang w:val="fr-FR"/>
        </w:rPr>
        <w:t>détails possibles</w:t>
      </w:r>
      <w:r w:rsidRPr="005A4087">
        <w:rPr>
          <w:lang w:val="fr-FR"/>
        </w:rPr>
        <w:t xml:space="preserve"> à propos du problème. DigiHotkey ne collecte aucune sorte de donnes utilisateur. Il n’utilise pas de connexion réseau et ne stock pas de trace de touche dans le fichier journal qui contient uniquement des données relatives aux actions utilisateur pour pouvoir repérer les anomalies par l’utilisateur lui-même.</w:t>
      </w:r>
    </w:p>
    <w:p w14:paraId="1248573D" w14:textId="68A2D185" w:rsidR="00D305D2" w:rsidRDefault="006B3B5B">
      <w:pPr>
        <w:rPr>
          <w:lang w:val="fr-FR"/>
        </w:rPr>
      </w:pPr>
      <w:r w:rsidRPr="00AA68B0">
        <w:rPr>
          <w:i/>
          <w:iCs/>
          <w:lang w:val="fr-FR"/>
        </w:rPr>
        <w:t>DigiHotkey</w:t>
      </w:r>
      <w:r w:rsidRPr="006B3B5B">
        <w:rPr>
          <w:lang w:val="fr-FR"/>
        </w:rPr>
        <w:t xml:space="preserve"> est une application qui a</w:t>
      </w:r>
      <w:r>
        <w:rPr>
          <w:lang w:val="fr-FR"/>
        </w:rPr>
        <w:t xml:space="preserve"> </w:t>
      </w:r>
      <w:r w:rsidR="0083354F">
        <w:rPr>
          <w:lang w:val="fr-FR"/>
        </w:rPr>
        <w:t xml:space="preserve">été au début conçu dans le </w:t>
      </w:r>
      <w:r>
        <w:rPr>
          <w:lang w:val="fr-FR"/>
        </w:rPr>
        <w:t xml:space="preserve">but de fournir </w:t>
      </w:r>
      <w:r w:rsidR="0083354F">
        <w:rPr>
          <w:lang w:val="fr-FR"/>
        </w:rPr>
        <w:t xml:space="preserve">aux utilisateurs avancés et développeurs, </w:t>
      </w:r>
      <w:r>
        <w:rPr>
          <w:lang w:val="fr-FR"/>
        </w:rPr>
        <w:t xml:space="preserve">une base pour l’automatisation </w:t>
      </w:r>
      <w:r w:rsidRPr="004C6306">
        <w:rPr>
          <w:i/>
          <w:iCs/>
          <w:lang w:val="fr-FR"/>
        </w:rPr>
        <w:t>Windows</w:t>
      </w:r>
      <w:r w:rsidR="0083354F">
        <w:rPr>
          <w:lang w:val="fr-FR"/>
        </w:rPr>
        <w:t>. Elle embarque :</w:t>
      </w:r>
    </w:p>
    <w:p w14:paraId="6F6B71F4" w14:textId="67BD8DC4" w:rsidR="00812765" w:rsidRPr="00812765" w:rsidRDefault="006B3B5B" w:rsidP="00812765">
      <w:pPr>
        <w:pStyle w:val="Paragraphedeliste"/>
        <w:numPr>
          <w:ilvl w:val="0"/>
          <w:numId w:val="7"/>
        </w:numPr>
        <w:rPr>
          <w:lang w:val="fr-FR"/>
        </w:rPr>
      </w:pPr>
      <w:r w:rsidRPr="00812765">
        <w:rPr>
          <w:lang w:val="fr-FR"/>
        </w:rPr>
        <w:t>Un gestionnaire de raccourcis clavier et raccourcis de mots (</w:t>
      </w:r>
      <w:proofErr w:type="spellStart"/>
      <w:r w:rsidRPr="0083354F">
        <w:rPr>
          <w:i/>
          <w:iCs/>
          <w:lang w:val="fr-FR"/>
        </w:rPr>
        <w:t>hotstrings</w:t>
      </w:r>
      <w:proofErr w:type="spellEnd"/>
      <w:r w:rsidRPr="00812765">
        <w:rPr>
          <w:lang w:val="fr-FR"/>
        </w:rPr>
        <w:t xml:space="preserve">) </w:t>
      </w:r>
      <w:r w:rsidR="0083354F">
        <w:rPr>
          <w:lang w:val="fr-FR"/>
        </w:rPr>
        <w:t>flexible</w:t>
      </w:r>
      <w:r w:rsidRPr="00812765">
        <w:rPr>
          <w:lang w:val="fr-FR"/>
        </w:rPr>
        <w:t xml:space="preserve"> qui </w:t>
      </w:r>
      <w:r w:rsidR="009E4381" w:rsidRPr="00812765">
        <w:rPr>
          <w:lang w:val="fr-FR"/>
        </w:rPr>
        <w:t>utilise</w:t>
      </w:r>
      <w:r w:rsidRPr="00812765">
        <w:rPr>
          <w:lang w:val="fr-FR"/>
        </w:rPr>
        <w:t xml:space="preserve"> un fichier de configuration au format JSON destin</w:t>
      </w:r>
      <w:r w:rsidR="00FF454D">
        <w:rPr>
          <w:lang w:val="fr-FR"/>
        </w:rPr>
        <w:t xml:space="preserve">é </w:t>
      </w:r>
      <w:r w:rsidRPr="00812765">
        <w:rPr>
          <w:lang w:val="fr-FR"/>
        </w:rPr>
        <w:t>aux utilisateurs avanc</w:t>
      </w:r>
      <w:r w:rsidR="00FF454D">
        <w:rPr>
          <w:lang w:val="fr-FR"/>
        </w:rPr>
        <w:t>é</w:t>
      </w:r>
      <w:r w:rsidRPr="00812765">
        <w:rPr>
          <w:lang w:val="fr-FR"/>
        </w:rPr>
        <w:t>s ou développeurs.</w:t>
      </w:r>
      <w:r w:rsidR="00812765" w:rsidRPr="00812765">
        <w:rPr>
          <w:lang w:val="fr-FR"/>
        </w:rPr>
        <w:t xml:space="preserve"> L’application vient préconfigurée avec une liste de raccourcis organisés en groupes et qu’on peut désactiver/activer selon ses préférences (menu raccourcis).</w:t>
      </w:r>
    </w:p>
    <w:p w14:paraId="2C626191" w14:textId="07FF8B0A" w:rsidR="006B3B5B" w:rsidRPr="00812765" w:rsidRDefault="006B3B5B" w:rsidP="00812765">
      <w:pPr>
        <w:pStyle w:val="Paragraphedeliste"/>
        <w:rPr>
          <w:lang w:val="fr-FR"/>
        </w:rPr>
      </w:pPr>
    </w:p>
    <w:p w14:paraId="2D6E03BA" w14:textId="22B7B716" w:rsidR="006B3B5B" w:rsidRPr="00812765" w:rsidRDefault="006B3B5B" w:rsidP="00812765">
      <w:pPr>
        <w:pStyle w:val="Paragraphedeliste"/>
        <w:numPr>
          <w:ilvl w:val="0"/>
          <w:numId w:val="5"/>
        </w:numPr>
        <w:rPr>
          <w:lang w:val="fr-FR"/>
        </w:rPr>
      </w:pPr>
      <w:r w:rsidRPr="00812765">
        <w:rPr>
          <w:lang w:val="fr-FR"/>
        </w:rPr>
        <w:t xml:space="preserve">Un utilitaire </w:t>
      </w:r>
      <w:r w:rsidR="00FA2D92">
        <w:rPr>
          <w:lang w:val="fr-FR"/>
        </w:rPr>
        <w:t xml:space="preserve">haute performance qui </w:t>
      </w:r>
      <w:r w:rsidR="00FA2D92" w:rsidRPr="00812765">
        <w:rPr>
          <w:lang w:val="fr-FR"/>
        </w:rPr>
        <w:t>génère</w:t>
      </w:r>
      <w:r w:rsidRPr="00812765">
        <w:rPr>
          <w:lang w:val="fr-FR"/>
        </w:rPr>
        <w:t xml:space="preserve"> des sons </w:t>
      </w:r>
      <w:r w:rsidR="00FA2D92">
        <w:rPr>
          <w:lang w:val="fr-FR"/>
        </w:rPr>
        <w:t>à</w:t>
      </w:r>
      <w:r w:rsidRPr="00812765">
        <w:rPr>
          <w:lang w:val="fr-FR"/>
        </w:rPr>
        <w:t xml:space="preserve"> l’appuis des touches. Les profils de son ainsi que les sons jou</w:t>
      </w:r>
      <w:r w:rsidR="0036117A">
        <w:rPr>
          <w:lang w:val="fr-FR"/>
        </w:rPr>
        <w:t>é</w:t>
      </w:r>
      <w:r w:rsidRPr="00812765">
        <w:rPr>
          <w:lang w:val="fr-FR"/>
        </w:rPr>
        <w:t>s sont configurable</w:t>
      </w:r>
      <w:r w:rsidR="0036117A">
        <w:rPr>
          <w:lang w:val="fr-FR"/>
        </w:rPr>
        <w:t>s</w:t>
      </w:r>
      <w:r w:rsidRPr="00812765">
        <w:rPr>
          <w:lang w:val="fr-FR"/>
        </w:rPr>
        <w:t xml:space="preserve"> en modifiant le fichier </w:t>
      </w:r>
      <w:proofErr w:type="spellStart"/>
      <w:r w:rsidRPr="00FF454D">
        <w:rPr>
          <w:rFonts w:ascii="Courier New" w:hAnsi="Courier New" w:cs="Courier New"/>
          <w:b/>
          <w:bCs/>
          <w:sz w:val="20"/>
          <w:szCs w:val="20"/>
          <w:lang w:val="fr-FR"/>
        </w:rPr>
        <w:t>audio.json</w:t>
      </w:r>
      <w:proofErr w:type="spellEnd"/>
      <w:r w:rsidRPr="00812765">
        <w:rPr>
          <w:lang w:val="fr-FR"/>
        </w:rPr>
        <w:t xml:space="preserve"> et en fournissant éventuellement ses propre fichiers sonores.</w:t>
      </w:r>
      <w:r w:rsidR="0036117A">
        <w:rPr>
          <w:lang w:val="fr-FR"/>
        </w:rPr>
        <w:t xml:space="preserve"> Un ensemble de paquets de sons sont fournis y compris des sons de machines </w:t>
      </w:r>
      <w:r w:rsidR="0036117A" w:rsidRPr="0036117A">
        <w:rPr>
          <w:lang w:val="fr-FR"/>
        </w:rPr>
        <w:t xml:space="preserve">à </w:t>
      </w:r>
      <w:r w:rsidR="0036117A">
        <w:rPr>
          <w:lang w:val="fr-FR"/>
        </w:rPr>
        <w:t xml:space="preserve">écrire et </w:t>
      </w:r>
      <w:r w:rsidR="00FA2D92">
        <w:rPr>
          <w:lang w:val="fr-FR"/>
        </w:rPr>
        <w:t xml:space="preserve">des </w:t>
      </w:r>
      <w:r w:rsidR="0036117A">
        <w:rPr>
          <w:lang w:val="fr-FR"/>
        </w:rPr>
        <w:t>sons comiques pens</w:t>
      </w:r>
      <w:r w:rsidR="00FA2D92">
        <w:rPr>
          <w:lang w:val="fr-FR"/>
        </w:rPr>
        <w:t>é</w:t>
      </w:r>
      <w:r w:rsidR="0036117A">
        <w:rPr>
          <w:lang w:val="fr-FR"/>
        </w:rPr>
        <w:t>s pour enfants.</w:t>
      </w:r>
    </w:p>
    <w:p w14:paraId="302311BC" w14:textId="692006BE" w:rsidR="00812765" w:rsidRDefault="00812765" w:rsidP="00812765">
      <w:pPr>
        <w:pStyle w:val="Paragraphedeliste"/>
        <w:numPr>
          <w:ilvl w:val="0"/>
          <w:numId w:val="5"/>
        </w:numPr>
        <w:rPr>
          <w:lang w:val="fr-FR"/>
        </w:rPr>
      </w:pPr>
      <w:r>
        <w:rPr>
          <w:lang w:val="fr-FR"/>
        </w:rPr>
        <w:t>Un outil</w:t>
      </w:r>
      <w:r w:rsidRPr="00812765">
        <w:rPr>
          <w:lang w:val="fr-FR"/>
        </w:rPr>
        <w:t xml:space="preserve"> </w:t>
      </w:r>
      <w:r>
        <w:rPr>
          <w:lang w:val="fr-FR"/>
        </w:rPr>
        <w:t>pour</w:t>
      </w:r>
      <w:r w:rsidRPr="00812765">
        <w:rPr>
          <w:lang w:val="fr-FR"/>
        </w:rPr>
        <w:t xml:space="preserve"> changer </w:t>
      </w:r>
      <w:r w:rsidR="00E630B2">
        <w:rPr>
          <w:lang w:val="fr-FR"/>
        </w:rPr>
        <w:t>le</w:t>
      </w:r>
      <w:r w:rsidRPr="00812765">
        <w:rPr>
          <w:lang w:val="fr-FR"/>
        </w:rPr>
        <w:t xml:space="preserve"> profil d’alimentation</w:t>
      </w:r>
      <w:r w:rsidR="00C36138">
        <w:rPr>
          <w:lang w:val="fr-FR"/>
        </w:rPr>
        <w:t xml:space="preserve"> en cours</w:t>
      </w:r>
      <w:r w:rsidRPr="00812765">
        <w:rPr>
          <w:lang w:val="fr-FR"/>
        </w:rPr>
        <w:t xml:space="preserve"> (</w:t>
      </w:r>
      <w:r w:rsidRPr="00FF454D">
        <w:rPr>
          <w:i/>
          <w:iCs/>
          <w:lang w:val="fr-FR"/>
        </w:rPr>
        <w:t>gestion d’énergie et de performances machine</w:t>
      </w:r>
      <w:r w:rsidRPr="00812765">
        <w:rPr>
          <w:lang w:val="fr-FR"/>
        </w:rPr>
        <w:t>) sans devoir passer par le panneau de contrôle Windows</w:t>
      </w:r>
      <w:r w:rsidR="002D6692">
        <w:rPr>
          <w:lang w:val="fr-FR"/>
        </w:rPr>
        <w:t xml:space="preserve">. L’outil est accessible </w:t>
      </w:r>
      <w:r w:rsidR="00A837CE">
        <w:rPr>
          <w:lang w:val="fr-FR"/>
        </w:rPr>
        <w:t>à</w:t>
      </w:r>
      <w:r w:rsidR="002D6692">
        <w:rPr>
          <w:lang w:val="fr-FR"/>
        </w:rPr>
        <w:t xml:space="preserve"> traver</w:t>
      </w:r>
      <w:r w:rsidR="00A837CE">
        <w:rPr>
          <w:lang w:val="fr-FR"/>
        </w:rPr>
        <w:t>s</w:t>
      </w:r>
      <w:r w:rsidR="002D6692">
        <w:rPr>
          <w:lang w:val="fr-FR"/>
        </w:rPr>
        <w:t xml:space="preserve"> le </w:t>
      </w:r>
      <w:r w:rsidRPr="00812765">
        <w:rPr>
          <w:lang w:val="fr-FR"/>
        </w:rPr>
        <w:t>menu =&gt; profil d’alimentation</w:t>
      </w:r>
      <w:r w:rsidR="002D6692">
        <w:rPr>
          <w:lang w:val="fr-FR"/>
        </w:rPr>
        <w:t>.</w:t>
      </w:r>
    </w:p>
    <w:p w14:paraId="55B99A5C" w14:textId="1A250150" w:rsidR="00812765" w:rsidRPr="00812765" w:rsidRDefault="00812765" w:rsidP="00812765">
      <w:pPr>
        <w:pStyle w:val="Paragraphedeliste"/>
        <w:numPr>
          <w:ilvl w:val="0"/>
          <w:numId w:val="5"/>
        </w:numPr>
        <w:rPr>
          <w:lang w:val="fr-FR"/>
        </w:rPr>
      </w:pPr>
      <w:r>
        <w:rPr>
          <w:lang w:val="fr-FR"/>
        </w:rPr>
        <w:t xml:space="preserve">Un outil </w:t>
      </w:r>
      <w:r w:rsidR="00FF454D">
        <w:rPr>
          <w:lang w:val="fr-FR"/>
        </w:rPr>
        <w:t xml:space="preserve">qui </w:t>
      </w:r>
      <w:r>
        <w:rPr>
          <w:lang w:val="fr-FR"/>
        </w:rPr>
        <w:t>permet</w:t>
      </w:r>
      <w:r w:rsidRPr="00812765">
        <w:rPr>
          <w:lang w:val="fr-FR"/>
        </w:rPr>
        <w:t xml:space="preserve"> d’afficher les notifications</w:t>
      </w:r>
      <w:r>
        <w:rPr>
          <w:lang w:val="fr-FR"/>
        </w:rPr>
        <w:t xml:space="preserve"> </w:t>
      </w:r>
      <w:r w:rsidR="002D6692">
        <w:rPr>
          <w:lang w:val="fr-FR"/>
        </w:rPr>
        <w:t xml:space="preserve">temporaire </w:t>
      </w:r>
      <w:r>
        <w:rPr>
          <w:lang w:val="fr-FR"/>
        </w:rPr>
        <w:t>(</w:t>
      </w:r>
      <w:r w:rsidRPr="00FF454D">
        <w:rPr>
          <w:i/>
          <w:iCs/>
          <w:lang w:val="fr-FR"/>
        </w:rPr>
        <w:t>au choix</w:t>
      </w:r>
      <w:r>
        <w:rPr>
          <w:lang w:val="fr-FR"/>
        </w:rPr>
        <w:t>)</w:t>
      </w:r>
      <w:r w:rsidRPr="00812765">
        <w:rPr>
          <w:lang w:val="fr-FR"/>
        </w:rPr>
        <w:t xml:space="preserve"> </w:t>
      </w:r>
      <w:r w:rsidR="002D6692">
        <w:rPr>
          <w:lang w:val="fr-FR"/>
        </w:rPr>
        <w:t>suite aux</w:t>
      </w:r>
      <w:r w:rsidRPr="00812765">
        <w:rPr>
          <w:lang w:val="fr-FR"/>
        </w:rPr>
        <w:t xml:space="preserve"> changement</w:t>
      </w:r>
      <w:r>
        <w:rPr>
          <w:lang w:val="fr-FR"/>
        </w:rPr>
        <w:t>s</w:t>
      </w:r>
      <w:r w:rsidRPr="00812765">
        <w:rPr>
          <w:lang w:val="fr-FR"/>
        </w:rPr>
        <w:t xml:space="preserve"> d</w:t>
      </w:r>
      <w:r>
        <w:rPr>
          <w:lang w:val="fr-FR"/>
        </w:rPr>
        <w:t>’</w:t>
      </w:r>
      <w:r w:rsidRPr="00812765">
        <w:rPr>
          <w:lang w:val="fr-FR"/>
        </w:rPr>
        <w:t>états des verrouillages majuscule et numérique tout en donnant la possibilité de bloquer leur fonctionnalité</w:t>
      </w:r>
      <w:r w:rsidR="00FF454D">
        <w:rPr>
          <w:lang w:val="fr-FR"/>
        </w:rPr>
        <w:t>s</w:t>
      </w:r>
      <w:r w:rsidRPr="00812765">
        <w:rPr>
          <w:lang w:val="fr-FR"/>
        </w:rPr>
        <w:t xml:space="preserve"> dans un seul état (</w:t>
      </w:r>
      <w:r w:rsidRPr="00FF454D">
        <w:rPr>
          <w:i/>
          <w:iCs/>
          <w:lang w:val="fr-FR"/>
        </w:rPr>
        <w:t>verrouill</w:t>
      </w:r>
      <w:r w:rsidR="002D6692" w:rsidRPr="00FF454D">
        <w:rPr>
          <w:i/>
          <w:iCs/>
          <w:lang w:val="fr-FR"/>
        </w:rPr>
        <w:t>é</w:t>
      </w:r>
      <w:r w:rsidRPr="00FF454D">
        <w:rPr>
          <w:i/>
          <w:iCs/>
          <w:lang w:val="fr-FR"/>
        </w:rPr>
        <w:t xml:space="preserve"> ou déverrouill</w:t>
      </w:r>
      <w:r w:rsidR="002D6692" w:rsidRPr="00FF454D">
        <w:rPr>
          <w:i/>
          <w:iCs/>
          <w:lang w:val="fr-FR"/>
        </w:rPr>
        <w:t>é</w:t>
      </w:r>
      <w:r w:rsidRPr="00812765">
        <w:rPr>
          <w:lang w:val="fr-FR"/>
        </w:rPr>
        <w:t>)</w:t>
      </w:r>
      <w:r>
        <w:rPr>
          <w:lang w:val="fr-FR"/>
        </w:rPr>
        <w:t xml:space="preserve"> pour éviter les changements involontaires d’états de ces touches</w:t>
      </w:r>
      <w:r w:rsidRPr="00812765">
        <w:rPr>
          <w:lang w:val="fr-FR"/>
        </w:rPr>
        <w:t xml:space="preserve">. </w:t>
      </w:r>
      <w:r>
        <w:rPr>
          <w:lang w:val="fr-FR"/>
        </w:rPr>
        <w:t>Ce même outil permet de désamorcer l’effet de</w:t>
      </w:r>
      <w:r w:rsidRPr="00812765">
        <w:rPr>
          <w:lang w:val="fr-FR"/>
        </w:rPr>
        <w:t xml:space="preserve"> la touche </w:t>
      </w:r>
      <w:r w:rsidRPr="00812765">
        <w:rPr>
          <w:rFonts w:ascii="Courier New" w:hAnsi="Courier New" w:cs="Courier New"/>
          <w:lang w:val="fr-FR"/>
        </w:rPr>
        <w:t>Insert</w:t>
      </w:r>
      <w:r w:rsidRPr="00812765">
        <w:rPr>
          <w:lang w:val="fr-FR"/>
        </w:rPr>
        <w:t xml:space="preserve"> qui est parfois</w:t>
      </w:r>
      <w:r>
        <w:rPr>
          <w:lang w:val="fr-FR"/>
        </w:rPr>
        <w:t xml:space="preserve"> aussi</w:t>
      </w:r>
      <w:r w:rsidRPr="00812765">
        <w:rPr>
          <w:lang w:val="fr-FR"/>
        </w:rPr>
        <w:t xml:space="preserve"> tapée involontairement causant un comportement non désiré dans certains logiciels.</w:t>
      </w:r>
    </w:p>
    <w:p w14:paraId="3BD793C8" w14:textId="4AEFF1AA" w:rsidR="00812765" w:rsidRPr="00812765" w:rsidRDefault="00812765" w:rsidP="00812765">
      <w:pPr>
        <w:pStyle w:val="Paragraphedeliste"/>
        <w:numPr>
          <w:ilvl w:val="0"/>
          <w:numId w:val="5"/>
        </w:numPr>
        <w:rPr>
          <w:lang w:val="fr-FR"/>
        </w:rPr>
      </w:pPr>
      <w:r>
        <w:rPr>
          <w:lang w:val="fr-FR"/>
        </w:rPr>
        <w:t>Un</w:t>
      </w:r>
      <w:r w:rsidRPr="00812765">
        <w:rPr>
          <w:lang w:val="fr-FR"/>
        </w:rPr>
        <w:t xml:space="preserve"> gestionnaire de t</w:t>
      </w:r>
      <w:r w:rsidR="00361A47">
        <w:rPr>
          <w:lang w:val="fr-FR"/>
        </w:rPr>
        <w:t>â</w:t>
      </w:r>
      <w:r w:rsidRPr="00812765">
        <w:rPr>
          <w:lang w:val="fr-FR"/>
        </w:rPr>
        <w:t>che</w:t>
      </w:r>
      <w:r>
        <w:rPr>
          <w:lang w:val="fr-FR"/>
        </w:rPr>
        <w:t>s</w:t>
      </w:r>
      <w:r w:rsidRPr="00812765">
        <w:rPr>
          <w:lang w:val="fr-FR"/>
        </w:rPr>
        <w:t xml:space="preserve"> permettant de lancer une alarme, un minuteur de rappel périodique (</w:t>
      </w:r>
      <w:r w:rsidRPr="00361A47">
        <w:rPr>
          <w:i/>
          <w:iCs/>
          <w:lang w:val="fr-FR"/>
        </w:rPr>
        <w:t>pauses santé par exemple</w:t>
      </w:r>
      <w:r w:rsidRPr="00812765">
        <w:rPr>
          <w:lang w:val="fr-FR"/>
        </w:rPr>
        <w:t xml:space="preserve">) et un mode </w:t>
      </w:r>
      <w:r>
        <w:rPr>
          <w:lang w:val="fr-FR"/>
        </w:rPr>
        <w:t> </w:t>
      </w:r>
      <w:r w:rsidR="00361A47">
        <w:rPr>
          <w:lang w:val="fr-FR"/>
        </w:rPr>
        <w:t>« </w:t>
      </w:r>
      <w:r w:rsidRPr="00812765">
        <w:rPr>
          <w:lang w:val="fr-FR"/>
        </w:rPr>
        <w:t>insomnie</w:t>
      </w:r>
      <w:r w:rsidR="00361A47">
        <w:rPr>
          <w:lang w:val="fr-FR"/>
        </w:rPr>
        <w:t> »</w:t>
      </w:r>
      <w:r w:rsidR="002D6692">
        <w:rPr>
          <w:lang w:val="fr-FR"/>
        </w:rPr>
        <w:t> </w:t>
      </w:r>
      <w:r w:rsidR="002D6692" w:rsidRPr="00812765">
        <w:rPr>
          <w:lang w:val="fr-FR"/>
        </w:rPr>
        <w:t>qui</w:t>
      </w:r>
      <w:r w:rsidRPr="00812765">
        <w:rPr>
          <w:lang w:val="fr-FR"/>
        </w:rPr>
        <w:t xml:space="preserve"> empêch</w:t>
      </w:r>
      <w:r>
        <w:rPr>
          <w:lang w:val="fr-FR"/>
        </w:rPr>
        <w:t>e</w:t>
      </w:r>
      <w:r w:rsidRPr="00812765">
        <w:rPr>
          <w:lang w:val="fr-FR"/>
        </w:rPr>
        <w:t xml:space="preserve"> l’ordinateur d’entrer en mode veille.</w:t>
      </w:r>
    </w:p>
    <w:p w14:paraId="61B107AE" w14:textId="5F809412" w:rsidR="00CA1F0A" w:rsidRDefault="00CA1F0A">
      <w:pPr>
        <w:rPr>
          <w:lang w:val="fr-FR"/>
        </w:rPr>
      </w:pPr>
    </w:p>
    <w:p w14:paraId="62BD6C06" w14:textId="261E13B6" w:rsidR="00CA1F0A" w:rsidRDefault="00CA1F0A">
      <w:pPr>
        <w:rPr>
          <w:lang w:val="fr-FR"/>
        </w:rPr>
      </w:pPr>
      <w:r>
        <w:rPr>
          <w:lang w:val="fr-FR"/>
        </w:rPr>
        <w:t>Les utilisateur</w:t>
      </w:r>
      <w:r w:rsidR="009E4381">
        <w:rPr>
          <w:lang w:val="fr-FR"/>
        </w:rPr>
        <w:t>s</w:t>
      </w:r>
      <w:r>
        <w:rPr>
          <w:lang w:val="fr-FR"/>
        </w:rPr>
        <w:t xml:space="preserve"> avanc</w:t>
      </w:r>
      <w:r w:rsidR="00812765">
        <w:rPr>
          <w:lang w:val="fr-FR"/>
        </w:rPr>
        <w:t>é</w:t>
      </w:r>
      <w:r w:rsidR="009E4381">
        <w:rPr>
          <w:lang w:val="fr-FR"/>
        </w:rPr>
        <w:t>s</w:t>
      </w:r>
      <w:r w:rsidR="00812765">
        <w:rPr>
          <w:lang w:val="fr-FR"/>
        </w:rPr>
        <w:t xml:space="preserve"> ou </w:t>
      </w:r>
      <w:r w:rsidR="002D6692">
        <w:rPr>
          <w:lang w:val="fr-FR"/>
        </w:rPr>
        <w:t>développeurs</w:t>
      </w:r>
      <w:r>
        <w:rPr>
          <w:lang w:val="fr-FR"/>
        </w:rPr>
        <w:t xml:space="preserve"> peuvent </w:t>
      </w:r>
      <w:r w:rsidR="009E4381">
        <w:rPr>
          <w:lang w:val="fr-FR"/>
        </w:rPr>
        <w:t>accéder</w:t>
      </w:r>
      <w:r>
        <w:rPr>
          <w:lang w:val="fr-FR"/>
        </w:rPr>
        <w:t xml:space="preserve"> au dossier de configuration </w:t>
      </w:r>
      <w:r w:rsidR="00361A47">
        <w:rPr>
          <w:lang w:val="fr-FR"/>
        </w:rPr>
        <w:t>de l’application</w:t>
      </w:r>
      <w:r>
        <w:rPr>
          <w:lang w:val="fr-FR"/>
        </w:rPr>
        <w:t>. Voici une liste des fichiers de configuration avec le descriptif.</w:t>
      </w:r>
    </w:p>
    <w:p w14:paraId="64D6270F" w14:textId="15DCC548" w:rsidR="00CA1F0A" w:rsidRDefault="00812765">
      <w:pPr>
        <w:rPr>
          <w:lang w:val="fr-FR"/>
        </w:rPr>
      </w:pPr>
      <w:proofErr w:type="spellStart"/>
      <w:r>
        <w:rPr>
          <w:rFonts w:ascii="Courier New" w:hAnsi="Courier New" w:cs="Courier New"/>
          <w:b/>
          <w:bCs/>
          <w:sz w:val="20"/>
          <w:szCs w:val="20"/>
          <w:lang w:val="fr-FR"/>
        </w:rPr>
        <w:t>a</w:t>
      </w:r>
      <w:r w:rsidR="00CA1F0A" w:rsidRPr="00812765">
        <w:rPr>
          <w:rFonts w:ascii="Courier New" w:hAnsi="Courier New" w:cs="Courier New"/>
          <w:b/>
          <w:bCs/>
          <w:sz w:val="20"/>
          <w:szCs w:val="20"/>
          <w:lang w:val="fr-FR"/>
        </w:rPr>
        <w:t>ctions.json</w:t>
      </w:r>
      <w:proofErr w:type="spellEnd"/>
      <w:r w:rsidR="00CA1F0A">
        <w:rPr>
          <w:lang w:val="fr-FR"/>
        </w:rPr>
        <w:t> : permets de configurer les actions</w:t>
      </w:r>
      <w:r w:rsidR="00361A47">
        <w:rPr>
          <w:lang w:val="fr-FR"/>
        </w:rPr>
        <w:t xml:space="preserve"> claviers</w:t>
      </w:r>
      <w:r w:rsidR="00CA1F0A">
        <w:rPr>
          <w:lang w:val="fr-FR"/>
        </w:rPr>
        <w:t>.</w:t>
      </w:r>
    </w:p>
    <w:p w14:paraId="45DCF965" w14:textId="51A5A20E" w:rsidR="00CA1F0A" w:rsidRDefault="00CA1F0A" w:rsidP="00812765">
      <w:pPr>
        <w:ind w:firstLine="360"/>
        <w:rPr>
          <w:lang w:val="fr-FR"/>
        </w:rPr>
      </w:pPr>
      <w:r>
        <w:rPr>
          <w:lang w:val="fr-FR"/>
        </w:rPr>
        <w:t xml:space="preserve">Chaque action a les </w:t>
      </w:r>
      <w:r w:rsidR="009E4381">
        <w:rPr>
          <w:lang w:val="fr-FR"/>
        </w:rPr>
        <w:t>propriétés</w:t>
      </w:r>
      <w:r>
        <w:rPr>
          <w:lang w:val="fr-FR"/>
        </w:rPr>
        <w:t xml:space="preserve"> suivantes :</w:t>
      </w:r>
    </w:p>
    <w:p w14:paraId="689E17C6" w14:textId="1FFAA199" w:rsidR="00CA1F0A" w:rsidRDefault="00134377" w:rsidP="00CA1F0A">
      <w:pPr>
        <w:pStyle w:val="Paragraphedeliste"/>
        <w:numPr>
          <w:ilvl w:val="0"/>
          <w:numId w:val="1"/>
        </w:numPr>
        <w:rPr>
          <w:lang w:val="fr-FR"/>
        </w:rPr>
      </w:pPr>
      <w:r w:rsidRPr="00134377">
        <w:rPr>
          <w:lang w:val="fr-FR"/>
        </w:rPr>
        <w:t>"</w:t>
      </w:r>
      <w:proofErr w:type="spellStart"/>
      <w:r w:rsidR="00CA1F0A" w:rsidRPr="003B21B0">
        <w:rPr>
          <w:rFonts w:ascii="Courier New" w:hAnsi="Courier New" w:cs="Courier New"/>
          <w:b/>
          <w:bCs/>
          <w:sz w:val="20"/>
          <w:szCs w:val="20"/>
          <w:lang w:val="fr-FR"/>
        </w:rPr>
        <w:t>Enabled</w:t>
      </w:r>
      <w:proofErr w:type="spellEnd"/>
      <w:r w:rsidRPr="003B21B0">
        <w:rPr>
          <w:b/>
          <w:bCs/>
          <w:lang w:val="fr-FR"/>
        </w:rPr>
        <w:t>"</w:t>
      </w:r>
      <w:r w:rsidR="00CA1F0A">
        <w:rPr>
          <w:lang w:val="fr-FR"/>
        </w:rPr>
        <w:t xml:space="preserve"> : valeur de 0 ou 1 indiquant si l’action est active ou pas </w:t>
      </w:r>
      <w:r w:rsidR="009E4381">
        <w:rPr>
          <w:lang w:val="fr-FR"/>
        </w:rPr>
        <w:t>(va</w:t>
      </w:r>
      <w:r w:rsidR="00CA1F0A">
        <w:rPr>
          <w:lang w:val="fr-FR"/>
        </w:rPr>
        <w:t xml:space="preserve"> </w:t>
      </w:r>
      <w:r w:rsidR="009E4381">
        <w:rPr>
          <w:lang w:val="fr-FR"/>
        </w:rPr>
        <w:t>répondre</w:t>
      </w:r>
      <w:r w:rsidR="00CA1F0A">
        <w:rPr>
          <w:lang w:val="fr-FR"/>
        </w:rPr>
        <w:t xml:space="preserve"> au raccourcis)</w:t>
      </w:r>
    </w:p>
    <w:p w14:paraId="4EDBFCD5" w14:textId="70098AA9" w:rsidR="00CA1F0A" w:rsidRDefault="00134377" w:rsidP="00CA1F0A">
      <w:pPr>
        <w:pStyle w:val="Paragraphedeliste"/>
        <w:numPr>
          <w:ilvl w:val="0"/>
          <w:numId w:val="1"/>
        </w:numPr>
        <w:rPr>
          <w:lang w:val="fr-FR"/>
        </w:rPr>
      </w:pPr>
      <w:r w:rsidRPr="003B21B0">
        <w:rPr>
          <w:b/>
          <w:bCs/>
          <w:lang w:val="fr-FR"/>
        </w:rPr>
        <w:lastRenderedPageBreak/>
        <w:t>"</w:t>
      </w:r>
      <w:r w:rsidR="00CA1F0A" w:rsidRPr="003B21B0">
        <w:rPr>
          <w:rFonts w:ascii="Courier New" w:hAnsi="Courier New" w:cs="Courier New"/>
          <w:b/>
          <w:bCs/>
          <w:sz w:val="20"/>
          <w:szCs w:val="20"/>
          <w:lang w:val="fr-FR"/>
        </w:rPr>
        <w:t>PassThrough</w:t>
      </w:r>
      <w:r w:rsidRPr="003B21B0">
        <w:rPr>
          <w:b/>
          <w:bCs/>
          <w:lang w:val="fr-FR"/>
        </w:rPr>
        <w:t>"</w:t>
      </w:r>
      <w:r w:rsidR="00CA1F0A">
        <w:rPr>
          <w:lang w:val="fr-FR"/>
        </w:rPr>
        <w:t xml:space="preserve"> : valeur de </w:t>
      </w:r>
      <w:r w:rsidRPr="00134377">
        <w:rPr>
          <w:lang w:val="fr-FR"/>
        </w:rPr>
        <w:t>"</w:t>
      </w:r>
      <w:r w:rsidR="00CA1F0A">
        <w:rPr>
          <w:lang w:val="fr-FR"/>
        </w:rPr>
        <w:t>0</w:t>
      </w:r>
      <w:r w:rsidRPr="00134377">
        <w:rPr>
          <w:lang w:val="fr-FR"/>
        </w:rPr>
        <w:t>"</w:t>
      </w:r>
      <w:r w:rsidR="00CA1F0A">
        <w:rPr>
          <w:lang w:val="fr-FR"/>
        </w:rPr>
        <w:t xml:space="preserve"> ou </w:t>
      </w:r>
      <w:r w:rsidRPr="00134377">
        <w:rPr>
          <w:lang w:val="fr-FR"/>
        </w:rPr>
        <w:t>"</w:t>
      </w:r>
      <w:r w:rsidR="00CA1F0A">
        <w:rPr>
          <w:lang w:val="fr-FR"/>
        </w:rPr>
        <w:t>1</w:t>
      </w:r>
      <w:r w:rsidRPr="00134377">
        <w:rPr>
          <w:lang w:val="fr-FR"/>
        </w:rPr>
        <w:t>"</w:t>
      </w:r>
      <w:r w:rsidR="00CA1F0A">
        <w:rPr>
          <w:lang w:val="fr-FR"/>
        </w:rPr>
        <w:t xml:space="preserve"> indiquant si l’action bloquera l’action initiale des combinaisons de touches du raccourcis ou pas ( </w:t>
      </w:r>
      <w:r w:rsidRPr="00134377">
        <w:rPr>
          <w:rFonts w:ascii="Courier New" w:hAnsi="Courier New" w:cs="Courier New"/>
          <w:lang w:val="fr-FR"/>
        </w:rPr>
        <w:t>"</w:t>
      </w:r>
      <w:r w:rsidR="00CA1F0A" w:rsidRPr="00134377">
        <w:rPr>
          <w:rFonts w:ascii="Courier New" w:hAnsi="Courier New" w:cs="Courier New"/>
          <w:lang w:val="fr-FR"/>
        </w:rPr>
        <w:t>0</w:t>
      </w:r>
      <w:r w:rsidRPr="00134377">
        <w:rPr>
          <w:rFonts w:ascii="Courier New" w:hAnsi="Courier New" w:cs="Courier New"/>
          <w:lang w:val="fr-FR"/>
        </w:rPr>
        <w:t>"</w:t>
      </w:r>
      <w:r w:rsidR="00CA1F0A">
        <w:rPr>
          <w:lang w:val="fr-FR"/>
        </w:rPr>
        <w:t xml:space="preserve"> </w:t>
      </w:r>
      <w:r>
        <w:rPr>
          <w:lang w:val="fr-FR"/>
        </w:rPr>
        <w:t>bloquera</w:t>
      </w:r>
      <w:r w:rsidR="00CA1F0A">
        <w:rPr>
          <w:lang w:val="fr-FR"/>
        </w:rPr>
        <w:t xml:space="preserve"> l’action initial, </w:t>
      </w:r>
      <w:r w:rsidRPr="00134377">
        <w:rPr>
          <w:rFonts w:ascii="Courier New" w:hAnsi="Courier New" w:cs="Courier New"/>
          <w:lang w:val="fr-FR"/>
        </w:rPr>
        <w:t>"</w:t>
      </w:r>
      <w:r w:rsidR="00CA1F0A" w:rsidRPr="00134377">
        <w:rPr>
          <w:rFonts w:ascii="Courier New" w:hAnsi="Courier New" w:cs="Courier New"/>
          <w:lang w:val="fr-FR"/>
        </w:rPr>
        <w:t>1</w:t>
      </w:r>
      <w:r w:rsidRPr="00134377">
        <w:rPr>
          <w:rFonts w:ascii="Courier New" w:hAnsi="Courier New" w:cs="Courier New"/>
          <w:lang w:val="fr-FR"/>
        </w:rPr>
        <w:t>"</w:t>
      </w:r>
      <w:r w:rsidR="00CA1F0A">
        <w:rPr>
          <w:lang w:val="fr-FR"/>
        </w:rPr>
        <w:t xml:space="preserve"> permettra l’action initiale en plus de l’action configure)</w:t>
      </w:r>
    </w:p>
    <w:p w14:paraId="184A485A" w14:textId="022E78D2" w:rsidR="00087FCF" w:rsidRDefault="00134377" w:rsidP="00CA1F0A">
      <w:pPr>
        <w:pStyle w:val="Paragraphedeliste"/>
        <w:numPr>
          <w:ilvl w:val="0"/>
          <w:numId w:val="1"/>
        </w:numPr>
        <w:rPr>
          <w:lang w:val="fr-FR"/>
        </w:rPr>
      </w:pPr>
      <w:r w:rsidRPr="003B21B0">
        <w:rPr>
          <w:b/>
          <w:bCs/>
          <w:lang w:val="fr-FR"/>
        </w:rPr>
        <w:t>"</w:t>
      </w:r>
      <w:r w:rsidR="00087FCF" w:rsidRPr="003B21B0">
        <w:rPr>
          <w:rFonts w:ascii="Courier New" w:hAnsi="Courier New" w:cs="Courier New"/>
          <w:b/>
          <w:bCs/>
          <w:sz w:val="20"/>
          <w:szCs w:val="20"/>
          <w:lang w:val="fr-FR"/>
        </w:rPr>
        <w:t>GroupName</w:t>
      </w:r>
      <w:r w:rsidRPr="003B21B0">
        <w:rPr>
          <w:b/>
          <w:bCs/>
          <w:lang w:val="fr-FR"/>
        </w:rPr>
        <w:t>"</w:t>
      </w:r>
      <w:r w:rsidR="00087FCF">
        <w:rPr>
          <w:lang w:val="fr-FR"/>
        </w:rPr>
        <w:t xml:space="preserve"> : groupe auquel l’action appartient. L’objectif du group est </w:t>
      </w:r>
      <w:r w:rsidR="00547E35">
        <w:rPr>
          <w:lang w:val="fr-FR"/>
        </w:rPr>
        <w:t xml:space="preserve">de </w:t>
      </w:r>
      <w:r w:rsidR="00087FCF">
        <w:rPr>
          <w:lang w:val="fr-FR"/>
        </w:rPr>
        <w:t>pouvoir activer/désactiver un ensemble d’action qui ont un lien commun de puis le menu de l’application. Menu =&gt; Raccourcis.</w:t>
      </w:r>
    </w:p>
    <w:p w14:paraId="0BAC68F3" w14:textId="69BB8F6D" w:rsidR="00AB04C1" w:rsidRDefault="00AB04C1" w:rsidP="00CA1F0A">
      <w:pPr>
        <w:pStyle w:val="Paragraphedeliste"/>
        <w:numPr>
          <w:ilvl w:val="0"/>
          <w:numId w:val="1"/>
        </w:numPr>
        <w:rPr>
          <w:lang w:val="fr-FR"/>
        </w:rPr>
      </w:pPr>
      <w:r w:rsidRPr="003B21B0">
        <w:rPr>
          <w:b/>
          <w:bCs/>
          <w:lang w:val="fr-FR"/>
        </w:rPr>
        <w:t>"</w:t>
      </w:r>
      <w:r w:rsidRPr="003B21B0">
        <w:rPr>
          <w:rFonts w:ascii="Courier New" w:hAnsi="Courier New" w:cs="Courier New"/>
          <w:b/>
          <w:bCs/>
          <w:sz w:val="20"/>
          <w:szCs w:val="20"/>
          <w:lang w:val="fr-FR"/>
        </w:rPr>
        <w:t>Macro</w:t>
      </w:r>
      <w:r w:rsidRPr="003B21B0">
        <w:rPr>
          <w:b/>
          <w:bCs/>
          <w:lang w:val="fr-FR"/>
        </w:rPr>
        <w:t>"</w:t>
      </w:r>
      <w:r>
        <w:rPr>
          <w:lang w:val="fr-FR"/>
        </w:rPr>
        <w:t xml:space="preserve"> : </w:t>
      </w:r>
      <w:r w:rsidR="003B21B0">
        <w:rPr>
          <w:lang w:val="fr-FR"/>
        </w:rPr>
        <w:t>Caractère</w:t>
      </w:r>
      <w:r>
        <w:rPr>
          <w:lang w:val="fr-FR"/>
        </w:rPr>
        <w:t xml:space="preserve"> </w:t>
      </w:r>
      <w:r w:rsidR="003B21B0">
        <w:rPr>
          <w:lang w:val="fr-FR"/>
        </w:rPr>
        <w:t>Unicode</w:t>
      </w:r>
      <w:r>
        <w:rPr>
          <w:lang w:val="fr-FR"/>
        </w:rPr>
        <w:t xml:space="preserve"> en code </w:t>
      </w:r>
      <w:proofErr w:type="spellStart"/>
      <w:r>
        <w:rPr>
          <w:lang w:val="fr-FR"/>
        </w:rPr>
        <w:t>Hex</w:t>
      </w:r>
      <w:proofErr w:type="spellEnd"/>
      <w:r>
        <w:rPr>
          <w:lang w:val="fr-FR"/>
        </w:rPr>
        <w:t xml:space="preserve"> ex {U+00CE} ou une autre macro AHK</w:t>
      </w:r>
    </w:p>
    <w:p w14:paraId="028E08E9" w14:textId="36F842A1" w:rsidR="00CA1F0A" w:rsidRDefault="00134377" w:rsidP="00AB04C1">
      <w:pPr>
        <w:pStyle w:val="Paragraphedeliste"/>
        <w:numPr>
          <w:ilvl w:val="0"/>
          <w:numId w:val="1"/>
        </w:numPr>
        <w:rPr>
          <w:lang w:val="fr-FR"/>
        </w:rPr>
      </w:pPr>
      <w:r w:rsidRPr="003B21B0">
        <w:rPr>
          <w:b/>
          <w:bCs/>
          <w:lang w:val="fr-FR"/>
        </w:rPr>
        <w:t>"</w:t>
      </w:r>
      <w:r w:rsidR="00CA1F0A" w:rsidRPr="003B21B0">
        <w:rPr>
          <w:rFonts w:ascii="Courier New" w:hAnsi="Courier New" w:cs="Courier New"/>
          <w:b/>
          <w:bCs/>
          <w:sz w:val="20"/>
          <w:szCs w:val="20"/>
          <w:lang w:val="fr-FR"/>
        </w:rPr>
        <w:t>Handler</w:t>
      </w:r>
      <w:r w:rsidRPr="003B21B0">
        <w:rPr>
          <w:b/>
          <w:bCs/>
          <w:lang w:val="fr-FR"/>
        </w:rPr>
        <w:t>"</w:t>
      </w:r>
      <w:r w:rsidR="00CA1F0A" w:rsidRPr="00087FCF">
        <w:rPr>
          <w:lang w:val="fr-FR"/>
        </w:rPr>
        <w:t xml:space="preserve"> : Nom de la fonction du Langage AutoHotkey pour les </w:t>
      </w:r>
      <w:r w:rsidR="00087FCF" w:rsidRPr="00087FCF">
        <w:rPr>
          <w:lang w:val="fr-FR"/>
        </w:rPr>
        <w:t>utilisateurs</w:t>
      </w:r>
      <w:r w:rsidR="00CA1F0A" w:rsidRPr="00087FCF">
        <w:rPr>
          <w:lang w:val="fr-FR"/>
        </w:rPr>
        <w:t xml:space="preserve"> qui ont </w:t>
      </w:r>
      <w:r w:rsidR="00087FCF" w:rsidRPr="00087FCF">
        <w:rPr>
          <w:lang w:val="fr-FR"/>
        </w:rPr>
        <w:t>téléchargé</w:t>
      </w:r>
      <w:r w:rsidR="00CA1F0A" w:rsidRPr="00087FCF">
        <w:rPr>
          <w:lang w:val="fr-FR"/>
        </w:rPr>
        <w:t xml:space="preserve"> la source. Il suffit de créer une fonction</w:t>
      </w:r>
      <w:r w:rsidR="00087FCF" w:rsidRPr="00087FCF">
        <w:rPr>
          <w:lang w:val="fr-FR"/>
        </w:rPr>
        <w:t xml:space="preserve"> et mettre son nom dans ce champ pour que le code de la fonction s’exécute</w:t>
      </w:r>
      <w:r w:rsidR="00087FCF">
        <w:rPr>
          <w:lang w:val="fr-FR"/>
        </w:rPr>
        <w:t xml:space="preserve">. Mettre </w:t>
      </w:r>
      <w:r w:rsidRPr="00134377">
        <w:rPr>
          <w:rFonts w:ascii="Courier New" w:hAnsi="Courier New" w:cs="Courier New"/>
          <w:lang w:val="fr-FR"/>
        </w:rPr>
        <w:t>"" </w:t>
      </w:r>
      <w:r w:rsidRPr="009E4381">
        <w:rPr>
          <w:lang w:val="fr-FR"/>
        </w:rPr>
        <w:t>si</w:t>
      </w:r>
      <w:r w:rsidR="00087FCF">
        <w:rPr>
          <w:lang w:val="fr-FR"/>
        </w:rPr>
        <w:t xml:space="preserve"> le seul but de l’action est de déclencher un son </w:t>
      </w:r>
      <w:r>
        <w:rPr>
          <w:lang w:val="fr-FR"/>
        </w:rPr>
        <w:t>(voir</w:t>
      </w:r>
      <w:r w:rsidR="00087FCF">
        <w:rPr>
          <w:lang w:val="fr-FR"/>
        </w:rPr>
        <w:t xml:space="preserve"> </w:t>
      </w:r>
      <w:r>
        <w:rPr>
          <w:lang w:val="fr-FR"/>
        </w:rPr>
        <w:t>paramètre</w:t>
      </w:r>
      <w:r w:rsidR="00087FCF">
        <w:rPr>
          <w:lang w:val="fr-FR"/>
        </w:rPr>
        <w:t xml:space="preserve"> suivant)</w:t>
      </w:r>
    </w:p>
    <w:p w14:paraId="0EC79B12" w14:textId="0CAA79CC" w:rsidR="00087FCF" w:rsidRDefault="00134377" w:rsidP="00AB04C1">
      <w:pPr>
        <w:pStyle w:val="Paragraphedeliste"/>
        <w:numPr>
          <w:ilvl w:val="0"/>
          <w:numId w:val="1"/>
        </w:numPr>
        <w:rPr>
          <w:lang w:val="fr-FR"/>
        </w:rPr>
      </w:pPr>
      <w:r w:rsidRPr="003B21B0">
        <w:rPr>
          <w:b/>
          <w:bCs/>
          <w:lang w:val="fr-FR"/>
        </w:rPr>
        <w:t>"</w:t>
      </w:r>
      <w:r w:rsidR="00087FCF" w:rsidRPr="003B21B0">
        <w:rPr>
          <w:rFonts w:ascii="Courier New" w:hAnsi="Courier New" w:cs="Courier New"/>
          <w:b/>
          <w:bCs/>
          <w:sz w:val="20"/>
          <w:szCs w:val="20"/>
          <w:lang w:val="fr-FR"/>
        </w:rPr>
        <w:t>Sound</w:t>
      </w:r>
      <w:r w:rsidRPr="003B21B0">
        <w:rPr>
          <w:b/>
          <w:bCs/>
          <w:lang w:val="fr-FR"/>
        </w:rPr>
        <w:t>"</w:t>
      </w:r>
      <w:r w:rsidR="00087FCF">
        <w:rPr>
          <w:lang w:val="fr-FR"/>
        </w:rPr>
        <w:t xml:space="preserve"> : Permet de jouer un son en plus d’exécuter la fonction du Handler. Mettre </w:t>
      </w:r>
      <w:r w:rsidRPr="00134377">
        <w:rPr>
          <w:lang w:val="fr-FR"/>
        </w:rPr>
        <w:t>""</w:t>
      </w:r>
      <w:r w:rsidR="00087FCF">
        <w:rPr>
          <w:lang w:val="fr-FR"/>
        </w:rPr>
        <w:t>  si l’action ne devrait être accompagne d’aucun son.</w:t>
      </w:r>
    </w:p>
    <w:p w14:paraId="3BD5FA79" w14:textId="7B14F457" w:rsidR="00087FCF" w:rsidRDefault="00134377" w:rsidP="00AB04C1">
      <w:pPr>
        <w:pStyle w:val="Paragraphedeliste"/>
        <w:numPr>
          <w:ilvl w:val="0"/>
          <w:numId w:val="1"/>
        </w:numPr>
        <w:rPr>
          <w:lang w:val="fr-FR"/>
        </w:rPr>
      </w:pPr>
      <w:r w:rsidRPr="00134377">
        <w:rPr>
          <w:lang w:val="fr-FR"/>
        </w:rPr>
        <w:t>"</w:t>
      </w:r>
      <w:r w:rsidR="00087FCF" w:rsidRPr="009E4381">
        <w:rPr>
          <w:rFonts w:ascii="Courier New" w:hAnsi="Courier New" w:cs="Courier New"/>
          <w:sz w:val="20"/>
          <w:szCs w:val="20"/>
          <w:lang w:val="fr-FR"/>
        </w:rPr>
        <w:t>Description</w:t>
      </w:r>
      <w:r w:rsidRPr="00134377">
        <w:rPr>
          <w:lang w:val="fr-FR"/>
        </w:rPr>
        <w:t>"</w:t>
      </w:r>
      <w:r w:rsidR="00087FCF">
        <w:rPr>
          <w:lang w:val="fr-FR"/>
        </w:rPr>
        <w:t xml:space="preserve"> : Un sommaire de ce que fait l’action pour pouvoir s’en rappeler </w:t>
      </w:r>
      <w:r w:rsidR="009E4381">
        <w:rPr>
          <w:lang w:val="fr-FR"/>
        </w:rPr>
        <w:t>plu tard</w:t>
      </w:r>
      <w:r w:rsidR="00087FCF">
        <w:rPr>
          <w:lang w:val="fr-FR"/>
        </w:rPr>
        <w:t>.</w:t>
      </w:r>
    </w:p>
    <w:p w14:paraId="6DEE9C1F" w14:textId="45620652" w:rsidR="009B3287" w:rsidRDefault="009B3287" w:rsidP="00AB04C1">
      <w:pPr>
        <w:pStyle w:val="Paragraphedeliste"/>
        <w:numPr>
          <w:ilvl w:val="0"/>
          <w:numId w:val="1"/>
        </w:numPr>
        <w:rPr>
          <w:lang w:val="fr-FR"/>
        </w:rPr>
      </w:pPr>
      <w:r w:rsidRPr="003B21B0">
        <w:rPr>
          <w:rFonts w:ascii="Courier New" w:hAnsi="Courier New" w:cs="Courier New"/>
          <w:b/>
          <w:bCs/>
          <w:sz w:val="20"/>
          <w:szCs w:val="20"/>
          <w:lang w:val="fr-FR"/>
        </w:rPr>
        <w:t>“</w:t>
      </w:r>
      <w:proofErr w:type="spellStart"/>
      <w:r w:rsidR="00D705D4" w:rsidRPr="003B21B0">
        <w:rPr>
          <w:rFonts w:ascii="Courier New" w:hAnsi="Courier New" w:cs="Courier New"/>
          <w:b/>
          <w:bCs/>
          <w:sz w:val="20"/>
          <w:szCs w:val="20"/>
          <w:lang w:val="fr-FR"/>
        </w:rPr>
        <w:t>Window</w:t>
      </w:r>
      <w:proofErr w:type="spellEnd"/>
      <w:r w:rsidRPr="003B21B0">
        <w:rPr>
          <w:rFonts w:ascii="Courier New" w:hAnsi="Courier New" w:cs="Courier New"/>
          <w:b/>
          <w:bCs/>
          <w:sz w:val="20"/>
          <w:szCs w:val="20"/>
          <w:lang w:val="fr-FR"/>
        </w:rPr>
        <w:t>“</w:t>
      </w:r>
      <w:r w:rsidRPr="009B3287">
        <w:rPr>
          <w:rFonts w:ascii="Courier New" w:hAnsi="Courier New" w:cs="Courier New"/>
          <w:sz w:val="20"/>
          <w:szCs w:val="20"/>
          <w:lang w:val="fr-FR"/>
        </w:rPr>
        <w:t xml:space="preserve">: </w:t>
      </w:r>
      <w:r w:rsidR="00D705D4">
        <w:rPr>
          <w:lang w:val="fr-FR"/>
        </w:rPr>
        <w:t>Fenêtre</w:t>
      </w:r>
      <w:r w:rsidRPr="009B3287">
        <w:rPr>
          <w:lang w:val="fr-FR"/>
        </w:rPr>
        <w:t xml:space="preserve"> dans lequel le raccourcis devient actif : exemple “Notepad</w:t>
      </w:r>
      <w:r w:rsidR="00D705D4" w:rsidRPr="009B3287">
        <w:rPr>
          <w:lang w:val="fr-FR"/>
        </w:rPr>
        <w:t xml:space="preserve"> </w:t>
      </w:r>
      <w:r w:rsidRPr="009B3287">
        <w:rPr>
          <w:lang w:val="fr-FR"/>
        </w:rPr>
        <w:t xml:space="preserve">“ active le raccourci uniquement lorsque le bloc </w:t>
      </w:r>
      <w:r>
        <w:rPr>
          <w:lang w:val="fr-FR"/>
        </w:rPr>
        <w:t xml:space="preserve">note de Windows </w:t>
      </w:r>
      <w:r w:rsidRPr="009B3287">
        <w:rPr>
          <w:lang w:val="fr-FR"/>
        </w:rPr>
        <w:t>est actif</w:t>
      </w:r>
      <w:r w:rsidR="00E02A80">
        <w:rPr>
          <w:lang w:val="fr-FR"/>
        </w:rPr>
        <w:t>.</w:t>
      </w:r>
      <w:r w:rsidR="00D705D4">
        <w:rPr>
          <w:lang w:val="fr-FR"/>
        </w:rPr>
        <w:t xml:space="preserve"> Si cette option est </w:t>
      </w:r>
      <w:proofErr w:type="spellStart"/>
      <w:r w:rsidR="00D705D4">
        <w:rPr>
          <w:lang w:val="fr-FR"/>
        </w:rPr>
        <w:t>definie</w:t>
      </w:r>
      <w:proofErr w:type="spellEnd"/>
      <w:r w:rsidR="00D705D4">
        <w:rPr>
          <w:lang w:val="fr-FR"/>
        </w:rPr>
        <w:t>, l’option suivante prend effet.</w:t>
      </w:r>
    </w:p>
    <w:p w14:paraId="31354418" w14:textId="48ED5E8C" w:rsidR="00D705D4" w:rsidRPr="00D705D4" w:rsidRDefault="00D705D4" w:rsidP="00513DE0">
      <w:pPr>
        <w:pStyle w:val="Paragraphedeliste"/>
        <w:numPr>
          <w:ilvl w:val="0"/>
          <w:numId w:val="1"/>
        </w:numPr>
        <w:rPr>
          <w:lang w:val="fr-FR"/>
        </w:rPr>
      </w:pPr>
      <w:r w:rsidRPr="003B21B0">
        <w:rPr>
          <w:rFonts w:ascii="Courier New" w:hAnsi="Courier New" w:cs="Courier New"/>
          <w:b/>
          <w:bCs/>
          <w:sz w:val="20"/>
          <w:szCs w:val="20"/>
          <w:lang w:val="fr-FR"/>
        </w:rPr>
        <w:t>“Condition“</w:t>
      </w:r>
      <w:r w:rsidRPr="00D705D4">
        <w:rPr>
          <w:rFonts w:ascii="Courier New" w:hAnsi="Courier New" w:cs="Courier New"/>
          <w:sz w:val="20"/>
          <w:szCs w:val="20"/>
          <w:lang w:val="fr-FR"/>
        </w:rPr>
        <w:t xml:space="preserve"> : </w:t>
      </w:r>
      <w:r w:rsidRPr="00D705D4">
        <w:rPr>
          <w:lang w:val="fr-FR"/>
        </w:rPr>
        <w:t xml:space="preserve">Cette option est valable lorsque l’option </w:t>
      </w:r>
      <w:r w:rsidR="003B21B0" w:rsidRPr="009B3287">
        <w:rPr>
          <w:rFonts w:ascii="Courier New" w:hAnsi="Courier New" w:cs="Courier New"/>
          <w:sz w:val="20"/>
          <w:szCs w:val="20"/>
          <w:lang w:val="fr-FR"/>
        </w:rPr>
        <w:t>“</w:t>
      </w:r>
      <w:proofErr w:type="spellStart"/>
      <w:r w:rsidR="003B21B0">
        <w:rPr>
          <w:rFonts w:ascii="Courier New" w:hAnsi="Courier New" w:cs="Courier New"/>
          <w:sz w:val="20"/>
          <w:szCs w:val="20"/>
          <w:lang w:val="fr-FR"/>
        </w:rPr>
        <w:t>Window</w:t>
      </w:r>
      <w:proofErr w:type="spellEnd"/>
      <w:r w:rsidR="003B21B0" w:rsidRPr="009B3287">
        <w:rPr>
          <w:rFonts w:ascii="Courier New" w:hAnsi="Courier New" w:cs="Courier New"/>
          <w:sz w:val="20"/>
          <w:szCs w:val="20"/>
          <w:lang w:val="fr-FR"/>
        </w:rPr>
        <w:t>“</w:t>
      </w:r>
      <w:r>
        <w:rPr>
          <w:rFonts w:ascii="Courier New" w:hAnsi="Courier New" w:cs="Courier New"/>
          <w:sz w:val="20"/>
          <w:szCs w:val="20"/>
          <w:lang w:val="fr-FR"/>
        </w:rPr>
        <w:t xml:space="preserve"> </w:t>
      </w:r>
      <w:r w:rsidRPr="00B1684F">
        <w:rPr>
          <w:lang w:val="fr-FR"/>
        </w:rPr>
        <w:t xml:space="preserve">est </w:t>
      </w:r>
      <w:r w:rsidR="003B21B0" w:rsidRPr="00B1684F">
        <w:rPr>
          <w:lang w:val="fr-FR"/>
        </w:rPr>
        <w:t>définie</w:t>
      </w:r>
      <w:r w:rsidRPr="00B1684F">
        <w:rPr>
          <w:lang w:val="fr-FR"/>
        </w:rPr>
        <w:t xml:space="preserve">. </w:t>
      </w:r>
      <w:r w:rsidRPr="00B1684F">
        <w:rPr>
          <w:rFonts w:ascii="Courier New" w:hAnsi="Courier New" w:cs="Courier New"/>
          <w:sz w:val="20"/>
          <w:szCs w:val="20"/>
          <w:lang w:val="fr-FR"/>
        </w:rPr>
        <w:t>Condition</w:t>
      </w:r>
      <w:r w:rsidRPr="00B1684F">
        <w:rPr>
          <w:lang w:val="fr-FR"/>
        </w:rPr>
        <w:t xml:space="preserve"> peut prendre les </w:t>
      </w:r>
      <w:r w:rsidR="00B1684F" w:rsidRPr="00B1684F">
        <w:rPr>
          <w:lang w:val="fr-FR"/>
        </w:rPr>
        <w:t>valeurs</w:t>
      </w:r>
      <w:r w:rsidRPr="00B1684F">
        <w:rPr>
          <w:lang w:val="fr-FR"/>
        </w:rPr>
        <w:t xml:space="preserve"> suivantes</w:t>
      </w:r>
      <w:r w:rsidR="00B1684F">
        <w:rPr>
          <w:lang w:val="fr-FR"/>
        </w:rPr>
        <w:t> :</w:t>
      </w:r>
      <w:r w:rsidR="00B1684F">
        <w:rPr>
          <w:rFonts w:ascii="Courier New" w:hAnsi="Courier New" w:cs="Courier New"/>
          <w:sz w:val="20"/>
          <w:szCs w:val="20"/>
          <w:lang w:val="fr-FR"/>
        </w:rPr>
        <w:t> </w:t>
      </w:r>
      <w:r w:rsidR="00B1684F" w:rsidRPr="00D705D4">
        <w:rPr>
          <w:rFonts w:ascii="Courier New" w:hAnsi="Courier New" w:cs="Courier New"/>
          <w:sz w:val="20"/>
          <w:szCs w:val="20"/>
          <w:lang w:val="fr-FR"/>
        </w:rPr>
        <w:t>“</w:t>
      </w:r>
      <w:r w:rsidR="00B1684F" w:rsidRPr="00B1684F">
        <w:rPr>
          <w:rFonts w:ascii="Courier New" w:hAnsi="Courier New" w:cs="Courier New"/>
          <w:sz w:val="20"/>
          <w:szCs w:val="20"/>
          <w:lang w:val="fr-FR"/>
        </w:rPr>
        <w:t>Active</w:t>
      </w:r>
      <w:r w:rsidR="00B1684F" w:rsidRPr="00D705D4">
        <w:rPr>
          <w:rFonts w:ascii="Courier New" w:hAnsi="Courier New" w:cs="Courier New"/>
          <w:sz w:val="20"/>
          <w:szCs w:val="20"/>
          <w:lang w:val="fr-FR"/>
        </w:rPr>
        <w:t>“</w:t>
      </w:r>
      <w:r w:rsidR="00B1684F" w:rsidRPr="00B1684F">
        <w:rPr>
          <w:rFonts w:ascii="Courier New" w:hAnsi="Courier New" w:cs="Courier New"/>
          <w:sz w:val="20"/>
          <w:szCs w:val="20"/>
          <w:lang w:val="fr-FR"/>
        </w:rPr>
        <w:t xml:space="preserve">, </w:t>
      </w:r>
      <w:r w:rsidR="00B1684F" w:rsidRPr="00D705D4">
        <w:rPr>
          <w:rFonts w:ascii="Courier New" w:hAnsi="Courier New" w:cs="Courier New"/>
          <w:sz w:val="20"/>
          <w:szCs w:val="20"/>
          <w:lang w:val="fr-FR"/>
        </w:rPr>
        <w:t>“</w:t>
      </w:r>
      <w:proofErr w:type="spellStart"/>
      <w:r w:rsidR="00B1684F" w:rsidRPr="00B1684F">
        <w:rPr>
          <w:rFonts w:ascii="Courier New" w:hAnsi="Courier New" w:cs="Courier New"/>
          <w:sz w:val="20"/>
          <w:szCs w:val="20"/>
          <w:lang w:val="fr-FR"/>
        </w:rPr>
        <w:t>Exist</w:t>
      </w:r>
      <w:proofErr w:type="spellEnd"/>
      <w:r w:rsidR="00B1684F" w:rsidRPr="00D705D4">
        <w:rPr>
          <w:rFonts w:ascii="Courier New" w:hAnsi="Courier New" w:cs="Courier New"/>
          <w:sz w:val="20"/>
          <w:szCs w:val="20"/>
          <w:lang w:val="fr-FR"/>
        </w:rPr>
        <w:t>“</w:t>
      </w:r>
      <w:r w:rsidR="00B1684F" w:rsidRPr="00B1684F">
        <w:rPr>
          <w:rFonts w:ascii="Courier New" w:hAnsi="Courier New" w:cs="Courier New"/>
          <w:sz w:val="20"/>
          <w:szCs w:val="20"/>
          <w:lang w:val="fr-FR"/>
        </w:rPr>
        <w:t xml:space="preserve">, </w:t>
      </w:r>
      <w:r w:rsidR="00B1684F" w:rsidRPr="00D705D4">
        <w:rPr>
          <w:rFonts w:ascii="Courier New" w:hAnsi="Courier New" w:cs="Courier New"/>
          <w:sz w:val="20"/>
          <w:szCs w:val="20"/>
          <w:lang w:val="fr-FR"/>
        </w:rPr>
        <w:t>“</w:t>
      </w:r>
      <w:proofErr w:type="spellStart"/>
      <w:r w:rsidR="00B1684F" w:rsidRPr="00B1684F">
        <w:rPr>
          <w:rFonts w:ascii="Courier New" w:hAnsi="Courier New" w:cs="Courier New"/>
          <w:sz w:val="20"/>
          <w:szCs w:val="20"/>
          <w:lang w:val="fr-FR"/>
        </w:rPr>
        <w:t>NotActive</w:t>
      </w:r>
      <w:proofErr w:type="spellEnd"/>
      <w:r w:rsidR="00B1684F" w:rsidRPr="00D705D4">
        <w:rPr>
          <w:rFonts w:ascii="Courier New" w:hAnsi="Courier New" w:cs="Courier New"/>
          <w:sz w:val="20"/>
          <w:szCs w:val="20"/>
          <w:lang w:val="fr-FR"/>
        </w:rPr>
        <w:t>“</w:t>
      </w:r>
      <w:r w:rsidR="00B1684F" w:rsidRPr="00B1684F">
        <w:rPr>
          <w:rFonts w:ascii="Courier New" w:hAnsi="Courier New" w:cs="Courier New"/>
          <w:sz w:val="20"/>
          <w:szCs w:val="20"/>
          <w:lang w:val="fr-FR"/>
        </w:rPr>
        <w:t xml:space="preserve">, </w:t>
      </w:r>
      <w:r w:rsidR="00B1684F" w:rsidRPr="00D705D4">
        <w:rPr>
          <w:rFonts w:ascii="Courier New" w:hAnsi="Courier New" w:cs="Courier New"/>
          <w:sz w:val="20"/>
          <w:szCs w:val="20"/>
          <w:lang w:val="fr-FR"/>
        </w:rPr>
        <w:t>“</w:t>
      </w:r>
      <w:proofErr w:type="spellStart"/>
      <w:r w:rsidR="00B1684F" w:rsidRPr="00B1684F">
        <w:rPr>
          <w:rFonts w:ascii="Courier New" w:hAnsi="Courier New" w:cs="Courier New"/>
          <w:sz w:val="20"/>
          <w:szCs w:val="20"/>
          <w:lang w:val="fr-FR"/>
        </w:rPr>
        <w:t>NotExist</w:t>
      </w:r>
      <w:proofErr w:type="spellEnd"/>
      <w:r w:rsidR="00B1684F" w:rsidRPr="00D705D4">
        <w:rPr>
          <w:rFonts w:ascii="Courier New" w:hAnsi="Courier New" w:cs="Courier New"/>
          <w:sz w:val="20"/>
          <w:szCs w:val="20"/>
          <w:lang w:val="fr-FR"/>
        </w:rPr>
        <w:t>“</w:t>
      </w:r>
      <w:r w:rsidR="003B21B0">
        <w:rPr>
          <w:rFonts w:ascii="Courier New" w:hAnsi="Courier New" w:cs="Courier New"/>
          <w:sz w:val="20"/>
          <w:szCs w:val="20"/>
          <w:lang w:val="fr-FR"/>
        </w:rPr>
        <w:t xml:space="preserve">. </w:t>
      </w:r>
      <w:r w:rsidR="003B21B0" w:rsidRPr="003B21B0">
        <w:rPr>
          <w:lang w:val="fr-FR"/>
        </w:rPr>
        <w:t xml:space="preserve">S’elle est absente, le raccourcis devient actif lorsque la fenêtre spécifiée par </w:t>
      </w:r>
      <w:r w:rsidR="003B21B0" w:rsidRPr="009B3287">
        <w:rPr>
          <w:rFonts w:ascii="Courier New" w:hAnsi="Courier New" w:cs="Courier New"/>
          <w:sz w:val="20"/>
          <w:szCs w:val="20"/>
          <w:lang w:val="fr-FR"/>
        </w:rPr>
        <w:t>“</w:t>
      </w:r>
      <w:proofErr w:type="spellStart"/>
      <w:r w:rsidR="003B21B0">
        <w:rPr>
          <w:rFonts w:ascii="Courier New" w:hAnsi="Courier New" w:cs="Courier New"/>
          <w:sz w:val="20"/>
          <w:szCs w:val="20"/>
          <w:lang w:val="fr-FR"/>
        </w:rPr>
        <w:t>Window</w:t>
      </w:r>
      <w:proofErr w:type="spellEnd"/>
      <w:r w:rsidR="003B21B0" w:rsidRPr="009B3287">
        <w:rPr>
          <w:rFonts w:ascii="Courier New" w:hAnsi="Courier New" w:cs="Courier New"/>
          <w:sz w:val="20"/>
          <w:szCs w:val="20"/>
          <w:lang w:val="fr-FR"/>
        </w:rPr>
        <w:t>“</w:t>
      </w:r>
      <w:r w:rsidR="003B21B0" w:rsidRPr="003B21B0">
        <w:rPr>
          <w:lang w:val="fr-FR"/>
        </w:rPr>
        <w:t xml:space="preserve"> est active.</w:t>
      </w:r>
    </w:p>
    <w:p w14:paraId="4FDA207D" w14:textId="398387FC" w:rsidR="00CA1F0A" w:rsidRPr="00D705D4" w:rsidRDefault="00134377" w:rsidP="00513DE0">
      <w:pPr>
        <w:pStyle w:val="Paragraphedeliste"/>
        <w:numPr>
          <w:ilvl w:val="0"/>
          <w:numId w:val="1"/>
        </w:numPr>
        <w:rPr>
          <w:lang w:val="fr-FR"/>
        </w:rPr>
      </w:pPr>
      <w:r w:rsidRPr="003B21B0">
        <w:rPr>
          <w:b/>
          <w:bCs/>
          <w:lang w:val="fr-FR"/>
        </w:rPr>
        <w:t>"</w:t>
      </w:r>
      <w:proofErr w:type="spellStart"/>
      <w:r w:rsidR="00087FCF" w:rsidRPr="003B21B0">
        <w:rPr>
          <w:rFonts w:ascii="Courier New" w:hAnsi="Courier New" w:cs="Courier New"/>
          <w:b/>
          <w:bCs/>
          <w:sz w:val="20"/>
          <w:szCs w:val="20"/>
          <w:lang w:val="fr-FR"/>
        </w:rPr>
        <w:t>DigiHotkeys</w:t>
      </w:r>
      <w:proofErr w:type="spellEnd"/>
      <w:r w:rsidRPr="003B21B0">
        <w:rPr>
          <w:b/>
          <w:bCs/>
          <w:lang w:val="fr-FR"/>
        </w:rPr>
        <w:t>"</w:t>
      </w:r>
      <w:r w:rsidR="00087FCF" w:rsidRPr="00D705D4">
        <w:rPr>
          <w:lang w:val="fr-FR"/>
        </w:rPr>
        <w:t xml:space="preserve"> : la liste de raccourcis au format tableau </w:t>
      </w:r>
      <w:proofErr w:type="spellStart"/>
      <w:r w:rsidR="00087FCF" w:rsidRPr="00D705D4">
        <w:rPr>
          <w:lang w:val="fr-FR"/>
        </w:rPr>
        <w:t>json</w:t>
      </w:r>
      <w:proofErr w:type="spellEnd"/>
      <w:r w:rsidR="00087FCF" w:rsidRPr="00D705D4">
        <w:rPr>
          <w:lang w:val="fr-FR"/>
        </w:rPr>
        <w:t xml:space="preserve"> </w:t>
      </w:r>
      <w:r w:rsidR="00812765" w:rsidRPr="00D705D4">
        <w:rPr>
          <w:lang w:val="fr-FR"/>
        </w:rPr>
        <w:t xml:space="preserve"> </w:t>
      </w:r>
      <w:r w:rsidR="00087FCF" w:rsidRPr="00D705D4">
        <w:rPr>
          <w:lang w:val="fr-FR"/>
        </w:rPr>
        <w:t xml:space="preserve">qui déclencheront l’action en question. Ces raccourcis seront </w:t>
      </w:r>
      <w:r w:rsidR="009E4381" w:rsidRPr="00D705D4">
        <w:rPr>
          <w:lang w:val="fr-FR"/>
        </w:rPr>
        <w:t>transformés</w:t>
      </w:r>
      <w:r w:rsidR="00087FCF" w:rsidRPr="00D705D4">
        <w:rPr>
          <w:lang w:val="fr-FR"/>
        </w:rPr>
        <w:t xml:space="preserve"> par </w:t>
      </w:r>
      <w:r w:rsidR="00087FCF" w:rsidRPr="00D705D4">
        <w:rPr>
          <w:i/>
          <w:iCs/>
          <w:lang w:val="fr-FR"/>
        </w:rPr>
        <w:t>DigiHotkey</w:t>
      </w:r>
      <w:r w:rsidR="00087FCF" w:rsidRPr="00D705D4">
        <w:rPr>
          <w:lang w:val="fr-FR"/>
        </w:rPr>
        <w:t xml:space="preserve"> en raccourcis </w:t>
      </w:r>
      <w:r w:rsidR="00087FCF" w:rsidRPr="00D705D4">
        <w:rPr>
          <w:i/>
          <w:iCs/>
          <w:lang w:val="fr-FR"/>
        </w:rPr>
        <w:t>AutoHotkey</w:t>
      </w:r>
      <w:r w:rsidR="00087FCF" w:rsidRPr="00D705D4">
        <w:rPr>
          <w:lang w:val="fr-FR"/>
        </w:rPr>
        <w:t xml:space="preserve"> pas </w:t>
      </w:r>
      <w:r w:rsidR="00812765" w:rsidRPr="00D705D4">
        <w:rPr>
          <w:lang w:val="fr-FR"/>
        </w:rPr>
        <w:t>toujours</w:t>
      </w:r>
      <w:r w:rsidR="00087FCF" w:rsidRPr="00D705D4">
        <w:rPr>
          <w:lang w:val="fr-FR"/>
        </w:rPr>
        <w:t xml:space="preserve"> simples </w:t>
      </w:r>
      <w:r w:rsidR="009E4381" w:rsidRPr="00D705D4">
        <w:rPr>
          <w:lang w:val="fr-FR"/>
        </w:rPr>
        <w:t>à</w:t>
      </w:r>
      <w:r w:rsidR="00087FCF" w:rsidRPr="00D705D4">
        <w:rPr>
          <w:lang w:val="fr-FR"/>
        </w:rPr>
        <w:t xml:space="preserve"> manipuler</w:t>
      </w:r>
      <w:r w:rsidR="00812765" w:rsidRPr="00D705D4">
        <w:rPr>
          <w:lang w:val="fr-FR"/>
        </w:rPr>
        <w:t xml:space="preserve"> et à mémoriser</w:t>
      </w:r>
      <w:r w:rsidR="00087FCF" w:rsidRPr="00D705D4">
        <w:rPr>
          <w:lang w:val="fr-FR"/>
        </w:rPr>
        <w:t xml:space="preserve"> par les non-développeur </w:t>
      </w:r>
      <w:r w:rsidR="009E4381" w:rsidRPr="00D705D4">
        <w:rPr>
          <w:lang w:val="fr-FR"/>
        </w:rPr>
        <w:t>(</w:t>
      </w:r>
      <w:r w:rsidR="009E4381" w:rsidRPr="00547E35">
        <w:rPr>
          <w:i/>
          <w:iCs/>
          <w:lang w:val="fr-FR"/>
        </w:rPr>
        <w:t>et</w:t>
      </w:r>
      <w:r w:rsidR="00087FCF" w:rsidRPr="00547E35">
        <w:rPr>
          <w:i/>
          <w:iCs/>
          <w:lang w:val="fr-FR"/>
        </w:rPr>
        <w:t xml:space="preserve"> même pour </w:t>
      </w:r>
      <w:r w:rsidR="009E4381" w:rsidRPr="00547E35">
        <w:rPr>
          <w:i/>
          <w:iCs/>
          <w:lang w:val="fr-FR"/>
        </w:rPr>
        <w:t>certains développeurs</w:t>
      </w:r>
      <w:r w:rsidR="00087FCF" w:rsidRPr="00547E35">
        <w:rPr>
          <w:i/>
          <w:iCs/>
          <w:lang w:val="fr-FR"/>
        </w:rPr>
        <w:t xml:space="preserve"> dont l’auteur de l’application</w:t>
      </w:r>
      <w:r w:rsidR="00087FCF" w:rsidRPr="00D705D4">
        <w:rPr>
          <w:lang w:val="fr-FR"/>
        </w:rPr>
        <w:t xml:space="preserve">). </w:t>
      </w:r>
      <w:r w:rsidR="006F184A" w:rsidRPr="00D705D4">
        <w:rPr>
          <w:lang w:val="fr-FR"/>
        </w:rPr>
        <w:t xml:space="preserve">Consulter le fichier </w:t>
      </w:r>
      <w:proofErr w:type="spellStart"/>
      <w:r w:rsidR="006F184A" w:rsidRPr="00D705D4">
        <w:rPr>
          <w:rFonts w:ascii="Courier New" w:hAnsi="Courier New" w:cs="Courier New"/>
          <w:lang w:val="fr-FR"/>
        </w:rPr>
        <w:t>Keyborad_US.json</w:t>
      </w:r>
      <w:proofErr w:type="spellEnd"/>
      <w:r w:rsidR="006F184A" w:rsidRPr="00D705D4">
        <w:rPr>
          <w:lang w:val="fr-FR"/>
        </w:rPr>
        <w:t xml:space="preserve"> qui </w:t>
      </w:r>
      <w:r w:rsidR="009E4381" w:rsidRPr="00D705D4">
        <w:rPr>
          <w:lang w:val="fr-FR"/>
        </w:rPr>
        <w:t>définit</w:t>
      </w:r>
      <w:r w:rsidR="006F184A" w:rsidRPr="00D705D4">
        <w:rPr>
          <w:lang w:val="fr-FR"/>
        </w:rPr>
        <w:t xml:space="preserve"> </w:t>
      </w:r>
      <w:r w:rsidR="00547E35">
        <w:rPr>
          <w:lang w:val="fr-FR"/>
        </w:rPr>
        <w:t>à</w:t>
      </w:r>
      <w:r w:rsidR="006F184A" w:rsidRPr="00D705D4">
        <w:rPr>
          <w:lang w:val="fr-FR"/>
        </w:rPr>
        <w:t xml:space="preserve"> quoi correspondent les nom</w:t>
      </w:r>
      <w:r w:rsidR="00547E35">
        <w:rPr>
          <w:lang w:val="fr-FR"/>
        </w:rPr>
        <w:t>s</w:t>
      </w:r>
      <w:r w:rsidR="006F184A" w:rsidRPr="00D705D4">
        <w:rPr>
          <w:lang w:val="fr-FR"/>
        </w:rPr>
        <w:t xml:space="preserve"> des touches </w:t>
      </w:r>
      <w:r w:rsidR="00547E35">
        <w:rPr>
          <w:lang w:val="fr-FR"/>
        </w:rPr>
        <w:t xml:space="preserve">à </w:t>
      </w:r>
      <w:r w:rsidR="006F184A" w:rsidRPr="00D705D4">
        <w:rPr>
          <w:lang w:val="fr-FR"/>
        </w:rPr>
        <w:t>utiliser pour former les actions.</w:t>
      </w:r>
    </w:p>
    <w:p w14:paraId="47C3F890" w14:textId="44238387" w:rsidR="006B3B5B" w:rsidRPr="006F184A" w:rsidRDefault="006B3B5B">
      <w:pPr>
        <w:rPr>
          <w:lang w:val="fr-FR"/>
        </w:rPr>
      </w:pPr>
    </w:p>
    <w:p w14:paraId="2179BC5E" w14:textId="77777777" w:rsidR="006B3B5B" w:rsidRPr="006F184A" w:rsidRDefault="006B3B5B">
      <w:pPr>
        <w:rPr>
          <w:lang w:val="fr-FR"/>
        </w:rPr>
      </w:pPr>
    </w:p>
    <w:p w14:paraId="34324A5D" w14:textId="3050975E" w:rsidR="00134377" w:rsidRPr="009E4381" w:rsidRDefault="009E4381" w:rsidP="00134377">
      <w:pPr>
        <w:rPr>
          <w:lang w:val="fr-FR"/>
        </w:rPr>
      </w:pPr>
      <w:proofErr w:type="spellStart"/>
      <w:r w:rsidRPr="00812765">
        <w:rPr>
          <w:rFonts w:ascii="Courier New" w:hAnsi="Courier New" w:cs="Courier New"/>
          <w:b/>
          <w:bCs/>
          <w:sz w:val="20"/>
          <w:szCs w:val="20"/>
          <w:lang w:val="fr-FR"/>
        </w:rPr>
        <w:t>hotstrings.json</w:t>
      </w:r>
      <w:proofErr w:type="spellEnd"/>
      <w:r>
        <w:rPr>
          <w:lang w:val="fr-FR"/>
        </w:rPr>
        <w:t xml:space="preserve"> contient la configuration des</w:t>
      </w:r>
      <w:r w:rsidR="00134377">
        <w:rPr>
          <w:lang w:val="fr-FR"/>
        </w:rPr>
        <w:t> </w:t>
      </w:r>
      <w:proofErr w:type="spellStart"/>
      <w:r w:rsidRPr="00134377">
        <w:rPr>
          <w:i/>
          <w:iCs/>
          <w:lang w:val="fr-FR"/>
        </w:rPr>
        <w:t>hotstrings</w:t>
      </w:r>
      <w:proofErr w:type="spellEnd"/>
      <w:r w:rsidR="00134377">
        <w:rPr>
          <w:lang w:val="fr-FR"/>
        </w:rPr>
        <w:t xml:space="preserve"> ou </w:t>
      </w:r>
      <w:r w:rsidR="00134377" w:rsidRPr="00134377">
        <w:rPr>
          <w:lang w:val="fr-FR"/>
        </w:rPr>
        <w:t>mo</w:t>
      </w:r>
      <w:r w:rsidR="00134377">
        <w:rPr>
          <w:lang w:val="fr-FR"/>
        </w:rPr>
        <w:t>ts raccourcis</w:t>
      </w:r>
      <w:r>
        <w:rPr>
          <w:lang w:val="fr-FR"/>
        </w:rPr>
        <w:t>.</w:t>
      </w:r>
      <w:r w:rsidR="00812765">
        <w:rPr>
          <w:lang w:val="fr-FR"/>
        </w:rPr>
        <w:t xml:space="preserve"> </w:t>
      </w:r>
      <w:r w:rsidR="00134377" w:rsidRPr="009E4381">
        <w:rPr>
          <w:lang w:val="fr-FR"/>
        </w:rPr>
        <w:t>Un mot raccourci est u</w:t>
      </w:r>
      <w:r w:rsidR="00134377">
        <w:rPr>
          <w:lang w:val="fr-FR"/>
        </w:rPr>
        <w:t>n mot en forme abrégée qui une fois tapée au clavier (suivi d’espace par exemple) se transforme en le mot désiré. Exemple (cad =&gt; c’est-à-dire)</w:t>
      </w:r>
    </w:p>
    <w:p w14:paraId="4A04C625" w14:textId="77777777" w:rsidR="00134377" w:rsidRDefault="00134377">
      <w:pPr>
        <w:rPr>
          <w:lang w:val="fr-FR"/>
        </w:rPr>
      </w:pPr>
    </w:p>
    <w:p w14:paraId="3D40E297" w14:textId="22F61CD7" w:rsidR="009E4381" w:rsidRDefault="009E4381">
      <w:pPr>
        <w:rPr>
          <w:lang w:val="fr-FR"/>
        </w:rPr>
      </w:pPr>
      <w:r>
        <w:rPr>
          <w:lang w:val="fr-FR"/>
        </w:rPr>
        <w:t xml:space="preserve"> Chaque objet encadre avec les </w:t>
      </w:r>
      <w:r w:rsidR="00134377">
        <w:rPr>
          <w:lang w:val="fr-FR"/>
        </w:rPr>
        <w:t>accolades</w:t>
      </w:r>
      <w:r>
        <w:rPr>
          <w:lang w:val="fr-FR"/>
        </w:rPr>
        <w:t xml:space="preserve"> correspond </w:t>
      </w:r>
      <w:r w:rsidR="00134377">
        <w:rPr>
          <w:lang w:val="fr-FR"/>
        </w:rPr>
        <w:t>à</w:t>
      </w:r>
      <w:r>
        <w:rPr>
          <w:lang w:val="fr-FR"/>
        </w:rPr>
        <w:t xml:space="preserve"> un </w:t>
      </w:r>
      <w:r w:rsidRPr="00134377">
        <w:rPr>
          <w:i/>
          <w:iCs/>
          <w:lang w:val="fr-FR"/>
        </w:rPr>
        <w:t>hotstring</w:t>
      </w:r>
      <w:r>
        <w:rPr>
          <w:lang w:val="fr-FR"/>
        </w:rPr>
        <w:t xml:space="preserve"> avec les </w:t>
      </w:r>
      <w:r w:rsidR="00134377">
        <w:rPr>
          <w:lang w:val="fr-FR"/>
        </w:rPr>
        <w:t>éléments</w:t>
      </w:r>
      <w:r>
        <w:rPr>
          <w:lang w:val="fr-FR"/>
        </w:rPr>
        <w:t xml:space="preserve"> suivants </w:t>
      </w:r>
    </w:p>
    <w:p w14:paraId="7C2E77F1" w14:textId="63780EA9" w:rsidR="009E4381" w:rsidRPr="00134377"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hotString</w:t>
      </w:r>
      <w:r w:rsidR="004C6306" w:rsidRPr="00134377">
        <w:rPr>
          <w:lang w:val="fr-FR"/>
        </w:rPr>
        <w:t>” :</w:t>
      </w:r>
      <w:r w:rsidRPr="00134377">
        <w:rPr>
          <w:lang w:val="fr-FR"/>
        </w:rPr>
        <w:t xml:space="preserve"> </w:t>
      </w:r>
      <w:r w:rsidR="002D2538" w:rsidRPr="00134377">
        <w:rPr>
          <w:lang w:val="fr-FR"/>
        </w:rPr>
        <w:t xml:space="preserve"> le mot raccourcis qui </w:t>
      </w:r>
      <w:r w:rsidR="00134377" w:rsidRPr="00134377">
        <w:rPr>
          <w:lang w:val="fr-FR"/>
        </w:rPr>
        <w:t>déclenchera</w:t>
      </w:r>
      <w:r w:rsidR="002D2538" w:rsidRPr="00134377">
        <w:rPr>
          <w:lang w:val="fr-FR"/>
        </w:rPr>
        <w:t xml:space="preserve"> le mot originel</w:t>
      </w:r>
      <w:r w:rsidR="00134377">
        <w:rPr>
          <w:lang w:val="fr-FR"/>
        </w:rPr>
        <w:t xml:space="preserve"> </w:t>
      </w:r>
      <w:r w:rsidR="004C6306">
        <w:rPr>
          <w:lang w:val="fr-FR"/>
        </w:rPr>
        <w:t>(à</w:t>
      </w:r>
      <w:r w:rsidR="00134377">
        <w:rPr>
          <w:lang w:val="fr-FR"/>
        </w:rPr>
        <w:t xml:space="preserve"> </w:t>
      </w:r>
      <w:r w:rsidR="004C6306">
        <w:rPr>
          <w:lang w:val="fr-FR"/>
        </w:rPr>
        <w:t>développer)</w:t>
      </w:r>
    </w:p>
    <w:p w14:paraId="1DBC5F80" w14:textId="29FC1D37" w:rsidR="009E4381" w:rsidRPr="00134377"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replacement</w:t>
      </w:r>
      <w:r w:rsidR="004C6306" w:rsidRPr="00134377">
        <w:rPr>
          <w:lang w:val="fr-FR"/>
        </w:rPr>
        <w:t>” :</w:t>
      </w:r>
      <w:r w:rsidRPr="00134377">
        <w:rPr>
          <w:lang w:val="fr-FR"/>
        </w:rPr>
        <w:t xml:space="preserve"> </w:t>
      </w:r>
      <w:r w:rsidR="002D2538" w:rsidRPr="00134377">
        <w:rPr>
          <w:lang w:val="fr-FR"/>
        </w:rPr>
        <w:t>le mot original qui remplacera le mot raccourcis</w:t>
      </w:r>
      <w:r w:rsidRPr="00134377">
        <w:rPr>
          <w:lang w:val="fr-FR"/>
        </w:rPr>
        <w:t>,</w:t>
      </w:r>
    </w:p>
    <w:p w14:paraId="5EA86A38" w14:textId="4CAA0F22" w:rsidR="009E4381" w:rsidRPr="00134377" w:rsidRDefault="009E4381" w:rsidP="00134377">
      <w:pPr>
        <w:pStyle w:val="Paragraphedeliste"/>
        <w:numPr>
          <w:ilvl w:val="0"/>
          <w:numId w:val="4"/>
        </w:numPr>
        <w:rPr>
          <w:lang w:val="fr-FR"/>
        </w:rPr>
      </w:pPr>
      <w:r w:rsidRPr="00134377">
        <w:rPr>
          <w:lang w:val="fr-FR"/>
        </w:rPr>
        <w:t>"</w:t>
      </w:r>
      <w:proofErr w:type="spellStart"/>
      <w:r w:rsidRPr="00134377">
        <w:rPr>
          <w:rFonts w:ascii="Courier New" w:hAnsi="Courier New" w:cs="Courier New"/>
          <w:sz w:val="20"/>
          <w:szCs w:val="20"/>
          <w:lang w:val="fr-FR"/>
        </w:rPr>
        <w:t>caseSensitive</w:t>
      </w:r>
      <w:proofErr w:type="spellEnd"/>
      <w:r w:rsidR="004C6306" w:rsidRPr="00134377">
        <w:rPr>
          <w:lang w:val="fr-FR"/>
        </w:rPr>
        <w:t>” :</w:t>
      </w:r>
      <w:r w:rsidRPr="00134377">
        <w:rPr>
          <w:lang w:val="fr-FR"/>
        </w:rPr>
        <w:t xml:space="preserve"> </w:t>
      </w:r>
      <w:r w:rsidR="00134377" w:rsidRPr="00134377">
        <w:rPr>
          <w:lang w:val="fr-FR"/>
        </w:rPr>
        <w:t>sensibilité</w:t>
      </w:r>
      <w:r w:rsidR="002D2538" w:rsidRPr="00134377">
        <w:rPr>
          <w:lang w:val="fr-FR"/>
        </w:rPr>
        <w:t xml:space="preserve"> </w:t>
      </w:r>
      <w:proofErr w:type="spellStart"/>
      <w:r w:rsidR="002D2538" w:rsidRPr="00134377">
        <w:rPr>
          <w:lang w:val="fr-FR"/>
        </w:rPr>
        <w:t>a</w:t>
      </w:r>
      <w:proofErr w:type="spellEnd"/>
      <w:r w:rsidR="002D2538" w:rsidRPr="00134377">
        <w:rPr>
          <w:lang w:val="fr-FR"/>
        </w:rPr>
        <w:t xml:space="preserve"> la casse ( </w:t>
      </w:r>
      <w:r w:rsidR="004C6306" w:rsidRPr="004C6306">
        <w:rPr>
          <w:rFonts w:ascii="Courier New" w:hAnsi="Courier New" w:cs="Courier New"/>
          <w:lang w:val="fr-FR"/>
        </w:rPr>
        <w:t>"</w:t>
      </w:r>
      <w:r w:rsidR="002D2538" w:rsidRPr="004C6306">
        <w:rPr>
          <w:rFonts w:ascii="Courier New" w:hAnsi="Courier New" w:cs="Courier New"/>
          <w:lang w:val="fr-FR"/>
        </w:rPr>
        <w:t>0</w:t>
      </w:r>
      <w:r w:rsidR="004C6306" w:rsidRPr="004C6306">
        <w:rPr>
          <w:rFonts w:ascii="Courier New" w:hAnsi="Courier New" w:cs="Courier New"/>
          <w:lang w:val="fr-FR"/>
        </w:rPr>
        <w:t>"</w:t>
      </w:r>
      <w:r w:rsidR="002D2538" w:rsidRPr="004C6306">
        <w:rPr>
          <w:rFonts w:ascii="Courier New" w:hAnsi="Courier New" w:cs="Courier New"/>
          <w:lang w:val="fr-FR"/>
        </w:rPr>
        <w:t> </w:t>
      </w:r>
      <w:r w:rsidR="002D2538" w:rsidRPr="00134377">
        <w:rPr>
          <w:lang w:val="fr-FR"/>
        </w:rPr>
        <w:t xml:space="preserve">: sensible </w:t>
      </w:r>
      <w:proofErr w:type="spellStart"/>
      <w:r w:rsidR="002D2538" w:rsidRPr="00134377">
        <w:rPr>
          <w:lang w:val="fr-FR"/>
        </w:rPr>
        <w:t>a</w:t>
      </w:r>
      <w:proofErr w:type="spellEnd"/>
      <w:r w:rsidR="002D2538" w:rsidRPr="00134377">
        <w:rPr>
          <w:lang w:val="fr-FR"/>
        </w:rPr>
        <w:t xml:space="preserve"> la casse, </w:t>
      </w:r>
      <w:r w:rsidR="004C6306" w:rsidRPr="004C6306">
        <w:rPr>
          <w:rFonts w:ascii="Courier New" w:hAnsi="Courier New" w:cs="Courier New"/>
          <w:lang w:val="fr-FR"/>
        </w:rPr>
        <w:t>"</w:t>
      </w:r>
      <w:r w:rsidR="002D2538" w:rsidRPr="004C6306">
        <w:rPr>
          <w:rFonts w:ascii="Courier New" w:hAnsi="Courier New" w:cs="Courier New"/>
          <w:lang w:val="fr-FR"/>
        </w:rPr>
        <w:t>1</w:t>
      </w:r>
      <w:r w:rsidR="004C6306" w:rsidRPr="004C6306">
        <w:rPr>
          <w:rFonts w:ascii="Courier New" w:hAnsi="Courier New" w:cs="Courier New"/>
          <w:lang w:val="fr-FR"/>
        </w:rPr>
        <w:t>"</w:t>
      </w:r>
      <w:r w:rsidR="002D2538" w:rsidRPr="00134377">
        <w:rPr>
          <w:lang w:val="fr-FR"/>
        </w:rPr>
        <w:t xml:space="preserve"> : insensible </w:t>
      </w:r>
      <w:proofErr w:type="spellStart"/>
      <w:r w:rsidR="002D2538" w:rsidRPr="00134377">
        <w:rPr>
          <w:lang w:val="fr-FR"/>
        </w:rPr>
        <w:t>a</w:t>
      </w:r>
      <w:proofErr w:type="spellEnd"/>
      <w:r w:rsidR="002D2538" w:rsidRPr="00134377">
        <w:rPr>
          <w:lang w:val="fr-FR"/>
        </w:rPr>
        <w:t xml:space="preserve"> la casse)</w:t>
      </w:r>
    </w:p>
    <w:p w14:paraId="7DFFD370" w14:textId="5056C107" w:rsidR="009E4381" w:rsidRPr="00134377" w:rsidRDefault="009E4381" w:rsidP="00134377">
      <w:pPr>
        <w:pStyle w:val="Paragraphedeliste"/>
        <w:numPr>
          <w:ilvl w:val="0"/>
          <w:numId w:val="4"/>
        </w:numPr>
        <w:rPr>
          <w:rFonts w:ascii="Courier New" w:hAnsi="Courier New" w:cs="Courier New"/>
          <w:b/>
          <w:bCs/>
          <w:lang w:val="fr-FR"/>
        </w:rPr>
      </w:pPr>
      <w:r w:rsidRPr="00134377">
        <w:rPr>
          <w:lang w:val="fr-FR"/>
        </w:rPr>
        <w:t>"</w:t>
      </w:r>
      <w:r w:rsidRPr="00134377">
        <w:rPr>
          <w:rFonts w:ascii="Courier New" w:hAnsi="Courier New" w:cs="Courier New"/>
          <w:sz w:val="20"/>
          <w:szCs w:val="20"/>
          <w:lang w:val="fr-FR"/>
        </w:rPr>
        <w:t>requireEndingChar</w:t>
      </w:r>
      <w:r w:rsidRPr="00134377">
        <w:rPr>
          <w:lang w:val="fr-FR"/>
        </w:rPr>
        <w:t xml:space="preserve">" </w:t>
      </w:r>
      <w:r w:rsidR="00134377" w:rsidRPr="00134377">
        <w:rPr>
          <w:lang w:val="fr-FR"/>
        </w:rPr>
        <w:t>:</w:t>
      </w:r>
      <w:r w:rsidRPr="00134377">
        <w:rPr>
          <w:lang w:val="fr-FR"/>
        </w:rPr>
        <w:t xml:space="preserve"> </w:t>
      </w:r>
      <w:r w:rsidR="002D2538" w:rsidRPr="00134377">
        <w:rPr>
          <w:lang w:val="fr-FR"/>
        </w:rPr>
        <w:t xml:space="preserve">( </w:t>
      </w:r>
      <w:r w:rsidR="004C6306" w:rsidRPr="004C6306">
        <w:rPr>
          <w:rFonts w:ascii="Courier New" w:hAnsi="Courier New" w:cs="Courier New"/>
          <w:lang w:val="fr-FR"/>
        </w:rPr>
        <w:t>"</w:t>
      </w:r>
      <w:r w:rsidR="002D2538" w:rsidRPr="004C6306">
        <w:rPr>
          <w:rFonts w:ascii="Courier New" w:hAnsi="Courier New" w:cs="Courier New"/>
          <w:lang w:val="fr-FR"/>
        </w:rPr>
        <w:t>0</w:t>
      </w:r>
      <w:r w:rsidR="004C6306" w:rsidRPr="004C6306">
        <w:rPr>
          <w:rFonts w:ascii="Courier New" w:hAnsi="Courier New" w:cs="Courier New"/>
          <w:lang w:val="fr-FR"/>
        </w:rPr>
        <w:t>"</w:t>
      </w:r>
      <w:r w:rsidR="002D2538" w:rsidRPr="00134377">
        <w:rPr>
          <w:lang w:val="fr-FR"/>
        </w:rPr>
        <w:t xml:space="preserve"> ou </w:t>
      </w:r>
      <w:r w:rsidR="004C6306" w:rsidRPr="004C6306">
        <w:rPr>
          <w:rFonts w:ascii="Courier New" w:hAnsi="Courier New" w:cs="Courier New"/>
          <w:lang w:val="fr-FR"/>
        </w:rPr>
        <w:t>"</w:t>
      </w:r>
      <w:r w:rsidR="002D2538" w:rsidRPr="004C6306">
        <w:rPr>
          <w:rFonts w:ascii="Courier New" w:hAnsi="Courier New" w:cs="Courier New"/>
          <w:lang w:val="fr-FR"/>
        </w:rPr>
        <w:t>1</w:t>
      </w:r>
      <w:r w:rsidR="004C6306" w:rsidRPr="004C6306">
        <w:rPr>
          <w:rFonts w:ascii="Courier New" w:hAnsi="Courier New" w:cs="Courier New"/>
          <w:lang w:val="fr-FR"/>
        </w:rPr>
        <w:t>"</w:t>
      </w:r>
      <w:r w:rsidR="002D2538" w:rsidRPr="00134377">
        <w:rPr>
          <w:lang w:val="fr-FR"/>
        </w:rPr>
        <w:t xml:space="preserve"> ). Si ce paramètre est actif (</w:t>
      </w:r>
      <w:r w:rsidR="004C6306">
        <w:rPr>
          <w:lang w:val="fr-FR"/>
        </w:rPr>
        <w:t xml:space="preserve"> </w:t>
      </w:r>
      <w:r w:rsidR="004C6306" w:rsidRPr="004C6306">
        <w:rPr>
          <w:rFonts w:ascii="Courier New" w:hAnsi="Courier New" w:cs="Courier New"/>
          <w:lang w:val="fr-FR"/>
        </w:rPr>
        <w:t>"</w:t>
      </w:r>
      <w:r w:rsidR="002D2538" w:rsidRPr="004C6306">
        <w:rPr>
          <w:rFonts w:ascii="Courier New" w:hAnsi="Courier New" w:cs="Courier New"/>
          <w:lang w:val="fr-FR"/>
        </w:rPr>
        <w:t>1</w:t>
      </w:r>
      <w:r w:rsidR="004C6306" w:rsidRPr="004C6306">
        <w:rPr>
          <w:rFonts w:ascii="Courier New" w:hAnsi="Courier New" w:cs="Courier New"/>
          <w:lang w:val="fr-FR"/>
        </w:rPr>
        <w:t xml:space="preserve">" </w:t>
      </w:r>
      <w:r w:rsidR="002D2538" w:rsidRPr="00134377">
        <w:rPr>
          <w:lang w:val="fr-FR"/>
        </w:rPr>
        <w:t xml:space="preserve">), vous devez taper un caractère de fin après le mot raccourci pour le déclencher. La liste par </w:t>
      </w:r>
      <w:r w:rsidR="00134377" w:rsidRPr="00134377">
        <w:rPr>
          <w:lang w:val="fr-FR"/>
        </w:rPr>
        <w:t>défaut</w:t>
      </w:r>
      <w:r w:rsidR="002D2538" w:rsidRPr="00134377">
        <w:rPr>
          <w:lang w:val="fr-FR"/>
        </w:rPr>
        <w:t xml:space="preserve"> des </w:t>
      </w:r>
      <w:r w:rsidR="00134377" w:rsidRPr="00134377">
        <w:rPr>
          <w:lang w:val="fr-FR"/>
        </w:rPr>
        <w:t>caractères</w:t>
      </w:r>
      <w:r w:rsidR="002D2538" w:rsidRPr="00134377">
        <w:rPr>
          <w:lang w:val="fr-FR"/>
        </w:rPr>
        <w:t xml:space="preserve"> qui </w:t>
      </w:r>
      <w:r w:rsidR="00134377" w:rsidRPr="00134377">
        <w:rPr>
          <w:lang w:val="fr-FR"/>
        </w:rPr>
        <w:t>déclencheront</w:t>
      </w:r>
      <w:r w:rsidR="002D2538" w:rsidRPr="00134377">
        <w:rPr>
          <w:lang w:val="fr-FR"/>
        </w:rPr>
        <w:t xml:space="preserve"> le mot raccourcis est </w:t>
      </w:r>
      <w:r w:rsidR="002D2538" w:rsidRPr="00134377">
        <w:rPr>
          <w:rFonts w:ascii="Courier New" w:hAnsi="Courier New" w:cs="Courier New"/>
          <w:b/>
          <w:bCs/>
          <w:lang w:val="fr-FR"/>
        </w:rPr>
        <w:t>-()[]{}:;'"/\,.?!</w:t>
      </w:r>
      <w:r w:rsidR="002D2538" w:rsidRPr="00134377">
        <w:rPr>
          <w:lang w:val="fr-FR"/>
        </w:rPr>
        <w:t xml:space="preserve">, </w:t>
      </w:r>
      <w:r w:rsidR="002D2538" w:rsidRPr="00134377">
        <w:rPr>
          <w:rFonts w:ascii="Courier New" w:hAnsi="Courier New" w:cs="Courier New"/>
          <w:b/>
          <w:bCs/>
          <w:lang w:val="fr-FR"/>
        </w:rPr>
        <w:t>Tab, Espace ,Entrée</w:t>
      </w:r>
      <w:r w:rsidR="00134377">
        <w:rPr>
          <w:rFonts w:ascii="Courier New" w:hAnsi="Courier New" w:cs="Courier New"/>
          <w:b/>
          <w:bCs/>
          <w:lang w:val="fr-FR"/>
        </w:rPr>
        <w:t xml:space="preserve">. </w:t>
      </w:r>
    </w:p>
    <w:p w14:paraId="5A5F5B82" w14:textId="3584E9E5" w:rsidR="009E4381" w:rsidRPr="00134377" w:rsidRDefault="009E4381" w:rsidP="00134377">
      <w:pPr>
        <w:pStyle w:val="Paragraphedeliste"/>
        <w:numPr>
          <w:ilvl w:val="0"/>
          <w:numId w:val="4"/>
        </w:numPr>
        <w:rPr>
          <w:lang w:val="fr-FR"/>
        </w:rPr>
      </w:pPr>
      <w:r w:rsidRPr="00134377">
        <w:rPr>
          <w:lang w:val="fr-FR"/>
        </w:rPr>
        <w:lastRenderedPageBreak/>
        <w:t>"</w:t>
      </w:r>
      <w:r w:rsidRPr="00134377">
        <w:rPr>
          <w:rFonts w:ascii="Courier New" w:hAnsi="Courier New" w:cs="Courier New"/>
          <w:sz w:val="20"/>
          <w:szCs w:val="20"/>
          <w:lang w:val="fr-FR"/>
        </w:rPr>
        <w:t>requireWholeWord</w:t>
      </w:r>
      <w:r w:rsidRPr="00134377">
        <w:rPr>
          <w:lang w:val="fr-FR"/>
        </w:rPr>
        <w:t>"</w:t>
      </w:r>
      <w:r w:rsidR="00134377" w:rsidRPr="00134377">
        <w:rPr>
          <w:lang w:val="fr-FR"/>
        </w:rPr>
        <w:t xml:space="preserve"> :</w:t>
      </w:r>
      <w:r w:rsidRPr="00134377">
        <w:rPr>
          <w:lang w:val="fr-FR"/>
        </w:rPr>
        <w:t xml:space="preserve"> </w:t>
      </w:r>
      <w:r w:rsidR="002D2538" w:rsidRPr="00134377">
        <w:rPr>
          <w:lang w:val="fr-FR"/>
        </w:rPr>
        <w:t xml:space="preserve">( </w:t>
      </w:r>
      <w:r w:rsidR="004C6306" w:rsidRPr="004C6306">
        <w:rPr>
          <w:rFonts w:ascii="Courier New" w:hAnsi="Courier New" w:cs="Courier New"/>
          <w:lang w:val="fr-FR"/>
        </w:rPr>
        <w:t>"</w:t>
      </w:r>
      <w:r w:rsidR="002D2538" w:rsidRPr="004C6306">
        <w:rPr>
          <w:rFonts w:ascii="Courier New" w:hAnsi="Courier New" w:cs="Courier New"/>
          <w:lang w:val="fr-FR"/>
        </w:rPr>
        <w:t>0</w:t>
      </w:r>
      <w:r w:rsidR="004C6306" w:rsidRPr="004C6306">
        <w:rPr>
          <w:rFonts w:ascii="Courier New" w:hAnsi="Courier New" w:cs="Courier New"/>
          <w:lang w:val="fr-FR"/>
        </w:rPr>
        <w:t>"</w:t>
      </w:r>
      <w:r w:rsidR="002D2538" w:rsidRPr="00134377">
        <w:rPr>
          <w:lang w:val="fr-FR"/>
        </w:rPr>
        <w:t xml:space="preserve"> ou </w:t>
      </w:r>
      <w:r w:rsidR="004C6306" w:rsidRPr="004C6306">
        <w:rPr>
          <w:rFonts w:ascii="Courier New" w:hAnsi="Courier New" w:cs="Courier New"/>
          <w:lang w:val="fr-FR"/>
        </w:rPr>
        <w:t>"</w:t>
      </w:r>
      <w:r w:rsidR="002D2538" w:rsidRPr="004C6306">
        <w:rPr>
          <w:rFonts w:ascii="Courier New" w:hAnsi="Courier New" w:cs="Courier New"/>
          <w:lang w:val="fr-FR"/>
        </w:rPr>
        <w:t>1</w:t>
      </w:r>
      <w:r w:rsidR="004C6306" w:rsidRPr="004C6306">
        <w:rPr>
          <w:rFonts w:ascii="Courier New" w:hAnsi="Courier New" w:cs="Courier New"/>
          <w:lang w:val="fr-FR"/>
        </w:rPr>
        <w:t>"</w:t>
      </w:r>
      <w:r w:rsidR="002D2538" w:rsidRPr="00134377">
        <w:rPr>
          <w:lang w:val="fr-FR"/>
        </w:rPr>
        <w:t xml:space="preserve">). Si ce paramètre est actif, le mot raccourcis sera déclenché même si elle se trouve à l'intérieur d'un autre mot, c'est-à-dire lorsque le caractère tapé juste avant est alphanumérique. Par exemple, si </w:t>
      </w:r>
      <w:r w:rsidR="002D2538" w:rsidRPr="004C6306">
        <w:rPr>
          <w:i/>
          <w:iCs/>
          <w:lang w:val="fr-FR"/>
        </w:rPr>
        <w:t>al</w:t>
      </w:r>
      <w:r w:rsidR="002D2538" w:rsidRPr="00134377">
        <w:rPr>
          <w:lang w:val="fr-FR"/>
        </w:rPr>
        <w:t xml:space="preserve"> et le mot raccourcis et </w:t>
      </w:r>
      <w:proofErr w:type="spellStart"/>
      <w:r w:rsidR="002D2538" w:rsidRPr="004C6306">
        <w:rPr>
          <w:i/>
          <w:iCs/>
          <w:lang w:val="fr-FR"/>
        </w:rPr>
        <w:t>airline</w:t>
      </w:r>
      <w:proofErr w:type="spellEnd"/>
      <w:r w:rsidR="002D2538" w:rsidRPr="00134377">
        <w:rPr>
          <w:lang w:val="fr-FR"/>
        </w:rPr>
        <w:t xml:space="preserve"> et son remplacement, le fait de taper </w:t>
      </w:r>
      <w:proofErr w:type="spellStart"/>
      <w:r w:rsidR="002D2538" w:rsidRPr="004C6306">
        <w:rPr>
          <w:i/>
          <w:iCs/>
          <w:lang w:val="fr-FR"/>
        </w:rPr>
        <w:t>practical</w:t>
      </w:r>
      <w:proofErr w:type="spellEnd"/>
      <w:r w:rsidR="002D2538" w:rsidRPr="00134377">
        <w:rPr>
          <w:lang w:val="fr-FR"/>
        </w:rPr>
        <w:t xml:space="preserve"> produira </w:t>
      </w:r>
      <w:proofErr w:type="spellStart"/>
      <w:r w:rsidR="002D2538" w:rsidRPr="004C6306">
        <w:rPr>
          <w:i/>
          <w:iCs/>
          <w:lang w:val="fr-FR"/>
        </w:rPr>
        <w:t>practicairline</w:t>
      </w:r>
      <w:proofErr w:type="spellEnd"/>
      <w:r w:rsidR="002D2538" w:rsidRPr="00134377">
        <w:rPr>
          <w:lang w:val="fr-FR"/>
        </w:rPr>
        <w:t xml:space="preserve">. </w:t>
      </w:r>
    </w:p>
    <w:p w14:paraId="16392596" w14:textId="0FBA440E" w:rsidR="009E4381"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handler</w:t>
      </w:r>
      <w:r w:rsidRPr="00134377">
        <w:rPr>
          <w:lang w:val="fr-FR"/>
        </w:rPr>
        <w:t xml:space="preserve">" : </w:t>
      </w:r>
      <w:r w:rsidR="00134377" w:rsidRPr="00134377">
        <w:rPr>
          <w:lang w:val="fr-FR"/>
        </w:rPr>
        <w:t>est en cours de développement.</w:t>
      </w:r>
    </w:p>
    <w:p w14:paraId="7A6D92FD" w14:textId="7ADECC76" w:rsidR="003B21B0" w:rsidRPr="002C5326" w:rsidRDefault="002C5326" w:rsidP="00BB2B52">
      <w:pPr>
        <w:pStyle w:val="Paragraphedeliste"/>
        <w:numPr>
          <w:ilvl w:val="0"/>
          <w:numId w:val="4"/>
        </w:numPr>
        <w:rPr>
          <w:lang w:val="fr-FR"/>
        </w:rPr>
      </w:pPr>
      <w:r w:rsidRPr="00134377">
        <w:rPr>
          <w:lang w:val="fr-FR"/>
        </w:rPr>
        <w:t>"</w:t>
      </w:r>
      <w:proofErr w:type="spellStart"/>
      <w:r>
        <w:rPr>
          <w:rFonts w:ascii="Courier New" w:hAnsi="Courier New" w:cs="Courier New"/>
          <w:sz w:val="20"/>
          <w:szCs w:val="20"/>
          <w:lang w:val="fr-FR"/>
        </w:rPr>
        <w:t>enbaled</w:t>
      </w:r>
      <w:proofErr w:type="spellEnd"/>
      <w:r w:rsidRPr="00134377">
        <w:rPr>
          <w:lang w:val="fr-FR"/>
        </w:rPr>
        <w:t>"</w:t>
      </w:r>
      <w:r>
        <w:rPr>
          <w:lang w:val="fr-FR"/>
        </w:rPr>
        <w:t> : permet de désactiver/activer le mot raccourcis temporairement.</w:t>
      </w:r>
      <w:r w:rsidRPr="00134377">
        <w:rPr>
          <w:lang w:val="fr-FR"/>
        </w:rPr>
        <w:t xml:space="preserve"> </w:t>
      </w:r>
      <w:r w:rsidR="003B21B0" w:rsidRPr="002C5326">
        <w:rPr>
          <w:lang w:val="fr-FR"/>
        </w:rPr>
        <w:br w:type="page"/>
      </w:r>
    </w:p>
    <w:bookmarkStart w:id="0" w:name="_MON_1652826895"/>
    <w:bookmarkEnd w:id="0"/>
    <w:p w14:paraId="7FB03C2C" w14:textId="4D93069B" w:rsidR="003B21B0" w:rsidRPr="00134377" w:rsidRDefault="00E00C02" w:rsidP="003B21B0">
      <w:pPr>
        <w:pStyle w:val="Paragraphedeliste"/>
        <w:rPr>
          <w:lang w:val="fr-FR"/>
        </w:rPr>
      </w:pPr>
      <w:r>
        <w:rPr>
          <w:lang w:val="fr-FR"/>
        </w:rPr>
        <w:object w:dxaOrig="9156" w:dyaOrig="17016" w14:anchorId="52C8C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15pt;height:850.7pt" o:ole="">
            <v:imagedata r:id="rId6" o:title=""/>
          </v:shape>
          <o:OLEObject Type="Embed" ProgID="Excel.Sheet.12" ShapeID="_x0000_i1025" DrawAspect="Content" ObjectID="_1653339461" r:id="rId7"/>
        </w:object>
      </w:r>
    </w:p>
    <w:sectPr w:rsidR="003B21B0" w:rsidRPr="0013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94169"/>
    <w:multiLevelType w:val="hybridMultilevel"/>
    <w:tmpl w:val="E192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36FBE"/>
    <w:multiLevelType w:val="hybridMultilevel"/>
    <w:tmpl w:val="1E66A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44ABC"/>
    <w:multiLevelType w:val="hybridMultilevel"/>
    <w:tmpl w:val="98EE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109CB"/>
    <w:multiLevelType w:val="hybridMultilevel"/>
    <w:tmpl w:val="C7769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B4649A"/>
    <w:multiLevelType w:val="hybridMultilevel"/>
    <w:tmpl w:val="C720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E0A6E"/>
    <w:multiLevelType w:val="hybridMultilevel"/>
    <w:tmpl w:val="ABF2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D2F98"/>
    <w:multiLevelType w:val="hybridMultilevel"/>
    <w:tmpl w:val="46E2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4322D"/>
    <w:multiLevelType w:val="hybridMultilevel"/>
    <w:tmpl w:val="5D62C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5B"/>
    <w:rsid w:val="00087FCF"/>
    <w:rsid w:val="00134377"/>
    <w:rsid w:val="002C5326"/>
    <w:rsid w:val="002D2538"/>
    <w:rsid w:val="002D6692"/>
    <w:rsid w:val="0036117A"/>
    <w:rsid w:val="00361A47"/>
    <w:rsid w:val="003B21B0"/>
    <w:rsid w:val="004C6306"/>
    <w:rsid w:val="00513DE0"/>
    <w:rsid w:val="00547E35"/>
    <w:rsid w:val="005A4087"/>
    <w:rsid w:val="0061716A"/>
    <w:rsid w:val="00630549"/>
    <w:rsid w:val="006B3B5B"/>
    <w:rsid w:val="006F184A"/>
    <w:rsid w:val="007B2BBA"/>
    <w:rsid w:val="00812765"/>
    <w:rsid w:val="0083354F"/>
    <w:rsid w:val="00912521"/>
    <w:rsid w:val="009B3287"/>
    <w:rsid w:val="009E4381"/>
    <w:rsid w:val="00A837CE"/>
    <w:rsid w:val="00AA68B0"/>
    <w:rsid w:val="00AB04C1"/>
    <w:rsid w:val="00B1684F"/>
    <w:rsid w:val="00C36138"/>
    <w:rsid w:val="00CA1F0A"/>
    <w:rsid w:val="00D305D2"/>
    <w:rsid w:val="00D705D4"/>
    <w:rsid w:val="00E00C02"/>
    <w:rsid w:val="00E02A80"/>
    <w:rsid w:val="00E630B2"/>
    <w:rsid w:val="00EF7419"/>
    <w:rsid w:val="00FA2D92"/>
    <w:rsid w:val="00FF4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7F80"/>
  <w15:chartTrackingRefBased/>
  <w15:docId w15:val="{BC1A2EE5-E2C3-4088-AB90-28D74CB0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1F0A"/>
    <w:pPr>
      <w:ind w:left="720"/>
      <w:contextualSpacing/>
    </w:pPr>
  </w:style>
  <w:style w:type="character" w:styleId="Accentuation">
    <w:name w:val="Emphasis"/>
    <w:basedOn w:val="Policepardfaut"/>
    <w:uiPriority w:val="20"/>
    <w:qFormat/>
    <w:rsid w:val="002D2538"/>
    <w:rPr>
      <w:i/>
      <w:iCs/>
    </w:rPr>
  </w:style>
  <w:style w:type="character" w:styleId="Lienhypertexte">
    <w:name w:val="Hyperlink"/>
    <w:basedOn w:val="Policepardfaut"/>
    <w:uiPriority w:val="99"/>
    <w:unhideWhenUsed/>
    <w:rsid w:val="002D6692"/>
    <w:rPr>
      <w:color w:val="0563C1" w:themeColor="hyperlink"/>
      <w:u w:val="single"/>
    </w:rPr>
  </w:style>
  <w:style w:type="character" w:styleId="Mentionnonrsolue">
    <w:name w:val="Unresolved Mention"/>
    <w:basedOn w:val="Policepardfaut"/>
    <w:uiPriority w:val="99"/>
    <w:semiHidden/>
    <w:unhideWhenUsed/>
    <w:rsid w:val="002D6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03252">
      <w:bodyDiv w:val="1"/>
      <w:marLeft w:val="0"/>
      <w:marRight w:val="0"/>
      <w:marTop w:val="0"/>
      <w:marBottom w:val="0"/>
      <w:divBdr>
        <w:top w:val="none" w:sz="0" w:space="0" w:color="auto"/>
        <w:left w:val="none" w:sz="0" w:space="0" w:color="auto"/>
        <w:bottom w:val="none" w:sz="0" w:space="0" w:color="auto"/>
        <w:right w:val="none" w:sz="0" w:space="0" w:color="auto"/>
      </w:divBdr>
      <w:divsChild>
        <w:div w:id="1301422359">
          <w:marLeft w:val="0"/>
          <w:marRight w:val="0"/>
          <w:marTop w:val="0"/>
          <w:marBottom w:val="0"/>
          <w:divBdr>
            <w:top w:val="none" w:sz="0" w:space="0" w:color="auto"/>
            <w:left w:val="none" w:sz="0" w:space="0" w:color="auto"/>
            <w:bottom w:val="none" w:sz="0" w:space="0" w:color="auto"/>
            <w:right w:val="none" w:sz="0" w:space="0" w:color="auto"/>
          </w:divBdr>
          <w:divsChild>
            <w:div w:id="21375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3572">
      <w:bodyDiv w:val="1"/>
      <w:marLeft w:val="0"/>
      <w:marRight w:val="0"/>
      <w:marTop w:val="0"/>
      <w:marBottom w:val="0"/>
      <w:divBdr>
        <w:top w:val="none" w:sz="0" w:space="0" w:color="auto"/>
        <w:left w:val="none" w:sz="0" w:space="0" w:color="auto"/>
        <w:bottom w:val="none" w:sz="0" w:space="0" w:color="auto"/>
        <w:right w:val="none" w:sz="0" w:space="0" w:color="auto"/>
      </w:divBdr>
      <w:divsChild>
        <w:div w:id="798691660">
          <w:marLeft w:val="0"/>
          <w:marRight w:val="0"/>
          <w:marTop w:val="0"/>
          <w:marBottom w:val="0"/>
          <w:divBdr>
            <w:top w:val="none" w:sz="0" w:space="0" w:color="auto"/>
            <w:left w:val="none" w:sz="0" w:space="0" w:color="auto"/>
            <w:bottom w:val="none" w:sz="0" w:space="0" w:color="auto"/>
            <w:right w:val="none" w:sz="0" w:space="0" w:color="auto"/>
          </w:divBdr>
          <w:divsChild>
            <w:div w:id="14528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748">
      <w:bodyDiv w:val="1"/>
      <w:marLeft w:val="0"/>
      <w:marRight w:val="0"/>
      <w:marTop w:val="0"/>
      <w:marBottom w:val="0"/>
      <w:divBdr>
        <w:top w:val="none" w:sz="0" w:space="0" w:color="auto"/>
        <w:left w:val="none" w:sz="0" w:space="0" w:color="auto"/>
        <w:bottom w:val="none" w:sz="0" w:space="0" w:color="auto"/>
        <w:right w:val="none" w:sz="0" w:space="0" w:color="auto"/>
      </w:divBdr>
      <w:divsChild>
        <w:div w:id="1140997538">
          <w:marLeft w:val="0"/>
          <w:marRight w:val="0"/>
          <w:marTop w:val="0"/>
          <w:marBottom w:val="0"/>
          <w:divBdr>
            <w:top w:val="none" w:sz="0" w:space="0" w:color="auto"/>
            <w:left w:val="none" w:sz="0" w:space="0" w:color="auto"/>
            <w:bottom w:val="none" w:sz="0" w:space="0" w:color="auto"/>
            <w:right w:val="none" w:sz="0" w:space="0" w:color="auto"/>
          </w:divBdr>
          <w:divsChild>
            <w:div w:id="1120223261">
              <w:marLeft w:val="0"/>
              <w:marRight w:val="0"/>
              <w:marTop w:val="0"/>
              <w:marBottom w:val="0"/>
              <w:divBdr>
                <w:top w:val="none" w:sz="0" w:space="0" w:color="auto"/>
                <w:left w:val="none" w:sz="0" w:space="0" w:color="auto"/>
                <w:bottom w:val="none" w:sz="0" w:space="0" w:color="auto"/>
                <w:right w:val="none" w:sz="0" w:space="0" w:color="auto"/>
              </w:divBdr>
            </w:div>
            <w:div w:id="832994545">
              <w:marLeft w:val="0"/>
              <w:marRight w:val="0"/>
              <w:marTop w:val="0"/>
              <w:marBottom w:val="0"/>
              <w:divBdr>
                <w:top w:val="none" w:sz="0" w:space="0" w:color="auto"/>
                <w:left w:val="none" w:sz="0" w:space="0" w:color="auto"/>
                <w:bottom w:val="none" w:sz="0" w:space="0" w:color="auto"/>
                <w:right w:val="none" w:sz="0" w:space="0" w:color="auto"/>
              </w:divBdr>
            </w:div>
            <w:div w:id="1450582827">
              <w:marLeft w:val="0"/>
              <w:marRight w:val="0"/>
              <w:marTop w:val="0"/>
              <w:marBottom w:val="0"/>
              <w:divBdr>
                <w:top w:val="none" w:sz="0" w:space="0" w:color="auto"/>
                <w:left w:val="none" w:sz="0" w:space="0" w:color="auto"/>
                <w:bottom w:val="none" w:sz="0" w:space="0" w:color="auto"/>
                <w:right w:val="none" w:sz="0" w:space="0" w:color="auto"/>
              </w:divBdr>
            </w:div>
            <w:div w:id="1142578375">
              <w:marLeft w:val="0"/>
              <w:marRight w:val="0"/>
              <w:marTop w:val="0"/>
              <w:marBottom w:val="0"/>
              <w:divBdr>
                <w:top w:val="none" w:sz="0" w:space="0" w:color="auto"/>
                <w:left w:val="none" w:sz="0" w:space="0" w:color="auto"/>
                <w:bottom w:val="none" w:sz="0" w:space="0" w:color="auto"/>
                <w:right w:val="none" w:sz="0" w:space="0" w:color="auto"/>
              </w:divBdr>
            </w:div>
            <w:div w:id="1863199364">
              <w:marLeft w:val="0"/>
              <w:marRight w:val="0"/>
              <w:marTop w:val="0"/>
              <w:marBottom w:val="0"/>
              <w:divBdr>
                <w:top w:val="none" w:sz="0" w:space="0" w:color="auto"/>
                <w:left w:val="none" w:sz="0" w:space="0" w:color="auto"/>
                <w:bottom w:val="none" w:sz="0" w:space="0" w:color="auto"/>
                <w:right w:val="none" w:sz="0" w:space="0" w:color="auto"/>
              </w:divBdr>
            </w:div>
            <w:div w:id="8229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758">
      <w:bodyDiv w:val="1"/>
      <w:marLeft w:val="0"/>
      <w:marRight w:val="0"/>
      <w:marTop w:val="0"/>
      <w:marBottom w:val="0"/>
      <w:divBdr>
        <w:top w:val="none" w:sz="0" w:space="0" w:color="auto"/>
        <w:left w:val="none" w:sz="0" w:space="0" w:color="auto"/>
        <w:bottom w:val="none" w:sz="0" w:space="0" w:color="auto"/>
        <w:right w:val="none" w:sz="0" w:space="0" w:color="auto"/>
      </w:divBdr>
      <w:divsChild>
        <w:div w:id="989944806">
          <w:marLeft w:val="0"/>
          <w:marRight w:val="0"/>
          <w:marTop w:val="0"/>
          <w:marBottom w:val="0"/>
          <w:divBdr>
            <w:top w:val="none" w:sz="0" w:space="0" w:color="auto"/>
            <w:left w:val="none" w:sz="0" w:space="0" w:color="auto"/>
            <w:bottom w:val="none" w:sz="0" w:space="0" w:color="auto"/>
            <w:right w:val="none" w:sz="0" w:space="0" w:color="auto"/>
          </w:divBdr>
          <w:divsChild>
            <w:div w:id="4901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3911">
      <w:bodyDiv w:val="1"/>
      <w:marLeft w:val="0"/>
      <w:marRight w:val="0"/>
      <w:marTop w:val="0"/>
      <w:marBottom w:val="0"/>
      <w:divBdr>
        <w:top w:val="none" w:sz="0" w:space="0" w:color="auto"/>
        <w:left w:val="none" w:sz="0" w:space="0" w:color="auto"/>
        <w:bottom w:val="none" w:sz="0" w:space="0" w:color="auto"/>
        <w:right w:val="none" w:sz="0" w:space="0" w:color="auto"/>
      </w:divBdr>
      <w:divsChild>
        <w:div w:id="393822357">
          <w:marLeft w:val="0"/>
          <w:marRight w:val="0"/>
          <w:marTop w:val="0"/>
          <w:marBottom w:val="0"/>
          <w:divBdr>
            <w:top w:val="none" w:sz="0" w:space="0" w:color="auto"/>
            <w:left w:val="none" w:sz="0" w:space="0" w:color="auto"/>
            <w:bottom w:val="none" w:sz="0" w:space="0" w:color="auto"/>
            <w:right w:val="none" w:sz="0" w:space="0" w:color="auto"/>
          </w:divBdr>
          <w:divsChild>
            <w:div w:id="20824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3951">
      <w:bodyDiv w:val="1"/>
      <w:marLeft w:val="0"/>
      <w:marRight w:val="0"/>
      <w:marTop w:val="0"/>
      <w:marBottom w:val="0"/>
      <w:divBdr>
        <w:top w:val="none" w:sz="0" w:space="0" w:color="auto"/>
        <w:left w:val="none" w:sz="0" w:space="0" w:color="auto"/>
        <w:bottom w:val="none" w:sz="0" w:space="0" w:color="auto"/>
        <w:right w:val="none" w:sz="0" w:space="0" w:color="auto"/>
      </w:divBdr>
      <w:divsChild>
        <w:div w:id="1920599446">
          <w:marLeft w:val="0"/>
          <w:marRight w:val="0"/>
          <w:marTop w:val="0"/>
          <w:marBottom w:val="0"/>
          <w:divBdr>
            <w:top w:val="none" w:sz="0" w:space="0" w:color="auto"/>
            <w:left w:val="none" w:sz="0" w:space="0" w:color="auto"/>
            <w:bottom w:val="none" w:sz="0" w:space="0" w:color="auto"/>
            <w:right w:val="none" w:sz="0" w:space="0" w:color="auto"/>
          </w:divBdr>
          <w:divsChild>
            <w:div w:id="7583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876">
      <w:bodyDiv w:val="1"/>
      <w:marLeft w:val="0"/>
      <w:marRight w:val="0"/>
      <w:marTop w:val="0"/>
      <w:marBottom w:val="0"/>
      <w:divBdr>
        <w:top w:val="none" w:sz="0" w:space="0" w:color="auto"/>
        <w:left w:val="none" w:sz="0" w:space="0" w:color="auto"/>
        <w:bottom w:val="none" w:sz="0" w:space="0" w:color="auto"/>
        <w:right w:val="none" w:sz="0" w:space="0" w:color="auto"/>
      </w:divBdr>
      <w:divsChild>
        <w:div w:id="68309340">
          <w:marLeft w:val="0"/>
          <w:marRight w:val="0"/>
          <w:marTop w:val="0"/>
          <w:marBottom w:val="0"/>
          <w:divBdr>
            <w:top w:val="none" w:sz="0" w:space="0" w:color="auto"/>
            <w:left w:val="none" w:sz="0" w:space="0" w:color="auto"/>
            <w:bottom w:val="none" w:sz="0" w:space="0" w:color="auto"/>
            <w:right w:val="none" w:sz="0" w:space="0" w:color="auto"/>
          </w:divBdr>
          <w:divsChild>
            <w:div w:id="930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boulmer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1397</TotalTime>
  <Pages>4</Pages>
  <Words>923</Words>
  <Characters>5263</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Boulmers</dc:creator>
  <cp:keywords/>
  <dc:description/>
  <cp:lastModifiedBy>Med Boulmers</cp:lastModifiedBy>
  <cp:revision>27</cp:revision>
  <dcterms:created xsi:type="dcterms:W3CDTF">2020-06-02T19:52:00Z</dcterms:created>
  <dcterms:modified xsi:type="dcterms:W3CDTF">2020-06-10T22:11:00Z</dcterms:modified>
</cp:coreProperties>
</file>