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r w:rsidDel="00000000" w:rsidR="00000000" w:rsidRPr="00000000">
        <w:rPr>
          <w:rFonts w:ascii="Noto Serif Lao" w:cs="Noto Serif Lao" w:eastAsia="Noto Serif Lao" w:hAnsi="Noto Serif Lao"/>
          <w:b w:val="1"/>
          <w:sz w:val="36"/>
          <w:szCs w:val="36"/>
          <w:rtl w:val="0"/>
        </w:rPr>
        <w:t xml:space="preserve">#ພວກເຈົ້າແຂວງປະທ້ວງ</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ການເປັນພະຍານທີ່ສະໜັບສະໜູນຂະບວນການປະຕິຮູບສາສະໜາຄັ້ງໃຫຍ່ທີ່ສະຫງ່າງາມທີ່ສຸດຢ່າງໜຶ່ງນັ້ນ ຄືການປະທ້ອງຂອງບັນດາ(ເຊື້ອເຈົ້າ/ເຈົ້າແຂວງ)ເຢຍລະມັນທີ່ເປັນຄຣິສຕຽນ  ໃນສະພາແຫ່ງເມືອງສະປາຍ (Diet of Spires) ເຊິ່ງຈັດຂຶ້ນໃນປີ </w:t>
      </w:r>
      <w:commentRangeStart w:id="0"/>
      <w:commentRangeStart w:id="1"/>
      <w:r w:rsidDel="00000000" w:rsidR="00000000" w:rsidRPr="00000000">
        <w:rPr>
          <w:rFonts w:ascii="Noto Serif Lao Light" w:cs="Noto Serif Lao Light" w:eastAsia="Noto Serif Lao Light" w:hAnsi="Noto Serif Lao Light"/>
          <w:sz w:val="28"/>
          <w:szCs w:val="28"/>
          <w:rtl w:val="0"/>
        </w:rPr>
        <w:t xml:space="preserve">ຄ.ສ. </w:t>
      </w:r>
      <w:commentRangeEnd w:id="0"/>
      <w:r w:rsidDel="00000000" w:rsidR="00000000" w:rsidRPr="00000000">
        <w:commentReference w:id="0"/>
      </w:r>
      <w:commentRangeEnd w:id="1"/>
      <w:r w:rsidDel="00000000" w:rsidR="00000000" w:rsidRPr="00000000">
        <w:commentReference w:id="1"/>
      </w:r>
      <w:r w:rsidDel="00000000" w:rsidR="00000000" w:rsidRPr="00000000">
        <w:rPr>
          <w:rFonts w:ascii="Noto Serif Lao Light" w:cs="Noto Serif Lao Light" w:eastAsia="Noto Serif Lao Light" w:hAnsi="Noto Serif Lao Light"/>
          <w:sz w:val="28"/>
          <w:szCs w:val="28"/>
          <w:rtl w:val="0"/>
        </w:rPr>
        <w:t xml:space="preserve">1529. ຄວາມກ້າຫານ, ຄວາມເຊື່ອ, ແລະຄວາມເດັດດຽວຂອງຊາຍເຫຼົ່ານັ້ນທີ່ດຳເນີນຊີວິດເພື່ອພຣະເຈົ້າໄດ້ນຳເອົາເສລີພາບທາງຄວາມຄິດ ແລະ(ເສລີພາບ)ທາງມະໂນທຳໃຫ້(ແກ່ຄົນໃນຍຸກສະໄໝຕໍ່ໆກັນ(ມາ)). ການປະທ້ວງຂອງພວກເຂົາກາຍເປັນຊື່ຂອງຄຣິສຕະຈັກຝ່າຍຂະບວນການປະຕິຮູບ ເພາະວ່າໂປຣແຕັສຕັງແປວ່າການປະທ້ວງນັ້ນເອງ; ເນື້ອຫາຂອງການປະທ້ວງຂອງພວກເຂົາເປັນ “ການສານແທ້ຂອງນິກາຍໂປຣແຕັສຕັງ.” (ໂດບິນເຍ, ເຫຼັ້ມ 13, ບົດ 6). {GC 197.1}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ວັນແຫ່ງຄວາມມືດມົນ ແລະໄພຄຸກຄາມໄດ້ມາເຖິງຂະບວນການປະຕິຮູບ. ເຖິ່ງແມ່ນວ່າຄຳປະກາດຈາກສະພາແຫ່ງເມືອງເວີມໄດ້ລະບຸວ່າລູເທີມີຄວາມຜິດ ແລະຫ້າມບໍ່ໃຫ້ເຊື່ອ ແລະນຳຄຳສອນຂອງເພິ່ນໄປເຜີຍແຜ່, ເຖິງຢ່າງນັ້ນກໍຕາມຍັງມີສິດເສລີພາບໃນການນັບຖືສາສະໜາໃນອານາຈັກເຢຍລະມັນ. ພຣະເຈົ້າຊົງຢັບຢັ້ງອຳນາດທັງຫຼາຍທີ່ຕໍ່ຕ້ານຂະບວນປະກາດ(ຄວາມຈິງ/ສັດຈະທຳ). ຈັກກະພັດຊານສ໌ທີ່ຫ້າຕັ້ງໜ້າຕັ້ງຕາເພື່ອທຳລາຍຂະບວນການປະຕິຮູບ, ແຕ່ທຸກຄັ້ງທີ່ເພິ່ນລະດົມກຳລັງເພື່ອທຳລາຍກໍຕ້ອງລ້ຽງໄປທາງອື່ນ. ຫຼາຍຕໍ່ຫຼາຍຄັ້ງເບິ່ງຄືວ່າທຸກຄົນທີ່ກ້າຕໍ່ຕ້ານຄຣິສຕະຈັກໂຣມກໍຈະຕ້ອງພິນາດທັນທີ, ແຕ່ໃນເວລາວິກິດດັ່ງກ່າວກອງທັບຊາວເທີກກໍປາກົດຢູ່ຊາຍແດນຕະເວັດອອກ, ຫຼືກະສັດຝຣັ່ງ ຫຼືແມ່ນແຕ່ສັນຕະປາປາເອງເກີດຄວາມອິດສາທີ່ຈັກກະພັດເປັນທີ່ນິຍົມຊົມຊອບຂອງປະຊະຊົນຫຼາຍຂຶ້ນ ຈຶ່ງເຮັດສົງຄາມຕໍ່ສູ້ເພິ່ນ, ສະນັ້ນຂະບວນການປະຕິຮູບສາສະໜາຈຶ່ງມີໂອກາດ</w:t>
      </w:r>
      <w:r w:rsidDel="00000000" w:rsidR="00000000" w:rsidRPr="00000000">
        <w:rPr>
          <w:rFonts w:ascii="Noto Serif Lao Light" w:cs="Noto Serif Lao Light" w:eastAsia="Noto Serif Lao Light" w:hAnsi="Noto Serif Lao Light"/>
          <w:sz w:val="28"/>
          <w:szCs w:val="28"/>
          <w:rtl w:val="0"/>
        </w:rPr>
        <w:t xml:space="preserve">ຂະຫຍາຍເຕີບໂຕ</w:t>
      </w:r>
      <w:r w:rsidDel="00000000" w:rsidR="00000000" w:rsidRPr="00000000">
        <w:rPr>
          <w:rFonts w:ascii="Noto Serif Lao Light" w:cs="Noto Serif Lao Light" w:eastAsia="Noto Serif Lao Light" w:hAnsi="Noto Serif Lao Light"/>
          <w:sz w:val="28"/>
          <w:szCs w:val="28"/>
          <w:rtl w:val="0"/>
        </w:rPr>
        <w:t xml:space="preserve">ທ່າມກາງຄວາມວຸ້ນວາຍຂອງຊົນຊາດທັງຫຼາຍ. {GC 197.2}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ຢ່າງໃດກໍຕາມ, ໃນທີ່ສຸດກະສັດ</w:t>
      </w:r>
      <w:r w:rsidDel="00000000" w:rsidR="00000000" w:rsidRPr="00000000">
        <w:rPr>
          <w:rFonts w:ascii="Noto Serif Lao Light" w:cs="Noto Serif Lao Light" w:eastAsia="Noto Serif Lao Light" w:hAnsi="Noto Serif Lao Light"/>
          <w:sz w:val="28"/>
          <w:szCs w:val="28"/>
          <w:rtl w:val="0"/>
        </w:rPr>
        <w:t xml:space="preserve">ທັງຫຼາຍ</w:t>
      </w:r>
      <w:r w:rsidDel="00000000" w:rsidR="00000000" w:rsidRPr="00000000">
        <w:rPr>
          <w:rFonts w:ascii="Noto Serif Lao Light" w:cs="Noto Serif Lao Light" w:eastAsia="Noto Serif Lao Light" w:hAnsi="Noto Serif Lao Light"/>
          <w:sz w:val="28"/>
          <w:szCs w:val="28"/>
          <w:rtl w:val="0"/>
        </w:rPr>
        <w:t xml:space="preserve">ໃນລະບອບສັນຕະປາປາໄດ້ຢຸຕິຄວາມຂັດແຍ້ງເພື່ອຮວມຕົວກັນຕໍ່ສູ້ພວກນັກປະຕິຮູບ. ສະພາແຫ່ງເມືອງສະປາຍທີ່ຈັກຂຶ້ນໃນປີ 1526 ໄດ້ໃຫ້ແຕ່ລະແຂວງແຫ່ງອານາຈັກເຢຍລະມັນມີສິດເສລີພາບໃນເລື່ອງສາສະໜາຢ່າງເຕັມທີ່ຈົນກວ່າຈະມີການຈັດສະພາທົ່ວໄປຂຶ້ນ, ແຕ່ທັນທີທີ່ຄຳປະກາດນີ້ໄດ້ຢັບຢັງໄພຄຸກຄາມ, ຈັກກະພັດເຮີກເອີ້ນໃຫ້ມີການຈັດສະພາທີ່ເມືອງສະປາຍເປັນຄັ້ງທີ່ສອງໃນປີ 1529 ໂດຍມີຈູດປະສົງເພື່ອທຳລາຍຂະບວນການນອກຮີດ. ຖ້າເປັນໄປໄດ້ຈະໃຊ້ວິທີການທີ່ນິ່ມນວນເພື່ອຊັກຈູງພວກເຈົ້າແຂວງໃຫ້ຕໍ່ຕ້ອນຂະບວນການປະຕິຮູບ, ແຕ່ຖ້າພວກເຂົາບໍ່ຍອມ, ຈັກກະພັດຊານສ໌ພ້ອມທີ່ຈະຊັກດາບອອກມາບັງຄັບ(ພວກເຂົາ). {GC 197.3}</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ກຸ່ມພວກສະໜັບສະໜູນສັນຕະປາປາພາກັນດີອົກດີໃຈ ແລະເດີນທາງໄປເມືອງສະປາຍເປັນຈຳນວນຫຼວງຫຼາຍ ທັງສະແດງຄວາມກຽດຊັງຢ່າງເປີດເຜີຍຕໍ່ພວກນັກປະຕິຮູບ ແລະຕໍ່ທຸກຄົນທີ່ເຫັນດ້ວຍກັບພວກເຂົາ. ເມລັງໂທນກ່າວວ່າ: “ເຮົາເປັນທີ່ສາບແຊ່ງ ແລະເປັນເສດຂີ້ເຫຍື້ອຂອງໂລກ, ແຕ່ພຣະຄຣິສຈະຊົງເບິ່ງປະຊາກອນຜູ້ຕ່ຳຕ້ອຍຂອງພຣະອົງ ແລະຈະຊົງຄຸ້ມຄອງຮັກສາພວກເຂົາ.” (ໂດບິນເຍ, ເຫຼັ້ມ 13, ບົດ 5). ບັນດາເຈົ້າແຂວງທີ່ຮັບເຊື່ອໃນຂ່າວປະເສີດ ແລະເດີນທາງເພື່ອຮ່ວມສະພານັ້ນ ຖືກຫ້າມບໍ່ໃຫ້ມີການເທດສະໜາປະກາດຂ່າວປະເສີດທີ່ເຮືອນພັກຂອງເຂົາເຈົ້າ. ແຕ່ຊາວເມືອງສະປາຍຫິວກະຫາຍພຣະຄຳຂອງພຣະເຈົ້າ, ແລະເຖິງແມ່ນວ່າມີຂໍ້ຫ້າມກໍຕາມ ມີຫຼາຍພັນຄົນພາກັນໄປຮ່ວມປະຊຸມທີ່ໂບດຂອງເຈົ້າແຂວງແຊັກຊັນນີ. {GC 198.1}</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ເຫດການນີ້ໄດ້เร่งรัดວິກິດໃຫ້ມາເຖິງໄວຂຶ້ນ. ມີລາຊະອົງການປະກາດໃຫ້ສະພາຮັບຊາບວ່າ ມະຕິສະພາທີ່ໃຫ້ເສລີພາບທາງມະໂນທຳເປັນເຫດໃຫ້ເກີດຄວາມວຸ້ນວາຍຫຼາຍ, ແລ້ວຈັກກະພັດຕ້ອງການໃຫ້ຍົກເລີກມະຕິດັ່ງກ່າວ. ການປະກາດ(ໂດຍບໍ່ມີເຫດຜົນ/ຕາມອຳເພີໃຈ/ຕາມໃຈຈັກກະພັດ)ນີ້ເຮັດໃຫ້ພວກຄຣິສຕຽນຝ່າຍຂ່າວປະເສີດ(ໂມຫາຕົກໃຈ/ຕົກໃຈໂມໂຫ). ມີຄົນໜຶ່ງກ່າວວ່າ: “ພຣະຄຣິສໄດ້ຕົກຢູ່ໃນມືຂອງກາຢະຟາ ແລະປີລາດອີກແລ້ວ.” ຝ່າຍພວກຄຣິສຕະຈັກໂຣມໃຊ້ຄວາມຮຸນແຮງຂຶ້ນຕາມລຳດັບ. ມີຄົນສະໜັນສະໜູນສັນຕະປາປາຄົນໜຶ່ງກ່າວໂດຍມີອັກຄະຕິວ່າ: “ຊາວມຸດສະລິມດີກວ່າພັກພວກລູເທີ ເພາະຊາວມຸດສະລິມຖືສີນອົດອາຫານ ແຕ່ພັກພວກຂອງລູເທີບໍ່(ໄດ້)ຖື. ຖ້າພວກເຮົາຕ້ອງເລືອກລະວັງພຣະທຳຄຳພີຂອງພຣະເຈົ້າ ແລະຄວາມເຊື່ອຖືຜິດໆ ທີ່ຄຣິສຕະຈັກສອນເປັນເວລາດົນນານ, ພວກເຮົາຄວນປະຕິເສດພຣະຄຳພີ.” ເມລັງໂທນກ່າວວ່າ: “(ທຸກມື້ທຸກວັນ)(ທ່ານ)ເຟເບີຢິບກ້ອນຫີນໃໝ່ຂຶ້ນມາຕໍ່ໜ້າປະຊຸມສະພາ ແລ້ວ(ປາ/ໂຍນ/ຂວ້າງ)ໃສ່ພວກເຮົາທີ່ເຊື່ອໃນຂ່າວປະເສີດ(ທຸກມື້ທຸກວັນ).” (ໂດບິນເຍ, ເຫຼັ້ມ 13, ບົດ 5). {GC 198.2}</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ໃນເມື່ອມີກົດໝາຍຮັບຮອງສິດ(ທິ)ເສລີພາບໃນການນັບຖືສາສະໜາ, ບັນດາແຂວງທີ່ເຂົ້າຂ້າງຂ່າວປະເສີດ(ຕັດສິນໃຈ)ທີ່ຈະຕໍ່ຕ້ານການລະເມີດສິດ(ທິ)ດັ່ງກ່າວ. ຄຳປະກາດຂອງສະພາແຫ່ງເມືອງເວີມທີ່ໃຫ້ລູເທີເປັນບຸກຄົນຕ້ອງຫ້າມນັ້ນເປັນເຫດໃຫ້ເພິ່ນບໍ່ສາມາດຮ່ວມປະຊຸມທີ່ເມືອງສະປາຍ, ແຕ່ມີຄົນເຮັດໜ້າທີ່ແທນ ກໍຄືພວກເພື່ອນຮ່ວມງານ ແລະພວກເຈົ້າແຂວງທີ່ພຣະເຈົ້າຊົງຮຽກເອີ້ນເພື່ອປົກປ້ອງຂະບວນການປະກາດຂອງພຣະອົງໃນວິກິດນີ້. ເຟຣເດີຣິກແຫ່ງແຊັກຊັນນີຜູ້ສູງສັກທີ່ເຄີຍຄຸ້ມຄອງລູເທີກ່ອນໜ້ານີ້ໄດ້ເສຍຊີວິດແລ້ວ, ແຕ່ນ້ອງຊາຍຂອງເພິ່ນຊື່ຈອນມາສືບທອດຕຳແໜ່ງຕໍ່. ເຈົ້າແຂວງຈອນໄດ້ຮັບເຊື່ອໃນຄຳສອນຂອງຂະບວນການປະຕິຮູບສາສະໜາດ້ວຍຄວາມຊົມຊື່ນຍິນດີ, ແລະເຖິງແມ່ນວ່າເພິ່ນເປັນຄົນຮັກສັນຕິ ແຕ່ກໍຍັງສະແດງເຖິງຄວາມກະຕືລືລົ້ນ ແລະຄວາມ(ຫ້າວຫານ)ໃນທຸກເລື່ອງທີ່ກ່ຽວຂ້ອງກັບຄວາມເຊື່ອ. {GC 198.3}</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ພວກບາດຫຼວງຮຽກຮ້ອງບັນດາແຂວງທີ່ຮັບເອົາຂະບວນການປະຕິຮູບໃຫ້ຍອມຈຳນົນຕໍ່ການປົກຄອງຂອງຄຣິສຕະຈັກໂຣມໂດຍດີ. ແຕ່ພວກນັກປະຕິຮູບ(ຢືນຢັດ/ອ້າງ)(ເຖິງ)ເສລີພາບທີ່ເຄີຍໄດ້ຮັບ. ພວກເຂົາບໍ່ສາມາດຍອມຮັບໃຫ້ບັນດາແຂວງທີ່ຮັບເອົາພຣະຄຳຂອງພຣະເຈົ້າດ້ວຍຄວາມຊື່ນຊົມຍິນດີຕ້ອງຕົກຢູ່ພາຍໃຕ້ການຄອບງຳຂອງຄຣິສຕະຈັກໂຣມອີກ. {GC 199.1}</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ໃນທີ່ສຸດມີການສະເໜີໃຫ້ພົບກັນຄຶ່ງທາງ ໂດຍໃຫ້ປະຕິບັດຕາມຄຳປະກາດຂອງສະພາແຫ່ງເມືອງເວີມຢ່າງ(ເຄັ່ງຄັດ)ໃນທຸກສະຖານທີ່ທີ່ຂະບວນການປະຕິຮູບນັ້ນຍັງເຂົ້າໄປບໍ່ເຖິງ, ສວນໃນ “ຂົງເຂດທີ່ປະຊາຊົນໄດ້ເຂວໄປຈາກຄຳປະກາດດັ່ງກ່າວ ແລະບໍ່ສາມາດປະຕິບັດໄດ້ໂດຍບໍ່ສ່ຽງທີ່ຈະເກີດການກະບົດ, ກໍໃຫ້ປະຕິບັດຕາມນີ້ 1) ຢ່າງໜ້ອຍບໍ່ໃຫ້ພວກເຂົາ(ນຳການ)ປະຕິຮູບໃນເລື່ອງໃໝ່, 2) ຢ່າໃຫ້ກ່າວເຖິງເລື່ອງທີ່ເປັນປະເດັນຂັດແຍ້ງ, 3) ຢ່າໃຫ້ມີການຕໍ່ຕ້ານການເຮັດພິທີສີນລະນຶກ, ແລະ 4)  ຫ້າມບໍ່ໃຫ້ສະມາຊິກຄຣິສຕະຈັກໂຣມັນກາໂຕລິກຮັບເຊື່ອໃນຄະນະນິກາຍລູເທີ.” (ໂດບິນເຍ , ເຫຼັ້ມ 13, ບົດ 5). ຍັດຕິດັງກ່າວໄດ້ຜ່ານສະພາ ເຊິ່ງເຮັດໃຫ້ພວກບາດຫຼວງ ແລະພວກຫົວໜ້າຄຣິສຕະຈັກໂຣມພໍໃຈຫຼາຍ. {GC 199.2}</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ຖ້າຫາກວ່າມັດຕິນີ້ຖືກການບັງຄັບໃຊ້ແລ້ວ, “ຂະບວນການປະຕິຮູບຈະບໍ່ສາມາດຂະຫຍາຍໄດ້ ... ໃນເຂດທີ່ຍັງບໍ່ມີໃຜຮູ້, ແລະໃນຂະນະດຽວກັນກໍບໍ່ສາມາດສົງເສີມຮາກຖານໃຫ້ແຂງແຮງໃນສະຖານທີ່ ... ທີ່ຮັບເຊື່ອຢູ່ແລ້ວ.” (ໂດບິນເຍ , ເຫຼັ້ມ 13, ບົດ 5). ຈະມີການຫ້າມບໍ່ໃຫ້ມີເສລີພາບທາງ(ວາຈາ), ແລະຈະບໍ່ໃຫ້ມີການຮັບເຊື່ອໃໝ່. ມີການຮຽກຮ້ອງໃຫ້ຄົນທີ່ສະໜັບສະໜູນຂະບວນການປະຕິຮູບໃຫ້ຮັບເອົາຂໍ້ຫ້າມດັ່ງກ່າວທັນທີ. ຄວາມຫວັງຂອງໂລກເບິ່ງຄືໃກ້ຈະດັບມອດ. “ຖ້າຈະໃຫ້ຄຣິສຕະຈັກໂຣມກັບມາມີອຳນາດ ... ກໍຈະນຳໃຫ້ການກົດຂີ່ຂົ່ມເຫັງທີ່ເຄີຍປະຕິບັດກັນມາຕັ້ງແຕ່ສະໄໝບູຮານກັບມາດ້ວຍຢ່າງແນ່ນອນ,” ແລະຈະເປັນການເປີດໂອກາສໃຫ້ “(ມີການ)ທຳລາຍຂະບວນການປະຕິຮູບຢ່າງໝົດສິ້ນ ເຊິ່ງມີອາການສັ່ນສະທ້ານຢູ່ແລ້ວຍ້ອນ” ຄວາມຄັ່ງໄຄ້ ແລະຄວາມຂັດແຍ້ງ. (ໂດບິນເຍ , ເຫຼັ້ມ 13, ບົດ 5). {GC 199.3}</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ໃນຂະນະທີ່ຝ່າຍທີ່ເຊື່ອໃນຂ່າວປະເສີດພົບກັນເພື່ອຫາລື ຕ່າງຄົນເບິ່ງໜ້າກັນດ້ວຍຄວາມທໍ້ໃຈ ແລ້ວຖາມກັນແລະກັນວ່າ: “ພວກເຮົາຄວນເຮັດຫຍັງ?” ມີປະເດັນສຳຄັນລະດັບໂລກຢູ່ຫຼາຍປະເດັນສ່ຽງທີ່ຈະຕົກໄປ. “ຄວນໃຫ້ບັນດາຜູ້ນຳຂະບວນການປະຕິຮູບຍອມຮັບເອົາຄຳປະກາດຂອງສະພາຫຼືບໍ່? ໃນວິກິດທີ່ສຳຄັນຫຼາຍທີ່ສຸດເຊັ່ນນີ້ ຄົງບໍ່ຍາກຖ້າຫາກພວກນັກປະຕິຮູບໄດ້ຖຽງກັນດ້ວຍເຫດແລະຜົນຈົນເລືອກທາງທີ່ຜິດພາດ! ຄົງບໍ່ຍາກທີ່ພວກເຂົາຈະຫາເຫດຜົນ ແລະຂໍ້ອ້າງທີ່(สวยหรู)ເພື່ອສະໜັບສະໜູນການຍອມຈຳນົນຕໍ່ຄຣິສຕະຈັກໂຣມ! ພວກເຈົ້າແຂວງຝ່າຍຄະນະລູເທີໄດ້ຮັບຄຳຢືນຢັນວ່າຕົນຈະມີສິດເສລີພາບທາງຄວາມເຊື່ອຖືໃນສາສະໜາ, ແລະພົນລະເມືອງຂອງພວກເຂົາທີ່ຮັບເຊື່ອໃນຄຳສອນຂອງຂະບວນການປະຕິຮູບກ່ອນທີ່ມະຕິດັ່ງກ່າວຜ່ານສະພາ ກໍຈະໄດ້ຮັບສິດທິດັ່ງກ່າວເຊັ່ນກັນ. ພວກເຈົ້າແຂວງຄວນພໍໃຈກັບສິ່ງເຫຼົ່ານີ້ຫຼືບໍ່? ຖ້າພຽງແຕ່ຍອມຈຳນົນກໍຈະສາມາດຫຼີກລ້ຽງອັນຕະລາຍຫຼາຍຢ່າງ! ແຕ່ຖ້າຂັດຂືນຕໍ່ຕ້ານກໍຄົງຕ້ອງປະສົບພົບພໍ້ກັບໄພອັນຕະລາຍ ແລະຄວາມຂັດແຍ້ງຫຼາຍຂໍ້ທີ່ຍັງບໍ່ຮູ້ຈັກ! ໃຜຈະຮູ້ໄດ້ວ່າໃນອະນາຄົດ(ຕໍ່/ຂ້າງ)ໜ້າຈະມີໂອກາດຫຍັງແດ່? ຂໍໃຫ້ພວກຍຶດເອົາກິ່ງໝາກກອກແຫ່ງສັນຕິພາບທີ່ຄຣິສຕະຈັກໂຣມ(ຢື້ນ)ໃຫ້ນັ້ນ ແລະ(ປິ່ນປົວ/ພັນ/ປິດ)ແຜໃຫ້ກັບອານາຈັກເຢຍລະມັນ. ພວກນັກປະຕິຮູບອາດໄດ້ໃຊ້ເຫດຜົນແບບນີ້ເພື່ອສະໜັບສະໜູນການຮັບເອົາແນວປະຕິບັດທີ່ຄົງໄດ້ທຳລາຍຂະບວນການຂອງພວກເຂົາໃນບໍ່ຊ້າຢ່າງແນ່ນອນ. {GC 199.4}</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“ช่างเป็นຂ່າວດີທີ່ພວກເຂົາໄດ້ເບິ່ງເຫັນຫຼັກການເບື້ອງຫຼັງຂໍ້ສະເໜີນີ້ ແລະ(ປະຕິບັດ/ດຳເນີນ)ດ້ວຍຄວາມເຊື່ອ. ຫຼັກການທີ່ວ່ານັ້ນແມ່ນຫຍັງ? ແມ່ນການຍອມຮັບວ່າຄຣິສຕະຈັກໂຣມມີສິດໃນການບັງຄັບ(ມະໂນທຳ) ແລະໃນການຫ້າມ((((ບໍ່ໃຫ້ມີຄົນມີຄວາມຄິດເຫັນເປັນການສ່ວນຕົວ)))). ແລ້ວພວກເຈົ້າແຂວງກັບພົນລະເມືອງຂອງພວກເຂົາຈະໄດ້ສິດເສລີພານໃນການນັບຖືສາສະໜາບໍ່ແມ່ນບໍ? ແມ່ນແລ້ວ, ແຕ່ການໃຫ້ອິດສະຫຼະທາງການນັບຖືສາສະໜາໃນຂໍ້ຕົກລົງດັ່ງກ່າວບໍ່ແມ່ນສິດເສລີພາບແທ້ ແຕ່ຄືການອະນຸລົມເປັນກໍລະນີພິເສດ. ສ່ວນຄົນທັງຫຼາຍທີ່ຢູ່ນອກເໜືອຂໍ້ສະເໜີນີ້ກໍຕ້ອງຂຶ້ນກັບອຳນາດຂອງຄຣິສຕະຈັກ, ຄວາມສຳນຶກຜິດຊອບຂອງຄົນບໍ່ກ່ຽວ, ຄຣິສຕະຈັກໂຣມເປັນຜູ້ຕັດສິນຢ່າງບໍ່(ມີ)ຜິດພາດ ແລະທຸກຄົນຕ້ອງເຊື່ອຟັງປະຕິບັດຕາມ. ຖ້າພວກເຂົາຍອມຮັບຂໍ້ສະເໜີດັ່ງກ່າວກໍເທົ່າກັບເປັນການຍອມຮັບວ່າເສລີພາບໃນການນັບຖືສາສະໜານັ້ນຕ້ອງຖືກຈຳກັດຢູໃນແຂງແຊັກຊັນນີ, ສ່ວນອານາເຂດອື່ນທົ່ວທຸກປະເທດທີ່ມີການນັບຖືສາສະໜາຄຣິສ, ((((ການມີຄວາມຄິດສ່ວນຕົວ))) ແລະການເຊື່ອຖືຕາມຄຳສອນຂອງຂະບວນການປະຕິຮູບຜິດກົດໝາຍ ແລະຈະຕ້ອງໄດ້ຮັບການລົງໂທດດ້ວຍການຂັງຄຸກ ຫຼືປະຫານດ້ວຍການເຜົາໄຟ. ພວກເຈົ້າແຂວງຈະຍອມຈຳກັດເສລີພາບໃນການນັບຖືສາສະໜາສະເພາະໃນບາງທ້ອງຖິ່ນເທົ່ານັ້ນບໍ? ຈະຍອມປະກາດວ່າຄົນສຸດທ້າຍໄດ້ຮັບເຊື້ອໃນຂະບວນການປະຕິຮູບແລ້ວຢ່າງນັ້ນບໍ? ຈະສາມາດຍອມຮັບວ່າການປະກາດຂ່າວປະເສີດຈະບໍ່ມີການຂະຫຍາຍເພີ່ມເຕີມໄດ້ບໍ? ຫຼືຈະຍອມຮັບໄດ້ຢ່າງໃດວ່າອານາເຂດທີ່ຄຣິສຕະຈັກໂຣມຄອງຄອງໃນຂະນະນັ້ນກໍຈະຂອບຄອງຕະຫຼອດໄປ? ພວກນັກປະຕິຮູບຈະສາມາດປະກາດວ່າຕົນບໍ່ມີຄວາມຜິດ ໃນເມື່ອຂໍ້ສະເໜີນີ້ຈະເປັນເຫດໃຫ້((ຄົນນັບ)ຫຼາຍຮ້ອຍພັນຄົນ/ແສນ)ເສີຍຊີວິດໃນດິນແດນທີ່ປົກຄອງດ້ວຍລະບອບສັນຕະປາປາ? ຖ້າພວກເຂົາຍອມຮັບຂໍສະເໜີໃນເວລາສຳຄັນນັ້ນ ກໍຈະເປັນການທໍລະຍົດຕໍ່ຂະບວນການປະກາດຂ່າວປະເສີດ ແລະຕໍ່ເສລີພາບຂອງຄຣິນຕຽນທົ່ວໂລກ.” (ໄວລີ, ບົດ 9, ເຫຼັ້ມ 15). ແຕ່ແທນທີ່ຈະເຮັດຢ່າງນັ້ນພວກເຈົ້າແຂວງຍິນດີ “ສະຫຼະທຸກສິ່ງ ແມ່ນແຕ່ອານາເຂດການປົກຄອງ, ມົງກຸດແຫ່ງຕຳແໜ່ງ, ແລະຊີວິດຂອງພວກເຂົາເອງ.” (ໂດບິນເຍ, ເຫຼັ້ມ 13, ບົດ 5). {GC 200.1}</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ພວກເຈົ້າແຂວງກ່າວວ່າ: “ຂໍໃຫ້ພວກເຮົາປະຕິເສດຄຳສັ່ງນີ້, ເພາະໃນເລື່ອງທີ່ກ່ຽວຂອງກັບຈິດສຳນຶກຜິດຊອບນັ້ນ ສຽງສ່ວນໃຫຍ່ບໍ່ມີອຳນາດ.” ພວກເຂົາກ່າວວ່າ: “ທີ່(ລາຊະ)ອານາຈັກຂອງພວກເຮົາມີສັນຕິສຸກ ກໍຍ້ອນຄຳປະກາດໃນປີ 1526 ນັ້ນເອງ, ຖ້າຍົກເລີກຄຳປະກາດດັ່ງກ່າວແລ້ວ ຈະເຮັດໃຫ້ອານາຈັກເຢຍລະມັນເຕັມໄປດ້ວຍຄວາມວຸ້ນວາຍ ແລະຄວາມແຕກແຍກ. ລາຊະສະພາແຫ່ງນີ້ບໍ່ສາມາດເຮັດສິ່ງໃດໄດ້ນອກຈາກການຮັກສາເສລີພາບໃນການນັບຖືສາສະໜາ ຈົນກວ່າຈະມີປະຊຸມ</w:t>
      </w:r>
      <w:commentRangeStart w:id="2"/>
      <w:commentRangeStart w:id="3"/>
      <w:r w:rsidDel="00000000" w:rsidR="00000000" w:rsidRPr="00000000">
        <w:rPr>
          <w:rFonts w:ascii="Noto Serif Lao Light" w:cs="Noto Serif Lao Light" w:eastAsia="Noto Serif Lao Light" w:hAnsi="Noto Serif Lao Light"/>
          <w:sz w:val="28"/>
          <w:szCs w:val="28"/>
          <w:rtl w:val="0"/>
        </w:rPr>
        <w:t xml:space="preserve">ສະພາຄຣິສຕະຈັກ</w:t>
      </w:r>
      <w:commentRangeEnd w:id="2"/>
      <w:r w:rsidDel="00000000" w:rsidR="00000000" w:rsidRPr="00000000">
        <w:commentReference w:id="2"/>
      </w:r>
      <w:commentRangeEnd w:id="3"/>
      <w:r w:rsidDel="00000000" w:rsidR="00000000" w:rsidRPr="00000000">
        <w:commentReference w:id="3"/>
      </w:r>
      <w:r w:rsidDel="00000000" w:rsidR="00000000" w:rsidRPr="00000000">
        <w:rPr>
          <w:rFonts w:ascii="Noto Serif Lao Light" w:cs="Noto Serif Lao Light" w:eastAsia="Noto Serif Lao Light" w:hAnsi="Noto Serif Lao Light"/>
          <w:sz w:val="28"/>
          <w:szCs w:val="28"/>
          <w:rtl w:val="0"/>
        </w:rPr>
        <w:t xml:space="preserve">.” (ໂດບິນເຍ, ເຫຼັ້ມ 13, ບົດ 5). ລັດມີໜ້າທີ່ໃນການປົກປ້ອງເສລີພາບທາງມະໂນທຳ, ແລະອຳນາດລັດມີ(ຂີດ)ຈຳກັດໃນເລື່ອງສາສະໜາ. ທຸກຄັ້ງທີ່ມີອຳນາດລັດແຫ່ງໃດພະຍາຍາມຄວບຄຸມ ຫຼືບັງຄັບການປະຕິບັດທາງສາສາສະໜາ ກໍເປັນການ(ສູນເສຍ///)ຫຼັກການພື້ນຖານທີ່ພວກຄຣິສຕຽນຝ່າຍຂ່າວປະເສີດໄດ້(ดิ้นรนต่อสู้)ຢ່າງ(ໜ້ານັບຖື)ເພື່ອຈະໄດ້ມາ. {GC 201.1}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ພວກຝ່າຍສັນຕະປາປາຕັ້ງໜ້າຕັ້ງຕາປາບປາມສິ່ງທີ່ພວກເຂົາເອີນວ່າ “ຄວາມດື້ດ້ານພິລຶກພິເຫຼືອ,” ໂດຍເລີ່ມຕົ້ນດ້ວຍການພະຍາຍາມຍຸຍົງໃຫ້ເກີດຄວາມແຕກແຍດລະຫວ່າງພວກທີ່ສະໜັບສະໜູນຂະບວນການປະຕິຮູບ ແລະຂົ່ມຂູ່ທຸກຄົນທີ່ຍັງບໍ່ໄດ້ປະກາດຈູດຢືນເຂົ້າຂ້າງຂະບວນການດັ່ງກ່າວ. ໃນທີ່ສຸດພວກຕົວແທນຈາກນະຄອນ(ທີ່ມີຄວາມ)ເສລີທັງຫຼາຍຖືກເອີ້ນມາໃຫ້ລາຍງານຕົວຕໍ່ໜ້າລາຊະສະພາ ໂດຍໃຫ້ພວກເຂົາປະກາດວ່າຈະຍອມຕາມຂໍ້ສະເໜີຫຼືບໍ່. ພວກເຂົາຂໍຮ້ອງໃຫ້ມີເວລາເພີ່ມ ແຕ່ກໍບໍ່ໄດ້ຮັບອະນຸຍາດ. ເມື່ອເຫດການທົດສອບຈິດໃຈມາເຖິງ ມີຜູ້ແທນເກືອບເຄິ່ງໜຶ່ງເຂົ້າຂ້າງຂະບວນການປະຕິຮູບ. ຄົນທັງຫຼາຍທີ່ບໍ່ຍອມສະຫຼະເສລີພາບທາງມະໂນທຳ ແລະສິດທິ(ຂອງການຕັດສິນໃຈສ່ວນບຸກຄົນ) ຮູ້ດີວ່າຈູດຢືນຂອງຕົນເຮັດໃຫ້ຕົວເອງຕົກເປັນເປົ້າສຳລັບການຕຳໜິຕິຕຽນ, ການຕັດສິນໂທດ, ແລະການກົດຂີ່ຂົ່ມເຫັງໃນອະນາຄົດ. ມີຜູ້ແທນຄົນໜຶ່ງກ່າວວ່າ: “ພວກເຮົາຕ້ອງປະຕິເສດພຣະຄຳຂອງພຣະເຈົ້າ ຫຼືຖືກປະຫານຊີວິດດ້ວຍການເຜົາ.” (ໂດບິນເຍ, ເຫຼັ້ມ 13, ບົດ 5). {GC 201.2}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ກະສັດເຟີດີນັນເປັນຕົວແທນຂອງຈັກກະພັດທີ່ປະຊຸມລາຊະສະພາ, ເພິ່ນເຫັນວ່າ ຄຳປະກາດນັ້ນຈະສ້າງຄວາມແຕກແຍກຢ່າງໃຫຍ່ຫຼວງຖ້າບໍ່ສາມາດໂນ້ມ້າວພວກເຈົ້າແຂວງໃຫ້ຍອມຮັບແລະປະຕິບັດຕາມ. ເພິ່ນຈຶ່ງລອງໃຊ້(ສີນລະປະແຫ່ງການຊັກຈູງ) ໂດຍຮູ້ດີວ່າຖ້າຈະໃຊ້ກຳລັງກັບຄົນເຫຼົ່ານີ້ ຈະເຮັດໃຫ້ພວກເຂົາຍິ່ງຕັ້ງໃຈ(ຂັດຂືນ)ຫຼາຍຂຶ້ນ. ເພິ່ນ “ຂໍຮ້ອງພວກເຈົ້າແຂວງໃຫ້ຍອມຮັບເອົາຄຳປະກາດດັ່ງກ່າວ, ໂດຍ(ຢືນຢັນ/ໃຫ້ຄວາມໝັ້ນໃຈ)ວ່າຈັກກະພັດຈະພໍໃຈກັບພວກເຂົາຫຼາຍທີ່ສຸດ.” ແຕ່ຊາຍທີ່ສັດຊື່ເຫຼົ່ານີ້ໄດ້ຍອມຮັບເອົາອຳນາດທີ່ສູງກວ່າອຳນາດການປົກຄອງໃດໃນໂລກ, ຈຶ່ງຕອບດ້ວຍຄວາມ(ສະຫງົບນິ່ງ/สุขุม)ວ່າ: “ພວກເຮົາຈະປະຕິບັດຕາມຄຳສັ່ງຂອງຈັກກະພັດໃນທຸກເລື່ອງທີ່ຊ່ວຍຮັກສາຄວາມສະຫງົບສຸກ ແລະເປັນທີ່ຖວາຍກຽດແດ່ພຣະເຈົ້າ.” (ໂດບິນເຍ, ເຫຼັ້ມ 13, ບົດ 5). {GC 201.3}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ໃນທີ່ສຸດກະສັດເຟີດີນັນ(ໄດ້)ປະກາດແກ່ເຈົ້າແຂວງຈອນກັບ(ພວກພ້ອງ/ພວກເພື່ອນ/ພັກພວກ)ຕໍ່ໜ້າສະພາທັງໝົດວ່າຄຳປະກາດດັ່ງກ່າວ “ກຳລັງຈະຖືກຮ່າງໃນຮູ້ແບບລາຊະອົງການ ... ພວກເຂົາເຫຼືອທາງດຽວເທົ່ານັ້ນຄືຕ້ອງຍອມຕໍ່ສຽງສ່ວນໃຫຍ່.” ພໍກ່າວຢ່າງນີ້ແລ້ວເພິ່ນຍ່າງອອກຈາກປະຊຸມ ບໍ່ໃຫ້ໂອກາດຝ່າຍປະຕິຮູບອະພິບາຍ ຫຼືຕອບໂຕ້ແຕ່ຢ່າງໃດ. “ພວກເຂົາສົ່ງຕົວແທນໄປຂໍຮ້ອງໃຫ້ກະສັດກັບເຂົ້າປະຊຸມ ແຕ່ກໍບໍ່ມີປະໂຫຍດ.” ເພິ່ນໄດ້ແຕ່ຕອບການປະທ້ວງຂອງພວກເຂົາວ່າ: “ເລື່ອງມັນຈົບແລ້ວ, ເຫຼືອແຕ່ໃຫ້ຍອມຈຳນົນ.” (ໂດບິນເຍ, ເຫຼັ້ມ 13, ບົດ 5). {GC 202.1}</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ຝ່າຍຈັກກະພັດແນ່ໃຈວ່າພວກເຈົ້າແຂວງຄຣິສຕຽນຈະຍຶດພຣະຄຳພີໄວ້ເໜືອຄຳສອນ ແລະຂໍ້ຮຽກຮ້ອງຂອງມະນຸດ, ແລະຊາບອີກວ່າທີ່ໃດມີການເຊື່ອຖືໃນພຣະຄຳພີເຊັ່ນນີ້ ລະບອບສັນຕະປາປາຈະໝົດອຳນາດລົງ(ທີ່ນັ້ນໃນທີ່ສຸດ/ໃນທີ່ສຸດທີ່ນັ້ນ). ແຕ່ພວກເຂົາບໍ່ຕ່າງຫຍັງກັບຄົນນັບໝື່ນນັບແສນທີ່ມີຊີວິດຢູ່ຫຼັງສະໄໝນັ້ນທີ່ “ປັກໃຈໃສ່ໃນສິ່ງທີ່ຕາເຫັນຢູ່” (2 ໂກຣິສໂທ 4:18), ພວກເຂົາຫຼົງຕົວເອງວ່າຈູດຢືນຂອງຈັກກະພັດ ແລະສັນຕະປາປາເຂັ້ມແຂງ ໃນຂະນະທີ່ຈູດຢືນຂອງພວກຝ່າຍກຸ່ມປະຕິຮູບນັ້ນອ່ອນແອ. ຖ້າຫາກກຸ່ມປະຕິຮູບໄດ້ເພິ່ງພາຄວາມຊ່ວຍເຫຼືອຂອງມະນຸດເທົ່ານັ້ນ, ພວກເຂົາຄົງອ່ອນແອເໝືອນທີ່ພວກຝ່າຍສັນຕະປາປາຄິດ. ເຖິ່ງແມ່ນວ່າພວກເຂົາມີຄຳຈຳນວນໜ້ອຍ ແລະກຳລັງຂັດແຍ້ງກັບຄຣິສຕະຈັກໂຣມຢູ່, ແຕ່ກໍຍັງເຂັ້ມແຂງ. ພວກເຂົາ(ຍື້ນ)ອຸທອນ “ຈາກລາຍງານຂອງສະພາໄປຍັງພຣະຄຳຂອງພຣະເຈົ້າ, ແລະຈາກຈັກກະພັດຊານສ໌ື້ໄປຍັງພຣະເຢຊູຄຣິສ ຜູ້ຊົງເປັນພຣະມະຫາກະສັດເໜືອກະສັດທັງ(ປວງ,ຫຼາຍ) ແລະຊົງເປັນອົງພຣະຜູ້ເປັນເຈົ້າເໜືອເຈົ້ານາຍທັງ(ສິ້ນ/ປວງ/ຫຼາຍ).” (ໂດບິນເຍ, ເຫຼັ້ມ 13, ບົດ 6). {GC 202.2}</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ໃນເມື່ອກະສັດເຟີດິນັນບໍ່ຍອມເຫັນແກ່ຄວາມສຳນຶກຜິດຊອບຂອງພວກເຈົ້າແຂວງ, ພວກເຂົາຕັດສິນໃຈທີ່ຈະບໍ່ໃສ່ໃຈໃນເລື່ອງທີ່ເພິ່ນບໍ່ໄດ້ຢູ່ໃນທີ່ປະຊຸມ, ແຕ່ຈະນຳສະເໜີການປະທ້ວງຄັດຄ້ານຂອງພວກເຂົາຕໍ່ສະພາແຫ່ງຊາດ. ພວກເຂົາຈຶ່ງຮ່າງ(ຄຳ/ການ//)ຖະແຫຼງການ ແລະ(ຢື້ນ)ທີ່ສະພາແຫ່ງເມືອງສະປາຍນັ້ນ ເຊິ່ງມີເນື້ອໃນວ່າ: {GC 202.3}</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“ອິ່ງໃສ່ພຣະເຈົ້າພຣະຜູ້ສ້າງແຕ່ອົງດຽວ ຜູ້ຊົງຮັກສາ ຊົງໄຖ່ຊີວິດ ແລະຊົງຊ່ອຍໃຫ້ລອດ ຄືພຣະອົງຜູ້ຈະຊົງພິພາກສາພວກຂ້າພະເຈົ້າ: ອິ່ງໃສມະນຸດທັງປວງ ແລະສັດຜູ້ມີຊີວິດທັງສິ້ນ: ຂ້າພະເຈົ້າທັງຫຼາຍຂໍຢື້ນຖ້ອຍຖະແຫຼງນີ້ ເພື່ອຄັດຄ້ານປະທ້ວງວ່າ ຖ້າສະພາລົງມັດຕິຮັບຮອງລາຊະອົງການນີ້ແລ້ວ ພວກເຮົາ ແລະປະຊາກອນຂອງພວກເຮົາຈະບໍ່ຍອມຮັບ ແລະຈະບໍ່ປະຕິບັດຕາມໃນເລື່ອງໃດທີ່ຂັດຕໍ່ພຣະເຈົ້າ, ຕໍ່ພຣະຄຳອັນສັກສິດຂອງພຣະອົງ, ຕໍ່ຈິດສຳນຶກຜິດຊອບຂອງພວກເຮົາເອງ, ຫຼືຕໍ່ຄວາມລອດຂອງພວກເຮົາ.” {GC 202.4}</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“ຈະໃຫ້ພວກເຮົາຮັບຮອງລາຊະອົງການນີ້ບໍ?</w:t>
      </w:r>
      <w:r w:rsidDel="00000000" w:rsidR="00000000" w:rsidRPr="00000000">
        <w:rPr>
          <w:rFonts w:ascii="Noto Serif Lao Light" w:cs="Noto Serif Lao Light" w:eastAsia="Noto Serif Lao Light" w:hAnsi="Noto Serif Lao Light"/>
          <w:sz w:val="28"/>
          <w:szCs w:val="28"/>
          <w:rtl w:val="0"/>
        </w:rPr>
        <w:t xml:space="preserve">!</w:t>
      </w:r>
      <w:r w:rsidDel="00000000" w:rsidR="00000000" w:rsidRPr="00000000">
        <w:rPr>
          <w:rFonts w:ascii="Noto Serif Lao Light" w:cs="Noto Serif Lao Light" w:eastAsia="Noto Serif Lao Light" w:hAnsi="Noto Serif Lao Light"/>
          <w:sz w:val="28"/>
          <w:szCs w:val="28"/>
          <w:rtl w:val="0"/>
        </w:rPr>
        <w:t xml:space="preserve"> ເມື່ອພຣະເຈົ້າຊົງຮຽກເອີ້ນມະນຸດຄົນໃດໃຫ້ຮັບຮູ້ຄວາມຈິງຂອງພຣະອົງ ແລ້ວພຣະອົງຈະບໍ່ໃຫ້ຄົນນັ້ນເຂົ້າເຖິງຄວາມຈິງດັ່ງກ່າວຢ່າງນັ້ນບໍ່</w:t>
      </w:r>
      <w:commentRangeStart w:id="4"/>
      <w:r w:rsidDel="00000000" w:rsidR="00000000" w:rsidRPr="00000000">
        <w:rPr>
          <w:rFonts w:ascii="Noto Serif Lao Light" w:cs="Noto Serif Lao Light" w:eastAsia="Noto Serif Lao Light" w:hAnsi="Noto Serif Lao Light"/>
          <w:sz w:val="28"/>
          <w:szCs w:val="28"/>
          <w:rtl w:val="0"/>
        </w:rPr>
        <w:t xml:space="preserve">?</w:t>
      </w:r>
      <w:commentRangeEnd w:id="4"/>
      <w:r w:rsidDel="00000000" w:rsidR="00000000" w:rsidRPr="00000000">
        <w:commentReference w:id="4"/>
      </w:r>
      <w:r w:rsidDel="00000000" w:rsidR="00000000" w:rsidRPr="00000000">
        <w:rPr>
          <w:rFonts w:ascii="Noto Serif Lao Light" w:cs="Noto Serif Lao Light" w:eastAsia="Noto Serif Lao Light" w:hAnsi="Noto Serif Lao Light"/>
          <w:sz w:val="28"/>
          <w:szCs w:val="28"/>
          <w:rtl w:val="0"/>
        </w:rPr>
        <w:t xml:space="preserve">” “ບໍ່ມີຄຳສອນອັນໃດທີ່ແນ່ນອນນອກຈາກຄຳສອນທີ່ສອດຄ່ອງກັບພຣະຄຳຂອງພຣະເຈົ້າ...ອົງພຣະຜູ້ເປັນເຈົ້າຊົງຫ້າມບໍ່ໃຫ້ສອນຄຳສອນອື່ນ...ພຣະຄຳພີອັນສັກສິດຄວນໄດ້ຮັບການອະທິບາຍດ້ວຍຂໍ້ພຣະຄຳພີທີ່(ຈະ/ແຈ່ມ)ແຈ້ງ ... ໜັງສືອັນສັກສິດນີ້ມີຄວາມຈຳເປັນສຳລັບຄຣິສຕຽນໃນທຸກເລື່ອງ, ເປັນໜັງສືທີ່ອ່ານເຂົ້າໃຈງ່າຍ, ແລະມຸ້ງໝາຍ(ໃຫ້/ທີ່ຈະ)ຂະຈັດປັດເປົ່າຄວາມມືດອອກໄປ. ພວກຂ້າພະເຈົ້າໝາຍໝັ້ນໂດຍເພິ່ງພຣະຄຸນຂອງພຣະເຈົ້າທີ່ຈະເທດສະໜາພຣະຄຳຢ່າງດຽວຕໍ່ໄປ ໂດຍຈະບໍ່ນຳເອົາເລື່ອງອື່ນມາກ່ຽວຂ້ອງ, ຄືຈະປະກາດສິ່ງທີ່ຢູ່ໃນພຣະຄຳພີເດີມ ແລະພຣະຄຳພີໃຫໝ່ ໂດຍບໍ່ເພີ່ມເລື່ອງອື່ນທີ່ອາດຂັດແຍ້ງກັບຄຳສອນຂອງພຣະຄຳພີ. ມີແຕ່ພຣະຄຳຂອງພຣະເຈົ້າທີ່ເປັນຄວາມຈິງ, ເປັນບັນທັດຖານທີ່ແນ່ນອນຂອງຄຳສອນທຸກຢ່າງ ແລະຂອງແນວປະຕິບັດແຫ່ງຊີວິດໃນທຸກເລື່ອງ. ພຣະຄຳຈະບໍ່ມີວັນພິດພາດ ຫຼືຫຼອກລວງພວກເຮົາ. ຜູ້ໃດກໍຊີວິດຂຶ້ນເທິງຮາກຖານນີ້ຈະສາມາດຢືນໝັ້ນຄົງຕໍ່ອຳນາດທັງຫຼາຍຂອງນະຣົກ ໃນຂະນະທີ່ສິ່ງໄຮ້ສາລະຂອງມະນຸດທັງສິ້ນທີ່ຕໍ່ສູ້ພຣະຄຳຈະຕ້ອງກົ້ມກາບຕໍ່ໜ້າພຣະພັກຂອງພຣະເຈົ້າ.” {GC 203.1}</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“ດ້ວຍເຫດນີ້ພວກຂ້າພະເຈົ້າຈຶ່ງປະຕິເສດແອກທີ່ນຳມາໃຊ້ບັງຄັບພວກຂ້າພະເຈົ້າ.” “ໃນຂະນະດຽວກັນພວກຂ້າພະເຈົ້າຄາດຫວັງໃຫ້ອົງຈັກກະພັດປະຕິບັດຕໍ່ພວກຂ້າພເຈົ້າໃຫ້ເໝາະກັບເຈົ້າຊີວິດຜູ້ເປັນຄຣິສຕຽນຜູ້ຮັກພຣະເຈົ້າເໜືອສິ່ງໃດ. ຂ້າພະເຈົ້າທັງຫຼາຍຂໍປະກາດວ່າ ພວກຂ້າພະເຈົ້າພ້ອມທີ່ຈະຖວາຍຄວາມຈົງຮັກພັກດີ ແລະການເຊື່ອຟັງໃຫ້ອົງຈັກກະພັດ ແລະຕໍ່ເຈົ້ານາຍທັງປວງຕາມໜ້າທີ່ອັນເໝາະສົມ ແລະສອດຄ່ອງກັບຫຼັກຄຸນນະທຳ.” (ໂດບິນເຍ, ເຫຼັ້ມ 13, ບົດ 6). {GC 203.2}</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ຄົນໃນສະພາຮູ້ສຶກປະທັບໃຈຫຼາຍກັບຖ້ອຍຖະແຫຼງນີ້. ຄົນສ່ວນໃຫຍ່ທັງຕົກໃຈ ແລະປະຫຼາດໃຈທີ່ເຫັນຄວາມກ້າຫານຂອງຄົນທີ່ຄັດຄ້ານປະທ້ວງ. ພວກເຂົາເບິ່ງໄປໃນອະນາຄົດ ແລະເຫັນແຕ່ພາຍຸທີ່ປັ່ນປ່ວນ ແລະຄວາມບໍ່ແນ່ນອນ, ເບິ່ງຄືວ່າຈະຕ້ອງມີການຂັດແຍ້ງ ແລະການນອງເລືອດຢ່າງຫຼີກລ້ຽງບໍ່ໄດ້. ແຕ່ຝ່າຍພວກປະຕິຮູບມີຄວາມໝັ້ນໃຈວ່າ ແນວທາງຂອງພວກເຂົານັ້ນຍຸຕິທຳ ແລ້ວດ້ວຍການເພິ່ງພາໃນພຣະຫັດໃນຊົງຣິດຂອງພຣະເຈົ້າ ຈຶ່ງ “ເຕັມໄປດ້ວຍຄວາມ</w:t>
      </w:r>
      <w:commentRangeStart w:id="5"/>
      <w:r w:rsidDel="00000000" w:rsidR="00000000" w:rsidRPr="00000000">
        <w:rPr>
          <w:rFonts w:ascii="Noto Serif Lao Light" w:cs="Noto Serif Lao Light" w:eastAsia="Noto Serif Lao Light" w:hAnsi="Noto Serif Lao Light"/>
          <w:sz w:val="28"/>
          <w:szCs w:val="28"/>
          <w:rtl w:val="0"/>
        </w:rPr>
        <w:t xml:space="preserve">ກ້າຫານ ແລະຄວາມເດັດດ່ຽວ</w:t>
      </w:r>
      <w:commentRangeEnd w:id="5"/>
      <w:r w:rsidDel="00000000" w:rsidR="00000000" w:rsidRPr="00000000">
        <w:commentReference w:id="5"/>
      </w:r>
      <w:r w:rsidDel="00000000" w:rsidR="00000000" w:rsidRPr="00000000">
        <w:rPr>
          <w:rFonts w:ascii="Noto Serif Lao Light" w:cs="Noto Serif Lao Light" w:eastAsia="Noto Serif Lao Light" w:hAnsi="Noto Serif Lao Light"/>
          <w:sz w:val="28"/>
          <w:szCs w:val="28"/>
          <w:rtl w:val="0"/>
        </w:rPr>
        <w:t xml:space="preserve">.” {GC 203.3}</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“ຫຼັກການແຫ່ງການປະທ້ວງ(ຄັ້ງໃຫຍ່)ນັ້ນ ... ຄືແກນສານສຳຄັນຂອງນິກາຍໂປຣແຕັສຕັງ. ການປະທ້ວງດັ່ງກ່າວໄດ້ຄັດຄ້ານຢູ່ໃນ 2 ປະເດັນທີ່ມະນຸດລ່ວງເກີນໃນເລື່ອງຄວາມເຊື່ອ, ປະເດັນທີ່ໜຶ່ງຄືການລ່ວງເກີນຂອງອຳນາດລັດ, ແລະປະເດັນທີ່ສອງຄືການໃຊ້ອຳນາດໂດຍພາລະການຂອງຄຣິສຕະຈັກ. ແທນການໃຊ້ອຳນາດເກີນຂອບເຂດນັ້ນ ຫຼັກໂປຣແຕັສຕັງຖືວ່າຈິດສຳນຶກຜິດຊອບມີອຳນາດເໜືອຄຳສັ່ງຂອງເຈົ້າໜ້າທີ່(ລັດ), ແລະພຣະຄຳຂອງພຣະເຈົ້າມີອຳນາດເໜືອຄຣິສຕະຈັກ(ທີ່ປາກົດໃຫ້ເຫັນ). ໃນເບື້ອງຕົ້ນ, ມັນບໍ່ຍອມຮັບອຳນາດລັດໃນເລື່ອງທີ່ກ່ຽວຂ້ອງກັບພຣະເຈົ້າ, ແລະໃນຂະນະດຽວກັນກໍກ່າວພ້ອມກັບພວກຜູ້ເຜີຍພຣະທຳ ແລະພວກອັກຄະສາວົກວ່າ, ພວກຂ້າພະເຈົ້າ ‘ຈຳຕ້ອງເຊື່ອຟັງພຣະເຈົ້າຫຼາຍກວ່າມະນຸດ.’ (ກິດຈະການ 5:29) ເມື່ອຢູ່ຕໍ່ໜ້າມົງກຸດຂອງຈັກກະພັດຊານສ໌ທີ່ຫ້າ, ຫຼັກໂປຣແຕັສຕັງຈະເຊີດຊູມົງກຸດຂອງພຣະເຢຊູຄຣິສ. ແຕ່ກໍຍັງເຮັດຫຼາຍກວ່ານັ້ນ ເພາະມັນວາງຫຼັກການວ່າຄຳສອນທຸກຢ່າງຂອງມະນຸດຕ້ອງ(ເປັນຮອງ/ຢູ່ໃຕ້)ພຣະຄຳຂອງພຣະເຈົ້າ.” (ໂດບິນເຍ, ເຫຼັ້ມ 13, ບົດ 6). ຊ່ຳບໍ່ໜຳ, ພວກທີ່ປະທ້ວງຍັງໄດ້ຢືນຢັດເຖິງສິດທິໃນການກ່າວສິ່ງທີ່ຕົນເຊື່ອວ່າເປັນຄວາມຈິງ. ພວກເຂົາຈະບໍ່ພຽງແຕ່ເຊື່ອ ແລະປະຕິບັດຕາມພຣະຄຳຂອງພຣະເຈົ້າ ແຕ່ຈະສອນດ້ວຍ. ໃນຂະນະດຽວກັນພວກເຂົາປະຕິເສດການອ້າງສິດຂອງພວກບາດຫຼວງ ຫຼືເຈົ້າໜ້າທີ່ລັດທີ່ຈະ(ເຂົ້າໄປ)(ແຊກແຊງ/ຂັດຂວາງ). ການປະທ້ວງທີ່ເມືອງສະປາຍໄດ້ปรักปรำ (ຢ່າງໜັກແໜ້ນ)(ຕໍ່)ການບໍ່ຍອມຮັບຄວາມແຕກຕ່າງທາງສາສະໜາ, ແລະໄດ້ຢືນຢັນເຖິງສິດທິຂອງມະນຸດທຸກຄົນ(ຕໍ່/ໃນ)ການນະມັດສະການພຣະເຈົ້າຕາມຈິດສຳນຶກຜິດຊອບຂອງຕົນ. {GC 203.4}</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ຖ້ອຍຖະແຫຼງດັ່ງກ່າວໄດ້ປະກາດອອກໄປແລ້ວ, ແລະໄດ້ຮັບການບັນທຶກໄວ້ໃນຄວາມຊົງຈຳຂອງຄົນນັບໝື່ນນັບແສນ ແລະໄດ້ບັນທຶກໄວ້ໃນສະຫວັນໃນບ່ອນທີ່ມະນຸດບໍ່ສາມາດລົບລ້າງໄດ້. ໃນທຸກ(ຂົງເຂດ)ທົ່ວລາຊະອານາຈັກເຢຍລະມັນທີ່ເຊື່ອໃນຂ່າວຂ່າວປະເສີດໄດ້ຮັບເອາຖ້ອຍຖະແຫຼງປະທ້ວງນີ້ເປັນການສະຫຼຸບຄວາມເຊື່ອຂອງພວກເຂົາ. ຄົນໃນທຸກແຫ່ງເຫັນວ່າຖ້ອຍຖະແຫຼງດັ່ງກ່າວເປັນສັນຍານເຖິງຍຸກສະໄໝໃໝ່ທີ່ດີກວ່າ. ມີເຈົ້າແຂວງຄົນໜຶ່ງກ່າວແກ່ພວກໂປຣແຕັສຕັງແຫ່ງເມືອງສະປາຍວ່າ: “ຂໍໃຫ້ພຣະເຈົ້າອົງສູງສຸດຜູ້ຊົງໃຫ້ພຣະຄຸນແກ່ທ່ານທັງຫຼາຍເພື່ອປະກາດຄຳຢືນຢັນຢ່າງດ້ວຍໃຈອິດສະຫຼາຍຢ່າງກະຕືລືລົ້ນໂດຍບໍ່ຫວັ່ນໄຫວນັ້ນ, ຊົງໂຜດຄຸ້ມຄອງຮັກສາພວກທ່ານໃຫ້ມີຄວາມເດັດດ່ຽວຕາມຫຼັກຄຣິສຕຽນຈົນວັນສິ້ນໂລກ.” (ໂດບິນເຍ, ເຫຼັ້ມ 13, ບົດ 6). {GC 204.1}</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ຖ້າຫຼັງຈາກທີ່ໄດ້ຮັບຄວາມສຳເລັດລະດັບໜຶ່ງແລ້ວ ຂະບວນການປະຕິຮູບຍອມລົດມັດຕະຖານລົງເພື່ອເປັນທີ່ຍອມຮັບຂອງຊາວໂລກ, ກໍຈະເປັນການ</w:t>
      </w:r>
      <w:commentRangeStart w:id="6"/>
      <w:r w:rsidDel="00000000" w:rsidR="00000000" w:rsidRPr="00000000">
        <w:rPr>
          <w:rFonts w:ascii="Noto Serif Lao Light" w:cs="Noto Serif Lao Light" w:eastAsia="Noto Serif Lao Light" w:hAnsi="Noto Serif Lao Light"/>
          <w:sz w:val="28"/>
          <w:szCs w:val="28"/>
          <w:rtl w:val="0"/>
        </w:rPr>
        <w:t xml:space="preserve">ທໍລະຍົດ</w:t>
      </w:r>
      <w:commentRangeEnd w:id="6"/>
      <w:r w:rsidDel="00000000" w:rsidR="00000000" w:rsidRPr="00000000">
        <w:commentReference w:id="6"/>
      </w:r>
      <w:r w:rsidDel="00000000" w:rsidR="00000000" w:rsidRPr="00000000">
        <w:rPr>
          <w:rFonts w:ascii="Noto Serif Lao Light" w:cs="Noto Serif Lao Light" w:eastAsia="Noto Serif Lao Light" w:hAnsi="Noto Serif Lao Light"/>
          <w:sz w:val="28"/>
          <w:szCs w:val="28"/>
          <w:rtl w:val="0"/>
        </w:rPr>
        <w:t xml:space="preserve">ຕໍ່ພຣະເຈົ້າ ແລະຕໍ່ພວກເຂົາເອງ, ແລະຈະເປັນເຫດໃຫ້ຂະບວນການດັ່ງກ່າວພິນາດ. ປະສົບການຂອງພວກເຈົ້າແຂວງທີ່ນຳການປະຕິຮູບນັ້ນມີບົດຮຽນໃຫ້ຄົນໃນທຸກສະໄໝຫຼັງຈາກນັ້ນ. ວິທີການຂອງຊາຕານທີ່ຕໍ່ສູ້ພຣະເຈົ້າ ແລະພຣະຄຳຂອງພຣະອົງບໍ່ໄດ້ປ່ຽນແປງ, ມັນຍັງຕໍ່ຕ້ານການຮັບເອົາພຣະຄຳພີເປັນແນວທາງໃນການດຳເນີນຊີວິດ(ພໍໆ/ເໝືອນ)(ທີ່ມັນເຮັດ)ໃນສັດຕະວັດທີ່ສິບຫົກ. ໃນສະໄໝຂອງເຮົາຄົນສ່ວນໃຫຍ່(ໄດ້ປະ)ຄຳສອນ ແລະຫຼັກປະຕິບັດຂອງຂະບວນການປະຕິຮູບສາສະໜາໄປໄກ ຈຶ່ງສົມຄວນໃຫ້ຄົນທັງຫຼາຍກັບມາຮັບຫຼັກການສຳຄັນຂອງການປະຕິຮູບຄື ພຣະຄຳພີພຽງຢ່າງດຽວເປັນບັນທັດຖານແຫ່ງຄວາມເຊື່ອ ແລະໜ້າທີ່ຮັບຜິດຊອບ. ຊາຕານຢ່າງເຮັດທຸກວິຖີທາງທີ່ມັນເຮັດໄດ້ເພື່ອທຳລາຍເສລີພາບໃນການນັບຖືສາສະໜາ. ອຳນາດອຳເປັນປໍລະປັກຂອງພຣະຄຣິສທີ່ພວກປະທ້ວງໃນເມືອງສະປາຍໄດ້ປະຕິເສດນັ້ນ ກຳລັງຫາທາງຢ່າງຂະຫຍັນຂັນແຂງເພື່ອຄືນອຳນາດທີ່ມັນສູນເສີຍໄປໃນຄາວກ່ອນ. ການຍຶດໝັ້ນໃນພຣະຄຳຂອງພຣະເຈົ້າໂດຍບໍ່(ຫັນເຫ//)ທີ່ປາກົດຢູ່ໃນຊ່ວງວິກິດຂອງການປະຕິຮູບສາສະໜາຄັ້ງສຳຄັນແຫ່ງສັດຕະວັດທີ່ສິບຫົກເປັນຄວາມຫວັງດຽວໃນການປະຕິຮູບໃນສະໄໝຂອງເຮົາ. {GC 204.2}</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ມີສັນຍານເຕືອນໄພໃຫ້ກັບກຸ່ມໂປຣແຕັສຕັງ, ແຕ່ໃນຂະນະດຽວກັນກໍມີ(ສັນຍະລັກ////)ທີ່ແສດງໃຫ້ເຫັນວ່າພຣະເຈົ້າກຳລັງປົກປ້ອງຜູ້ທີ່ສັດຊື່. ປະມານຊ່ວງນີ້ທີ່ “ມີMelanchthon hastily conducted through the streets of Spires toward the Rhine his friend ຊີໂມນ ກຣີເນອັສ (Simon Grynaeus), pressing him to cross the river. The latter was astonished at such precipitation. ‘An old man of grave and solemn air, but who is unknown to me,’ ເມລັງໂທນກ່າວວ່າ, ‘appeared before me and said, In a minute officers of justice will be sent by ກະສັດເຟີດິນັນ to arrest Grynaeus.’” {GC 205.1}</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During the day, Grynaeus had been scandalized at a sermon by Faber, a leading papal doctor; and at the close, remonstrated with him for defending “certain detestable errors.” “Faber dissembled his anger, but immediately after repaired to the king, from whom he had obtained an order against the importunate professor of Heidelberg. Melanchthon doubted not that God had saved his friend by sending one of His holy angels to forewarn him. {GC 205.2}</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“Motionless on the banks of the Rhine, he waited until the waters of that stream had rescued Grynaeus from his persecutors. ‘At last,’ cried Melanchthon, as he saw him on the opposite side, ‘at last he is torn from the cruel jaws of those who thirst for innocent blood.’ When he returned to his house, Melanchthon was informed that officers in search of Grynaeus had ransacked it from top to bottom.”—Ibid., b. 13, ch. 6. {GC 205.3}</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Reformation was to be brought into greater prominence before the mighty ones of the earth. The evangelical princes had been denied a hearing by King Ferdinand; but they were to be granted an opportunity to present their cause in the presence of the emperor and the assembled dignitaries of church and state. To quiet the dissensions which disturbed the empire, Charles V, in the year following the Protest of Spires, convoked a diet at Augsburg, over which he announced his intention to preside in person. Thither the Protestant leaders were summoned. {GC 205.4}</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Great dangers threatened the Reformation; but its advocates still trusted their cause with God, and pledged themselves to be firm to the gospel. The elector of Saxony was urged by his councilors not to appear at the Diet. The emperor, they said, required the attendance of the princes in order to draw them into a snare. “Is it not risking everything to go and shut oneself up within the walls of a city with a powerful enemy?” But others nobly declared, “Let the princes only comport themselves with courage, and God's cause is saved.” “God is faithful; He will not abandon us,” said Luther.—Ibid., b. 14, ch. 2. The elector set out, with his retinue, for Augsburg. All were acquainted with the dangers that menaced him, and many went forward with gloomy countenance and troubled heart. But Luther, who accompanied them as far as Coburg, revived their sinking faith by singing the hymn, written on that journey, “A strong tower is our God.” Many an anxious foreboding was banished, many a heavy heart lightened, at the sound of the inspiring strains. {GC 206.1}</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reformed princes had determined upon having a statement of their views in systematic form, with the evidence from the Scriptures, to present before the Diet; and the task of its preparation was committed to Luther, Melanchthon, and their associates. This Confession was accepted by the Protestants as an exposition of their faith, and they assembled to affix their names to the important document. It was a solemn and trying time. The Reformers were solicitous that their cause should not be confounded with political questions; they felt that the Reformation should exercise no other influence than that which proceeds from the word of God. As the Christian princes advanced to sign the Confession, Melanchthon interposed, saying: “It is for the theologians and ministers to propose these things; let us reserve for other matters the authority of the mighty ones of the earth.” “God forbid,” replied John of Saxony, “that you should exclude me. I am resolved to do what is right, without troubling myself about my crown. I desire to confess the Lord. My electoral hat and my ermine are not so precious to me as the cross of Jesus Christ.” Having thus spoken, he wrote down his name. Said another of the princes as he took the pen: “If the honor of my Lord Jesus Christ requires it, I am ready ... to leave my goods and life behind.” “I would rather renounce my subjects and my states, rather quit the country of my fathers staff in hand,” he continued, “than receive any other doctrine than that which is contained in this Confession.”—Ibid., b. 14, ch. 6. Such was the faith and daring of those men of God. {GC 206.2}</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appointed time came to appear before the emperor. Charles V, seated upon his throne, surrounded by the electors and the princes, gave audience to the Protestant Reformers. The confession of their faith was read. In that august assembly the truths of the gospel were clearly set forth, and the errors of the papal church were pointed out. Well has that day been pronounced “the greatest day of the Reformation, and one of the most glorious in the history of Christianity and of mankind.”—Ibid., b. 14, ch. 7. {GC 207.1}</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a few years had passed since the monk of Wittenberg stood alone at Worms before the national council. Now in his stead were the noblest and most powerful princes of the empire. Luther had been forbidden to appear at Augsburg, but he had been present by his words and prayers. “I am overjoyed,” he wrote, “that I have lived until this hour, in which Christ has been publicly exalted by such illustrious confessors, and in so glorious an assembly.”—Ibid., b. 14, ch. 7. Thus was fulfilled what the Scripture says: “I will speak of Thy testimonies ... before kings.” Psalm 119:46. {GC 207.2}</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days of Paul the gospel for which he was imprisoned was thus brought before the princes and nobles of the imperial city. So on this occasion, that which the emperor had forbidden to be preached from the pulpit was proclaimed from the palace; what many had regarded as unfit even for servants to listen to was heard with wonder by the masters and lords of the empire. Kings and great men were the auditory, crowned princes were the preachers, and the sermon was the royal truth of God. “Since the apostolic age,” says a writer, “there has never been a greater work or a more magnificent confession.”—D'Aubigne, b. 14, ch. 7. {GC 208.1}</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“All that the Lutherans have said is true; we cannot deny it,” declared a papist bishop. “Can you refute by sound reasons the Confession made by the elector and his allies?” asked another of Dr. Eck. “With the writings of the apostles and prophets—no!” was the reply; “but with those of the Fathers and of the councils—yes!” “I understand,” responded the questioner. “The Lutherans, according to you, are in Scripture, and we are outside.”—Ibid., b. 14, ch. 8. {GC 208.2}</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Some of the princes of Germany were won to the reformed faith. The emperor himself declared that the Protestant articles were but the truth. The Confession was translated into many languages and circulated through all Europe, and it has been accepted by millions in succeeding generations as the expression of their faith. {GC 208.3}</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God's faithful servants were not toiling alone. While principalities and powers and wicked spirits in high places were leagued against them, the Lord did not forsake His people. Could their eyes have been opened, they would have seen as marked evidence of divine presence and aid as was granted to a prophet of old. When Elisha's servant pointed his master to the hostile army surrounding them and cutting off all opportunity for escape, the prophet prayed: “Lord, I pray Thee, open his eyes, that he may see.” 2 Kings 6:17. And, lo, the mountain was filled with chariots and horses of fire, the army of heaven stationed to protect the man of God. Thus did angels guard the workers in the cause of the Reformation. {GC 208.4}</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One of the principles most firmly maintained by Luther was that there should be no resort to secular power in support of the Reformation, and no appeal to arms for its defense. He rejoiced that the gospel was confessed by princes of the empire; but when they proposed to unite in a defensive league, he declared that “the doctrine of the gospel should be defended by God alone.... The less man meddled in the work, the more striking would be God's intervention in its behalf. All the politic precautions suggested were, in his view, attributable to unworthy fear and sinful mistrust.”—D'Aubigne, London ed., b. 10, ch. 14. {GC 209.1}</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powerful foes were uniting to overthrow the reformed faith, and thousands of swords seemed about to be unsheathed against it, Luther wrote: “Satan is putting forth his fury; ungodly pontiffs are conspiring; and we are threatened with war. Exhort the people to contend valiantly before the throne of the Lord, by faith and prayer, so that our enemies, vanquished by the Spirit of God, may be constrained to peace. Our chief want, our chief labor, is prayer; let the people know that they are now exposed to the edge of the sword and to the rage of Satan, and let them pray.”—D'Aubigne, b. 10, ch. 14. {GC 209.2}</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Again, at a later date, referring to the league contemplated by the reformed princes, Luther declared that the only weapon employed in this warfare should be “the sword of the Spirit.” He wrote to the elector of Saxony: “We cannot on our conscience approve the proposed alliance. We would rather die ten times than see our gospel cause one drop of blood to be shed. Our part is to be like lambs of the slaughter. The cross of Christ must be borne. Let your highness be without fear. We shall do more by our prayers than all our enemies by their boastings. Only let not your hands be stained with the blood of your brethren. If the emperor requires us to be given up to his tribunals, we are ready to appear. You cannot defend our faith: each one should believe at his own risk and peril.”—Ibid., b. 14, ch. 1. {GC 209.3}</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From the secret place of prayer came the power that shook the world in the Great Reformation. There, with holy calmness, the servants of the Lord set their feet upon the rock of His promises. During the struggle at Augsburg, Luther “did not pass a day without devoting three hours at least to prayer, and they were hours selected from those the most favorable to study.” In the privacy of his chamber he was heard to pour out his soul before God in words “full of adoration, fear, and hope, as when one speaks to a friend.” “I know that Thou art our Father and our God,” he said, “and that Thou wilt scatter the persecutors of Thy children; for Thou art Thyself endangered with us. All this matter is Thine, and it is only by Thy constraint that we have put our hands to it. Defend us, then, O Father!”—Ibid., b. 14, ch. 6. {GC 210.1}</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Melanchthon, who was crushed under the burden of anxiety and fear, he wrote: “Grace and peace in Christ—in Christ, I say, and not in the world. Amen. I hate with exceeding hatred those extreme cares which consume you. If the cause is unjust, abandon it; if the cause is just, why should we belie the promises of Him who commands us to sleep without fear? ... Christ will not be wanting to the work of justice and truth. He lives, He reigns; what fear, then, can we have?”—Ibid., b. 14, ch. 6. {GC 210.2}</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did listen to the cries of His servants. He gave to princes and ministers grace and courage to maintain the truth against the rulers of the darkness of this world. Saith the Lord: “Behold, I lay in Zion a chief cornerstone, elect, precious: and he that believeth on Him shall not be confounded.” 1 Peter 2:6. The Protestant Reformers had built on Christ, and the gates of hell could not prevail against them. {GC 210.3}</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21T07:39:40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this needed.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so, then need to go back and standardize.</w:t>
      </w:r>
    </w:p>
  </w:comment>
  <w:comment w:author="Brian Wilson" w:id="1" w:date="2023-07-21T07:40:07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One option would be to include this material in the translator's foreword.</w:t>
      </w:r>
    </w:p>
  </w:comment>
  <w:comment w:author="Brian Wilson" w:id="5" w:date="2023-07-25T03:56:20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merge this somehow?</w:t>
      </w:r>
    </w:p>
  </w:comment>
  <w:comment w:author="Brian Wilson" w:id="4" w:date="2023-07-25T03:17:10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question mark in printed copy and exclamation mark in digital copy.</w:t>
      </w:r>
    </w:p>
  </w:comment>
  <w:comment w:author="Brian Wilson" w:id="2" w:date="2023-07-25T02:37:49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or ສະພາແຫ່ງຊາດ</w:t>
      </w:r>
    </w:p>
  </w:comment>
  <w:comment w:author="Brian Wilson" w:id="3" w:date="2023-07-25T02:38:20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202.3 national council</w:t>
      </w:r>
    </w:p>
  </w:comment>
  <w:comment w:author="Brian Wilson" w:id="6" w:date="2023-07-25T06:19:30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untrue 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