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77B" w:rsidRPr="0091077B" w:rsidRDefault="0091077B" w:rsidP="0091077B">
      <w:pPr>
        <w:rPr>
          <w:lang w:val="fr-FR"/>
        </w:rPr>
      </w:pPr>
    </w:p>
    <w:p w:rsidR="0091077B" w:rsidRPr="0091077B" w:rsidRDefault="0091077B" w:rsidP="0091077B">
      <w:pPr>
        <w:rPr>
          <w:lang w:val="fr-FR"/>
        </w:rPr>
      </w:pPr>
      <w:r w:rsidRPr="0091077B">
        <w:rPr>
          <w:lang w:val="fr-FR"/>
        </w:rPr>
        <w:t>Cahier des charges pour le projet d'application de laboratoire de biochimie virtuel en réalité virtuelle (VR)</w:t>
      </w:r>
    </w:p>
    <w:p w:rsidR="0091077B" w:rsidRPr="0091077B" w:rsidRDefault="0091077B" w:rsidP="0091077B">
      <w:pPr>
        <w:rPr>
          <w:lang w:val="fr-FR"/>
        </w:rPr>
      </w:pPr>
    </w:p>
    <w:p w:rsidR="0091077B" w:rsidRPr="0091077B" w:rsidRDefault="0091077B" w:rsidP="0091077B">
      <w:pPr>
        <w:rPr>
          <w:lang w:val="fr-FR"/>
        </w:rPr>
      </w:pPr>
      <w:r w:rsidRPr="0091077B">
        <w:rPr>
          <w:lang w:val="fr-FR"/>
        </w:rPr>
        <w:t>### 1. Introduction</w:t>
      </w:r>
    </w:p>
    <w:p w:rsidR="0091077B" w:rsidRPr="0091077B" w:rsidRDefault="0091077B" w:rsidP="0091077B">
      <w:pPr>
        <w:rPr>
          <w:lang w:val="fr-FR"/>
        </w:rPr>
      </w:pPr>
      <w:r w:rsidRPr="0091077B">
        <w:rPr>
          <w:lang w:val="fr-FR"/>
        </w:rPr>
        <w:t>L'objectif est de créer une application de laboratoire de biochimie en réalité virtuelle où les utilisateurs peuvent visualiser et manipuler des organes humains en 3D dans un environnement immersif. Cette plateforme permettra également de réaliser des expériences biochimiques réalistes, de manière interactive, dans un environnement sécurisé et virtuel.</w:t>
      </w:r>
    </w:p>
    <w:p w:rsidR="0091077B" w:rsidRPr="0091077B" w:rsidRDefault="0091077B" w:rsidP="0091077B">
      <w:pPr>
        <w:rPr>
          <w:lang w:val="fr-FR"/>
        </w:rPr>
      </w:pPr>
    </w:p>
    <w:p w:rsidR="0091077B" w:rsidRPr="0091077B" w:rsidRDefault="0091077B" w:rsidP="0091077B">
      <w:pPr>
        <w:rPr>
          <w:lang w:val="fr-FR"/>
        </w:rPr>
      </w:pPr>
      <w:r w:rsidRPr="0091077B">
        <w:rPr>
          <w:lang w:val="fr-FR"/>
        </w:rPr>
        <w:t>### 2. Objectifs</w:t>
      </w:r>
    </w:p>
    <w:p w:rsidR="0091077B" w:rsidRPr="0091077B" w:rsidRDefault="0091077B" w:rsidP="0091077B">
      <w:pPr>
        <w:rPr>
          <w:lang w:val="fr-FR"/>
        </w:rPr>
      </w:pPr>
      <w:r w:rsidRPr="0091077B">
        <w:rPr>
          <w:lang w:val="fr-FR"/>
        </w:rPr>
        <w:t>- Reproduire numériquement un laboratoire de biochimie.</w:t>
      </w:r>
    </w:p>
    <w:p w:rsidR="0091077B" w:rsidRPr="0091077B" w:rsidRDefault="0091077B" w:rsidP="0091077B">
      <w:pPr>
        <w:rPr>
          <w:lang w:val="fr-FR"/>
        </w:rPr>
      </w:pPr>
      <w:r w:rsidRPr="0091077B">
        <w:rPr>
          <w:lang w:val="fr-FR"/>
        </w:rPr>
        <w:t>- Visualiser et manipuler des organes humains en 3D.</w:t>
      </w:r>
    </w:p>
    <w:p w:rsidR="0091077B" w:rsidRPr="0091077B" w:rsidRDefault="0091077B" w:rsidP="0091077B">
      <w:pPr>
        <w:rPr>
          <w:lang w:val="fr-FR"/>
        </w:rPr>
      </w:pPr>
      <w:r w:rsidRPr="0091077B">
        <w:rPr>
          <w:lang w:val="fr-FR"/>
        </w:rPr>
        <w:t>- Permettre la réalisation d'expériences biochimiques réalistes dans un environnement virtuel.</w:t>
      </w:r>
    </w:p>
    <w:p w:rsidR="0091077B" w:rsidRPr="0091077B" w:rsidRDefault="0091077B" w:rsidP="0091077B">
      <w:pPr>
        <w:rPr>
          <w:lang w:val="fr-FR"/>
        </w:rPr>
      </w:pPr>
      <w:r w:rsidRPr="0091077B">
        <w:rPr>
          <w:lang w:val="fr-FR"/>
        </w:rPr>
        <w:t>- Fournir une expérience immersive pour la formation et l’apprentissage en biochimie.</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3. Caractéristiques Fonctionnelles</w:t>
      </w:r>
    </w:p>
    <w:p w:rsidR="0091077B" w:rsidRPr="0091077B" w:rsidRDefault="0091077B" w:rsidP="0091077B">
      <w:pPr>
        <w:rPr>
          <w:lang w:val="fr-FR"/>
        </w:rPr>
      </w:pPr>
      <w:r w:rsidRPr="0091077B">
        <w:rPr>
          <w:lang w:val="fr-FR"/>
        </w:rPr>
        <w:t>#### 3.1 Visualisation et manipulation des organes en 3D</w:t>
      </w:r>
    </w:p>
    <w:p w:rsidR="0091077B" w:rsidRPr="0091077B" w:rsidRDefault="0091077B" w:rsidP="0091077B">
      <w:pPr>
        <w:rPr>
          <w:lang w:val="fr-FR"/>
        </w:rPr>
      </w:pPr>
      <w:r w:rsidRPr="0091077B">
        <w:rPr>
          <w:lang w:val="fr-FR"/>
        </w:rPr>
        <w:t>- Organes disponibles : Le cœur, le foie, les reins, les poumons, le cerveau et d'autres organes selon les besoins.</w:t>
      </w:r>
    </w:p>
    <w:p w:rsidR="0091077B" w:rsidRPr="0091077B" w:rsidRDefault="0091077B" w:rsidP="0091077B">
      <w:pPr>
        <w:rPr>
          <w:lang w:val="fr-FR"/>
        </w:rPr>
      </w:pPr>
      <w:r w:rsidRPr="0091077B">
        <w:rPr>
          <w:lang w:val="fr-FR"/>
        </w:rPr>
        <w:t>- Détails anatomiques : Chaque organe doit être modélisé en 3D avec des détails anatomiques fidèles, incluant des informations sur les structures internes.</w:t>
      </w:r>
    </w:p>
    <w:p w:rsidR="0091077B" w:rsidRPr="0091077B" w:rsidRDefault="0091077B" w:rsidP="0091077B">
      <w:pPr>
        <w:rPr>
          <w:lang w:val="fr-FR"/>
        </w:rPr>
      </w:pPr>
      <w:r w:rsidRPr="0091077B">
        <w:rPr>
          <w:lang w:val="fr-FR"/>
        </w:rPr>
        <w:t>- Fonctions interactives :</w:t>
      </w:r>
    </w:p>
    <w:p w:rsidR="0091077B" w:rsidRPr="0091077B" w:rsidRDefault="0091077B" w:rsidP="0091077B">
      <w:pPr>
        <w:rPr>
          <w:lang w:val="fr-FR"/>
        </w:rPr>
      </w:pPr>
      <w:r w:rsidRPr="0091077B">
        <w:rPr>
          <w:lang w:val="fr-FR"/>
        </w:rPr>
        <w:t xml:space="preserve">  - Zoom, rotation et exploration des organes sous différents angles.</w:t>
      </w:r>
    </w:p>
    <w:p w:rsidR="0091077B" w:rsidRPr="0091077B" w:rsidRDefault="0091077B" w:rsidP="0091077B">
      <w:pPr>
        <w:rPr>
          <w:lang w:val="fr-FR"/>
        </w:rPr>
      </w:pPr>
      <w:r w:rsidRPr="0091077B">
        <w:rPr>
          <w:lang w:val="fr-FR"/>
        </w:rPr>
        <w:t xml:space="preserve">  - Option pour décomposer les organes en couches (tissus, cellules, etc.).</w:t>
      </w:r>
    </w:p>
    <w:p w:rsidR="0091077B" w:rsidRPr="0091077B" w:rsidRDefault="0091077B" w:rsidP="0091077B">
      <w:pPr>
        <w:rPr>
          <w:lang w:val="fr-FR"/>
        </w:rPr>
      </w:pPr>
    </w:p>
    <w:p w:rsidR="0091077B" w:rsidRPr="0091077B" w:rsidRDefault="0091077B" w:rsidP="0091077B">
      <w:pPr>
        <w:rPr>
          <w:lang w:val="fr-FR"/>
        </w:rPr>
      </w:pPr>
      <w:r w:rsidRPr="0091077B">
        <w:rPr>
          <w:lang w:val="fr-FR"/>
        </w:rPr>
        <w:t>#### 3.2 Simulation des expériences biochimiques</w:t>
      </w:r>
    </w:p>
    <w:p w:rsidR="0091077B" w:rsidRPr="0091077B" w:rsidRDefault="0091077B" w:rsidP="0091077B">
      <w:pPr>
        <w:rPr>
          <w:lang w:val="fr-FR"/>
        </w:rPr>
      </w:pPr>
      <w:r w:rsidRPr="0091077B">
        <w:rPr>
          <w:lang w:val="fr-FR"/>
        </w:rPr>
        <w:t>- Expériences proposées :</w:t>
      </w:r>
    </w:p>
    <w:p w:rsidR="0091077B" w:rsidRPr="0091077B" w:rsidRDefault="0091077B" w:rsidP="0091077B">
      <w:pPr>
        <w:rPr>
          <w:lang w:val="fr-FR"/>
        </w:rPr>
      </w:pPr>
      <w:r w:rsidRPr="0091077B">
        <w:rPr>
          <w:lang w:val="fr-FR"/>
        </w:rPr>
        <w:t xml:space="preserve">  - Dosages enzymatiques, </w:t>
      </w:r>
      <w:proofErr w:type="spellStart"/>
      <w:r w:rsidRPr="0091077B">
        <w:rPr>
          <w:lang w:val="fr-FR"/>
        </w:rPr>
        <w:t>pH-métrie</w:t>
      </w:r>
      <w:proofErr w:type="spellEnd"/>
      <w:r w:rsidRPr="0091077B">
        <w:rPr>
          <w:lang w:val="fr-FR"/>
        </w:rPr>
        <w:t>, réactions chimiques typiques en biochimie.</w:t>
      </w:r>
    </w:p>
    <w:p w:rsidR="0091077B" w:rsidRPr="0091077B" w:rsidRDefault="0091077B" w:rsidP="0091077B">
      <w:pPr>
        <w:rPr>
          <w:lang w:val="fr-FR"/>
        </w:rPr>
      </w:pPr>
      <w:r w:rsidRPr="0091077B">
        <w:rPr>
          <w:lang w:val="fr-FR"/>
        </w:rPr>
        <w:t xml:space="preserve">  - Interaction des organes avec des substances biochimiques, analyse des effets.</w:t>
      </w:r>
    </w:p>
    <w:p w:rsidR="0091077B" w:rsidRPr="0091077B" w:rsidRDefault="0091077B" w:rsidP="0091077B">
      <w:pPr>
        <w:rPr>
          <w:lang w:val="fr-FR"/>
        </w:rPr>
      </w:pPr>
      <w:r w:rsidRPr="0091077B">
        <w:rPr>
          <w:lang w:val="fr-FR"/>
        </w:rPr>
        <w:t>- Processus interactif :</w:t>
      </w:r>
    </w:p>
    <w:p w:rsidR="0091077B" w:rsidRPr="0091077B" w:rsidRDefault="0091077B" w:rsidP="0091077B">
      <w:pPr>
        <w:rPr>
          <w:lang w:val="fr-FR"/>
        </w:rPr>
      </w:pPr>
      <w:r w:rsidRPr="0091077B">
        <w:rPr>
          <w:lang w:val="fr-FR"/>
        </w:rPr>
        <w:lastRenderedPageBreak/>
        <w:t xml:space="preserve">  - Utilisation de pipettes, tubes à essai, béchers, réactifs, et d'autres équipements de laboratoire.</w:t>
      </w:r>
    </w:p>
    <w:p w:rsidR="0091077B" w:rsidRPr="0091077B" w:rsidRDefault="0091077B" w:rsidP="0091077B">
      <w:pPr>
        <w:rPr>
          <w:lang w:val="fr-FR"/>
        </w:rPr>
      </w:pPr>
      <w:r w:rsidRPr="0091077B">
        <w:rPr>
          <w:lang w:val="fr-FR"/>
        </w:rPr>
        <w:t xml:space="preserve">  - Possibilité de voir des réactions en temps réel avec des effets visuels comme des changements de couleur ou de texture.</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3.3 Environnement de laboratoire virtuel</w:t>
      </w:r>
    </w:p>
    <w:p w:rsidR="0091077B" w:rsidRPr="0091077B" w:rsidRDefault="0091077B" w:rsidP="0091077B">
      <w:pPr>
        <w:rPr>
          <w:lang w:val="fr-FR"/>
        </w:rPr>
      </w:pPr>
      <w:r w:rsidRPr="0091077B">
        <w:rPr>
          <w:lang w:val="fr-FR"/>
        </w:rPr>
        <w:t>- Modélisation 3D du laboratoire :</w:t>
      </w:r>
    </w:p>
    <w:p w:rsidR="0091077B" w:rsidRPr="0091077B" w:rsidRDefault="0091077B" w:rsidP="0091077B">
      <w:pPr>
        <w:rPr>
          <w:lang w:val="fr-FR"/>
        </w:rPr>
      </w:pPr>
      <w:r w:rsidRPr="0091077B">
        <w:rPr>
          <w:lang w:val="fr-FR"/>
        </w:rPr>
        <w:t xml:space="preserve">  - Une salle de laboratoire virtuelle avec tous les équipements nécessaires (paillasses, réactifs, ordinateurs).</w:t>
      </w:r>
    </w:p>
    <w:p w:rsidR="0091077B" w:rsidRPr="0091077B" w:rsidRDefault="0091077B" w:rsidP="0091077B">
      <w:pPr>
        <w:rPr>
          <w:lang w:val="fr-FR"/>
        </w:rPr>
      </w:pPr>
      <w:r w:rsidRPr="0091077B">
        <w:rPr>
          <w:lang w:val="fr-FR"/>
        </w:rPr>
        <w:t xml:space="preserve">  - Des armoires virtuelles pour stocker les réactifs et les équipements de laboratoire.</w:t>
      </w:r>
    </w:p>
    <w:p w:rsidR="0091077B" w:rsidRPr="0091077B" w:rsidRDefault="0091077B" w:rsidP="0091077B">
      <w:pPr>
        <w:rPr>
          <w:lang w:val="fr-FR"/>
        </w:rPr>
      </w:pPr>
      <w:r w:rsidRPr="0091077B">
        <w:rPr>
          <w:lang w:val="fr-FR"/>
        </w:rPr>
        <w:t xml:space="preserve">  - Un environnement interactif avec des éléments modifiables et déplaçables.</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3.4 Formation guidée</w:t>
      </w:r>
    </w:p>
    <w:p w:rsidR="0091077B" w:rsidRPr="0091077B" w:rsidRDefault="0091077B" w:rsidP="0091077B">
      <w:pPr>
        <w:rPr>
          <w:lang w:val="fr-FR"/>
        </w:rPr>
      </w:pPr>
      <w:r w:rsidRPr="0091077B">
        <w:rPr>
          <w:lang w:val="fr-FR"/>
        </w:rPr>
        <w:t>- Mode tutoriel : Fournir des instructions pas à pas pour guider l’utilisateur dans la manipulation des organes et la réalisation des expériences.</w:t>
      </w:r>
    </w:p>
    <w:p w:rsidR="0091077B" w:rsidRPr="0091077B" w:rsidRDefault="0091077B" w:rsidP="0091077B">
      <w:pPr>
        <w:rPr>
          <w:lang w:val="fr-FR"/>
        </w:rPr>
      </w:pPr>
      <w:r w:rsidRPr="0091077B">
        <w:rPr>
          <w:lang w:val="fr-FR"/>
        </w:rPr>
        <w:t>- Annotations et légendes : Lors de la manipulation d'organes, des informations anatomiques et fonctionnelles doivent être affichées pour l'utilisateur.</w:t>
      </w:r>
    </w:p>
    <w:p w:rsidR="0091077B" w:rsidRPr="0091077B" w:rsidRDefault="0091077B" w:rsidP="0091077B">
      <w:pPr>
        <w:rPr>
          <w:lang w:val="fr-FR"/>
        </w:rPr>
      </w:pPr>
    </w:p>
    <w:p w:rsidR="0091077B" w:rsidRPr="0091077B" w:rsidRDefault="0091077B" w:rsidP="0091077B">
      <w:pPr>
        <w:rPr>
          <w:lang w:val="fr-FR"/>
        </w:rPr>
      </w:pPr>
      <w:r w:rsidRPr="0091077B">
        <w:rPr>
          <w:lang w:val="fr-FR"/>
        </w:rPr>
        <w:t>#### 3.5 Gestion des résultats</w:t>
      </w:r>
    </w:p>
    <w:p w:rsidR="0091077B" w:rsidRPr="0091077B" w:rsidRDefault="0091077B" w:rsidP="0091077B">
      <w:pPr>
        <w:rPr>
          <w:lang w:val="fr-FR"/>
        </w:rPr>
      </w:pPr>
      <w:r w:rsidRPr="0091077B">
        <w:rPr>
          <w:lang w:val="fr-FR"/>
        </w:rPr>
        <w:t>- Analyse des résultats :</w:t>
      </w:r>
    </w:p>
    <w:p w:rsidR="0091077B" w:rsidRPr="0091077B" w:rsidRDefault="0091077B" w:rsidP="0091077B">
      <w:pPr>
        <w:rPr>
          <w:lang w:val="fr-FR"/>
        </w:rPr>
      </w:pPr>
      <w:r w:rsidRPr="0091077B">
        <w:rPr>
          <w:lang w:val="fr-FR"/>
        </w:rPr>
        <w:t xml:space="preserve">  - L’application doit être capable de simuler et d’analyser les résultats des expériences en temps réel.</w:t>
      </w:r>
    </w:p>
    <w:p w:rsidR="0091077B" w:rsidRPr="0091077B" w:rsidRDefault="0091077B" w:rsidP="0091077B">
      <w:pPr>
        <w:rPr>
          <w:lang w:val="fr-FR"/>
        </w:rPr>
      </w:pPr>
      <w:r w:rsidRPr="0091077B">
        <w:rPr>
          <w:lang w:val="fr-FR"/>
        </w:rPr>
        <w:t xml:space="preserve">  - Des graphiques et des données chiffrées peuvent être générés en fonction des actions de l'utilisateur.</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4. Caractéristiques techniques</w:t>
      </w:r>
    </w:p>
    <w:p w:rsidR="0091077B" w:rsidRPr="0091077B" w:rsidRDefault="0091077B" w:rsidP="0091077B">
      <w:pPr>
        <w:rPr>
          <w:lang w:val="fr-FR"/>
        </w:rPr>
      </w:pPr>
      <w:r w:rsidRPr="0091077B">
        <w:rPr>
          <w:lang w:val="fr-FR"/>
        </w:rPr>
        <w:t>#### 4.1 Compatibilité</w:t>
      </w:r>
    </w:p>
    <w:p w:rsidR="0091077B" w:rsidRPr="0091077B" w:rsidRDefault="0091077B" w:rsidP="0091077B">
      <w:pPr>
        <w:rPr>
          <w:lang w:val="fr-FR"/>
        </w:rPr>
      </w:pPr>
      <w:r w:rsidRPr="0091077B">
        <w:rPr>
          <w:lang w:val="fr-FR"/>
        </w:rPr>
        <w:t>- Casques VR compatibles : Oculus Rift, HTC Vive, Valve Index, et autres casques compatibles PC.</w:t>
      </w:r>
    </w:p>
    <w:p w:rsidR="0091077B" w:rsidRPr="0091077B" w:rsidRDefault="0091077B" w:rsidP="0091077B">
      <w:pPr>
        <w:rPr>
          <w:lang w:val="fr-FR"/>
        </w:rPr>
      </w:pPr>
      <w:r w:rsidRPr="0091077B">
        <w:rPr>
          <w:lang w:val="fr-FR"/>
        </w:rPr>
        <w:t>- Plateformes : PC (Windows/Linux) avec capacité VR.</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4.2 Graphismes</w:t>
      </w:r>
    </w:p>
    <w:p w:rsidR="0091077B" w:rsidRPr="0091077B" w:rsidRDefault="0091077B" w:rsidP="0091077B">
      <w:pPr>
        <w:rPr>
          <w:lang w:val="fr-FR"/>
        </w:rPr>
      </w:pPr>
      <w:r w:rsidRPr="0091077B">
        <w:rPr>
          <w:lang w:val="fr-FR"/>
        </w:rPr>
        <w:t xml:space="preserve">- Moteur graphique : Utilisation d’un moteur comme </w:t>
      </w:r>
      <w:proofErr w:type="spellStart"/>
      <w:r w:rsidRPr="0091077B">
        <w:rPr>
          <w:lang w:val="fr-FR"/>
        </w:rPr>
        <w:t>Unity</w:t>
      </w:r>
      <w:proofErr w:type="spellEnd"/>
      <w:r w:rsidRPr="0091077B">
        <w:rPr>
          <w:lang w:val="fr-FR"/>
        </w:rPr>
        <w:t xml:space="preserve"> 3D ou </w:t>
      </w:r>
      <w:proofErr w:type="spellStart"/>
      <w:r w:rsidRPr="0091077B">
        <w:rPr>
          <w:lang w:val="fr-FR"/>
        </w:rPr>
        <w:t>Unreal</w:t>
      </w:r>
      <w:proofErr w:type="spellEnd"/>
      <w:r w:rsidRPr="0091077B">
        <w:rPr>
          <w:lang w:val="fr-FR"/>
        </w:rPr>
        <w:t xml:space="preserve"> Engine pour des graphismes réalistes et des interactions fluides.</w:t>
      </w:r>
    </w:p>
    <w:p w:rsidR="0091077B" w:rsidRPr="0091077B" w:rsidRDefault="0091077B" w:rsidP="0091077B">
      <w:pPr>
        <w:rPr>
          <w:lang w:val="fr-FR"/>
        </w:rPr>
      </w:pPr>
      <w:r w:rsidRPr="0091077B">
        <w:rPr>
          <w:lang w:val="fr-FR"/>
        </w:rPr>
        <w:lastRenderedPageBreak/>
        <w:t>- Optimisation : L'application doit être optimisée pour des performances fluides en VR (min. 90 FPS) afin d'éviter la latence et les nausées liées à la VR.</w:t>
      </w:r>
    </w:p>
    <w:p w:rsidR="0091077B" w:rsidRPr="0091077B" w:rsidRDefault="0091077B" w:rsidP="0091077B">
      <w:pPr>
        <w:rPr>
          <w:lang w:val="fr-FR"/>
        </w:rPr>
      </w:pPr>
    </w:p>
    <w:p w:rsidR="0091077B" w:rsidRPr="0091077B" w:rsidRDefault="0091077B" w:rsidP="0091077B">
      <w:pPr>
        <w:rPr>
          <w:lang w:val="fr-FR"/>
        </w:rPr>
      </w:pPr>
      <w:r w:rsidRPr="0091077B">
        <w:rPr>
          <w:lang w:val="fr-FR"/>
        </w:rPr>
        <w:t>#### 4.3 Interactions utilisateur</w:t>
      </w:r>
    </w:p>
    <w:p w:rsidR="0091077B" w:rsidRPr="0091077B" w:rsidRDefault="0091077B" w:rsidP="0091077B">
      <w:pPr>
        <w:rPr>
          <w:lang w:val="fr-FR"/>
        </w:rPr>
      </w:pPr>
      <w:r w:rsidRPr="0091077B">
        <w:rPr>
          <w:lang w:val="fr-FR"/>
        </w:rPr>
        <w:t>- Contrôles VR : Utilisation de contrôleurs VR pour permettre aux utilisateurs de manipuler des objets, d’interagir avec l’environnement et d’effectuer des actions spécifiques comme des prélèvements ou des mélanges de réactifs.</w:t>
      </w:r>
    </w:p>
    <w:p w:rsidR="0091077B" w:rsidRPr="0091077B" w:rsidRDefault="0091077B" w:rsidP="0091077B">
      <w:pPr>
        <w:rPr>
          <w:lang w:val="fr-FR"/>
        </w:rPr>
      </w:pPr>
      <w:r w:rsidRPr="0091077B">
        <w:rPr>
          <w:lang w:val="fr-FR"/>
        </w:rPr>
        <w:t xml:space="preserve">  </w:t>
      </w:r>
    </w:p>
    <w:p w:rsidR="0091077B" w:rsidRPr="0091077B" w:rsidRDefault="0091077B" w:rsidP="0091077B">
      <w:pPr>
        <w:rPr>
          <w:lang w:val="fr-FR"/>
        </w:rPr>
      </w:pPr>
      <w:r w:rsidRPr="0091077B">
        <w:rPr>
          <w:lang w:val="fr-FR"/>
        </w:rPr>
        <w:t>### 5. Expérience utilisateur (UX)</w:t>
      </w:r>
    </w:p>
    <w:p w:rsidR="0091077B" w:rsidRPr="0091077B" w:rsidRDefault="0091077B" w:rsidP="0091077B">
      <w:pPr>
        <w:rPr>
          <w:lang w:val="fr-FR"/>
        </w:rPr>
      </w:pPr>
      <w:r w:rsidRPr="0091077B">
        <w:rPr>
          <w:lang w:val="fr-FR"/>
        </w:rPr>
        <w:t>#### 5.1 Interface utilisateur (UI)</w:t>
      </w:r>
    </w:p>
    <w:p w:rsidR="0091077B" w:rsidRPr="0091077B" w:rsidRDefault="0091077B" w:rsidP="0091077B">
      <w:pPr>
        <w:rPr>
          <w:lang w:val="fr-FR"/>
        </w:rPr>
      </w:pPr>
      <w:r w:rsidRPr="0091077B">
        <w:rPr>
          <w:lang w:val="fr-FR"/>
        </w:rPr>
        <w:t>- Interface intuitive, permettant une navigation facile dans le laboratoire virtuel et les menus.</w:t>
      </w:r>
    </w:p>
    <w:p w:rsidR="0091077B" w:rsidRPr="0091077B" w:rsidRDefault="0091077B" w:rsidP="0091077B">
      <w:pPr>
        <w:rPr>
          <w:lang w:val="fr-FR"/>
        </w:rPr>
      </w:pPr>
      <w:r w:rsidRPr="0091077B">
        <w:rPr>
          <w:lang w:val="fr-FR"/>
        </w:rPr>
        <w:t>- Système de menus holographiques flottants accessible via les contrôleurs VR pour naviguer dans les options et les expériences.</w:t>
      </w:r>
    </w:p>
    <w:p w:rsidR="0091077B" w:rsidRPr="0091077B" w:rsidRDefault="0091077B" w:rsidP="0091077B">
      <w:pPr>
        <w:rPr>
          <w:lang w:val="fr-FR"/>
        </w:rPr>
      </w:pPr>
    </w:p>
    <w:p w:rsidR="0091077B" w:rsidRPr="0091077B" w:rsidRDefault="0091077B" w:rsidP="0091077B">
      <w:pPr>
        <w:rPr>
          <w:lang w:val="fr-FR"/>
        </w:rPr>
      </w:pPr>
      <w:r w:rsidRPr="0091077B">
        <w:rPr>
          <w:lang w:val="fr-FR"/>
        </w:rPr>
        <w:t>#### 5.2 Système d'aide</w:t>
      </w:r>
    </w:p>
    <w:p w:rsidR="0091077B" w:rsidRPr="0091077B" w:rsidRDefault="0091077B" w:rsidP="0091077B">
      <w:pPr>
        <w:rPr>
          <w:lang w:val="fr-FR"/>
        </w:rPr>
      </w:pPr>
      <w:r w:rsidRPr="0091077B">
        <w:rPr>
          <w:lang w:val="fr-FR"/>
        </w:rPr>
        <w:t>- Assistance contextuelle : Le laboratoire virtuel doit offrir des indices visuels ou des aides interactives lorsque l’utilisateur a besoin de conseils ou d’explications sur les outils ou les expériences.</w:t>
      </w:r>
    </w:p>
    <w:p w:rsidR="0091077B" w:rsidRPr="0091077B" w:rsidRDefault="0091077B" w:rsidP="0091077B">
      <w:pPr>
        <w:rPr>
          <w:lang w:val="fr-FR"/>
        </w:rPr>
      </w:pPr>
    </w:p>
    <w:p w:rsidR="0091077B" w:rsidRPr="0091077B" w:rsidRDefault="0091077B" w:rsidP="0091077B">
      <w:pPr>
        <w:rPr>
          <w:lang w:val="fr-FR"/>
        </w:rPr>
      </w:pPr>
      <w:r w:rsidRPr="0091077B">
        <w:rPr>
          <w:lang w:val="fr-FR"/>
        </w:rPr>
        <w:t>### 6. Sécurité et confidentialité</w:t>
      </w:r>
    </w:p>
    <w:p w:rsidR="0091077B" w:rsidRPr="0091077B" w:rsidRDefault="0091077B" w:rsidP="0091077B">
      <w:pPr>
        <w:rPr>
          <w:lang w:val="fr-FR"/>
        </w:rPr>
      </w:pPr>
      <w:r w:rsidRPr="0091077B">
        <w:rPr>
          <w:lang w:val="fr-FR"/>
        </w:rPr>
        <w:t>- Protection des données : Si des utilisateurs fournissent des informations pour le suivi de la progression ou pour des raisons d’évaluation (notes, tests, etc.), ces données doivent être protégées selon les normes de confidentialité en vigueur.</w:t>
      </w:r>
    </w:p>
    <w:p w:rsidR="0091077B" w:rsidRPr="0091077B" w:rsidRDefault="0091077B" w:rsidP="0091077B">
      <w:pPr>
        <w:rPr>
          <w:lang w:val="fr-FR"/>
        </w:rPr>
      </w:pPr>
      <w:r w:rsidRPr="0091077B">
        <w:rPr>
          <w:lang w:val="fr-FR"/>
        </w:rPr>
        <w:t>- Sécurité des utilisateurs : Veiller à des pratiques ergonomiques en réalité virtuelle pour éviter les blessures liées à la VR.</w:t>
      </w:r>
    </w:p>
    <w:p w:rsidR="0091077B" w:rsidRPr="0091077B" w:rsidRDefault="0091077B" w:rsidP="0091077B">
      <w:pPr>
        <w:rPr>
          <w:lang w:val="fr-FR"/>
        </w:rPr>
      </w:pPr>
    </w:p>
    <w:p w:rsidR="0091077B" w:rsidRPr="0091077B" w:rsidRDefault="0091077B" w:rsidP="0091077B">
      <w:pPr>
        <w:rPr>
          <w:lang w:val="fr-FR"/>
        </w:rPr>
      </w:pPr>
      <w:r w:rsidRPr="0091077B">
        <w:rPr>
          <w:lang w:val="fr-FR"/>
        </w:rPr>
        <w:t>### 7. Évolutivité</w:t>
      </w:r>
    </w:p>
    <w:p w:rsidR="0091077B" w:rsidRPr="0091077B" w:rsidRDefault="0091077B" w:rsidP="0091077B">
      <w:pPr>
        <w:rPr>
          <w:lang w:val="fr-FR"/>
        </w:rPr>
      </w:pPr>
      <w:r w:rsidRPr="0091077B">
        <w:rPr>
          <w:lang w:val="fr-FR"/>
        </w:rPr>
        <w:t>- Mise à jour des organes et des expériences : Prévoir la possibilité d'ajouter de nouveaux organes ou de nouvelles expériences biochimiques dans les futures mises à jour de l'application.</w:t>
      </w:r>
    </w:p>
    <w:p w:rsidR="0091077B" w:rsidRPr="0091077B" w:rsidRDefault="0091077B" w:rsidP="0091077B">
      <w:pPr>
        <w:rPr>
          <w:lang w:val="fr-FR"/>
        </w:rPr>
      </w:pPr>
      <w:r w:rsidRPr="0091077B">
        <w:rPr>
          <w:lang w:val="fr-FR"/>
        </w:rPr>
        <w:t>- Multijoueur (optionnel) : Ajouter une fonctionnalité où plusieurs utilisateurs peuvent collaborer dans le même laboratoire virtuel.</w:t>
      </w:r>
    </w:p>
    <w:p w:rsidR="0091077B" w:rsidRPr="0091077B" w:rsidRDefault="0091077B" w:rsidP="0091077B">
      <w:pPr>
        <w:rPr>
          <w:lang w:val="fr-FR"/>
        </w:rPr>
      </w:pPr>
    </w:p>
    <w:p w:rsidR="0091077B" w:rsidRPr="0091077B" w:rsidRDefault="0091077B" w:rsidP="0091077B">
      <w:pPr>
        <w:rPr>
          <w:lang w:val="fr-FR"/>
        </w:rPr>
      </w:pPr>
      <w:r w:rsidRPr="0091077B">
        <w:rPr>
          <w:lang w:val="fr-FR"/>
        </w:rPr>
        <w:t>### 8. Échéancier</w:t>
      </w:r>
    </w:p>
    <w:p w:rsidR="0091077B" w:rsidRPr="0091077B" w:rsidRDefault="0091077B" w:rsidP="0091077B">
      <w:pPr>
        <w:rPr>
          <w:lang w:val="fr-FR"/>
        </w:rPr>
      </w:pPr>
      <w:r w:rsidRPr="0091077B">
        <w:rPr>
          <w:lang w:val="fr-FR"/>
        </w:rPr>
        <w:lastRenderedPageBreak/>
        <w:t>- Phase 1 : Analyse des besoins (1 mois) : Recueil des besoins détaillés et spécifications techniques.</w:t>
      </w:r>
    </w:p>
    <w:p w:rsidR="0091077B" w:rsidRPr="0091077B" w:rsidRDefault="0091077B" w:rsidP="0091077B">
      <w:pPr>
        <w:rPr>
          <w:lang w:val="fr-FR"/>
        </w:rPr>
      </w:pPr>
      <w:r w:rsidRPr="0091077B">
        <w:rPr>
          <w:lang w:val="fr-FR"/>
        </w:rPr>
        <w:t>- Phase 2 : Modélisation 3D des organes (2-3 mois) : Conception des modèles 3D des organes humains.</w:t>
      </w:r>
    </w:p>
    <w:p w:rsidR="0091077B" w:rsidRPr="0091077B" w:rsidRDefault="0091077B" w:rsidP="0091077B">
      <w:pPr>
        <w:rPr>
          <w:lang w:val="fr-FR"/>
        </w:rPr>
      </w:pPr>
      <w:r w:rsidRPr="0091077B">
        <w:rPr>
          <w:lang w:val="fr-FR"/>
        </w:rPr>
        <w:t>- Phase 3 : Développement du laboratoire virtuel (3-4 mois) : Création de l'environnement du laboratoire et intégration des organes 3D.</w:t>
      </w:r>
    </w:p>
    <w:p w:rsidR="0091077B" w:rsidRPr="0091077B" w:rsidRDefault="0091077B" w:rsidP="0091077B">
      <w:pPr>
        <w:rPr>
          <w:lang w:val="fr-FR"/>
        </w:rPr>
      </w:pPr>
      <w:r w:rsidRPr="0091077B">
        <w:rPr>
          <w:lang w:val="fr-FR"/>
        </w:rPr>
        <w:t>- Phase 4 : Intégration des expériences biochimiques (2 mois) : Ajout des expériences biochimiques et des interactions.</w:t>
      </w:r>
    </w:p>
    <w:p w:rsidR="0091077B" w:rsidRPr="0091077B" w:rsidRDefault="0091077B" w:rsidP="0091077B">
      <w:pPr>
        <w:rPr>
          <w:lang w:val="fr-FR"/>
        </w:rPr>
      </w:pPr>
      <w:r w:rsidRPr="0091077B">
        <w:rPr>
          <w:lang w:val="fr-FR"/>
        </w:rPr>
        <w:t>- Phase 5 : Tests et ajustements (1-2 mois) : Phase de test pour les bugs et optimisation de la performance.</w:t>
      </w:r>
    </w:p>
    <w:p w:rsidR="0091077B" w:rsidRPr="0091077B" w:rsidRDefault="0091077B" w:rsidP="0091077B">
      <w:pPr>
        <w:rPr>
          <w:lang w:val="fr-FR"/>
        </w:rPr>
      </w:pPr>
      <w:r w:rsidRPr="0091077B">
        <w:rPr>
          <w:lang w:val="fr-FR"/>
        </w:rPr>
        <w:t>- Phase 6 : Lancement (1 mois) : Déploiement de l'application.</w:t>
      </w:r>
    </w:p>
    <w:p w:rsidR="0091077B" w:rsidRPr="0091077B" w:rsidRDefault="0091077B" w:rsidP="0091077B">
      <w:pPr>
        <w:rPr>
          <w:lang w:val="fr-FR"/>
        </w:rPr>
      </w:pPr>
    </w:p>
    <w:p w:rsidR="0091077B" w:rsidRPr="0091077B" w:rsidRDefault="0091077B" w:rsidP="0091077B">
      <w:pPr>
        <w:rPr>
          <w:lang w:val="fr-FR"/>
        </w:rPr>
      </w:pPr>
      <w:r w:rsidRPr="0091077B">
        <w:rPr>
          <w:lang w:val="fr-FR"/>
        </w:rPr>
        <w:t>### 9. Budget</w:t>
      </w:r>
    </w:p>
    <w:p w:rsidR="0091077B" w:rsidRPr="0091077B" w:rsidRDefault="0091077B" w:rsidP="0091077B">
      <w:pPr>
        <w:rPr>
          <w:lang w:val="fr-FR"/>
        </w:rPr>
      </w:pPr>
      <w:r w:rsidRPr="0091077B">
        <w:rPr>
          <w:lang w:val="fr-FR"/>
        </w:rPr>
        <w:t>Le budget dépendra des coûts liés aux aspects suivants :</w:t>
      </w:r>
    </w:p>
    <w:p w:rsidR="0091077B" w:rsidRPr="0091077B" w:rsidRDefault="0091077B" w:rsidP="0091077B">
      <w:pPr>
        <w:rPr>
          <w:lang w:val="fr-FR"/>
        </w:rPr>
      </w:pPr>
      <w:r w:rsidRPr="0091077B">
        <w:rPr>
          <w:lang w:val="fr-FR"/>
        </w:rPr>
        <w:t>- Conception des modèles 3D.</w:t>
      </w:r>
    </w:p>
    <w:p w:rsidR="0091077B" w:rsidRPr="0091077B" w:rsidRDefault="0091077B" w:rsidP="0091077B">
      <w:pPr>
        <w:rPr>
          <w:lang w:val="fr-FR"/>
        </w:rPr>
      </w:pPr>
      <w:r w:rsidRPr="0091077B">
        <w:rPr>
          <w:lang w:val="fr-FR"/>
        </w:rPr>
        <w:t>- Développement logiciel pour la VR.</w:t>
      </w:r>
    </w:p>
    <w:p w:rsidR="0091077B" w:rsidRPr="0091077B" w:rsidRDefault="0091077B" w:rsidP="0091077B">
      <w:pPr>
        <w:rPr>
          <w:lang w:val="fr-FR"/>
        </w:rPr>
      </w:pPr>
      <w:r w:rsidRPr="0091077B">
        <w:rPr>
          <w:lang w:val="fr-FR"/>
        </w:rPr>
        <w:t>- Tests et validation.</w:t>
      </w:r>
    </w:p>
    <w:p w:rsidR="0091077B" w:rsidRPr="0091077B" w:rsidRDefault="0091077B" w:rsidP="0091077B">
      <w:pPr>
        <w:rPr>
          <w:lang w:val="fr-FR"/>
        </w:rPr>
      </w:pPr>
      <w:r w:rsidRPr="0091077B">
        <w:rPr>
          <w:lang w:val="fr-FR"/>
        </w:rPr>
        <w:t>- Équipement (casques VR pour les tests, logiciels de modélisation, etc.).</w:t>
      </w:r>
    </w:p>
    <w:p w:rsidR="0091077B" w:rsidRPr="0091077B" w:rsidRDefault="0091077B" w:rsidP="0091077B">
      <w:pPr>
        <w:rPr>
          <w:lang w:val="fr-FR"/>
        </w:rPr>
      </w:pPr>
      <w:r w:rsidRPr="0091077B">
        <w:rPr>
          <w:lang w:val="fr-FR"/>
        </w:rPr>
        <w:t>- Maintenance et mises à jour futures.</w:t>
      </w:r>
    </w:p>
    <w:p w:rsidR="0091077B" w:rsidRPr="0091077B" w:rsidRDefault="0091077B" w:rsidP="0091077B">
      <w:pPr>
        <w:rPr>
          <w:lang w:val="fr-FR"/>
        </w:rPr>
      </w:pPr>
    </w:p>
    <w:p w:rsidR="0091077B" w:rsidRPr="0091077B" w:rsidRDefault="0091077B" w:rsidP="0091077B">
      <w:pPr>
        <w:rPr>
          <w:lang w:val="fr-FR"/>
        </w:rPr>
      </w:pPr>
      <w:r w:rsidRPr="0091077B">
        <w:rPr>
          <w:lang w:val="fr-FR"/>
        </w:rPr>
        <w:t>### 10. Conclusion</w:t>
      </w:r>
    </w:p>
    <w:p w:rsidR="00445177" w:rsidRPr="0091077B" w:rsidRDefault="0091077B" w:rsidP="0091077B">
      <w:pPr>
        <w:rPr>
          <w:lang w:val="fr-FR"/>
        </w:rPr>
      </w:pPr>
      <w:r w:rsidRPr="0091077B">
        <w:rPr>
          <w:lang w:val="fr-FR"/>
        </w:rPr>
        <w:t>Cette application a pour vocation de révolutionner l’apprentissage en biochimie en offrant une expérience immersive en réalité virtuelle. En combinant la visualisation anatomique avec des expériences pratiques, elle servira de puissant outil éducatif pour les étudiants, chercheurs et professionnels du domaine.</w:t>
      </w:r>
      <w:bookmarkStart w:id="0" w:name="_GoBack"/>
      <w:bookmarkEnd w:id="0"/>
    </w:p>
    <w:sectPr w:rsidR="00445177" w:rsidRPr="009107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C"/>
    <w:rsid w:val="00445177"/>
    <w:rsid w:val="00487FFC"/>
    <w:rsid w:val="006F4DBC"/>
    <w:rsid w:val="0091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F324"/>
  <w15:chartTrackingRefBased/>
  <w15:docId w15:val="{13B6D07F-B610-4443-8E38-8407ADE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740987">
      <w:bodyDiv w:val="1"/>
      <w:marLeft w:val="0"/>
      <w:marRight w:val="0"/>
      <w:marTop w:val="0"/>
      <w:marBottom w:val="0"/>
      <w:divBdr>
        <w:top w:val="none" w:sz="0" w:space="0" w:color="auto"/>
        <w:left w:val="none" w:sz="0" w:space="0" w:color="auto"/>
        <w:bottom w:val="none" w:sz="0" w:space="0" w:color="auto"/>
        <w:right w:val="none" w:sz="0" w:space="0" w:color="auto"/>
      </w:divBdr>
      <w:divsChild>
        <w:div w:id="877202748">
          <w:marLeft w:val="0"/>
          <w:marRight w:val="0"/>
          <w:marTop w:val="0"/>
          <w:marBottom w:val="0"/>
          <w:divBdr>
            <w:top w:val="none" w:sz="0" w:space="0" w:color="auto"/>
            <w:left w:val="none" w:sz="0" w:space="0" w:color="auto"/>
            <w:bottom w:val="none" w:sz="0" w:space="0" w:color="auto"/>
            <w:right w:val="none" w:sz="0" w:space="0" w:color="auto"/>
          </w:divBdr>
          <w:divsChild>
            <w:div w:id="1601445331">
              <w:marLeft w:val="0"/>
              <w:marRight w:val="0"/>
              <w:marTop w:val="0"/>
              <w:marBottom w:val="0"/>
              <w:divBdr>
                <w:top w:val="none" w:sz="0" w:space="0" w:color="auto"/>
                <w:left w:val="none" w:sz="0" w:space="0" w:color="auto"/>
                <w:bottom w:val="none" w:sz="0" w:space="0" w:color="auto"/>
                <w:right w:val="none" w:sz="0" w:space="0" w:color="auto"/>
              </w:divBdr>
            </w:div>
            <w:div w:id="793056980">
              <w:marLeft w:val="0"/>
              <w:marRight w:val="0"/>
              <w:marTop w:val="0"/>
              <w:marBottom w:val="0"/>
              <w:divBdr>
                <w:top w:val="none" w:sz="0" w:space="0" w:color="auto"/>
                <w:left w:val="none" w:sz="0" w:space="0" w:color="auto"/>
                <w:bottom w:val="none" w:sz="0" w:space="0" w:color="auto"/>
                <w:right w:val="none" w:sz="0" w:space="0" w:color="auto"/>
              </w:divBdr>
            </w:div>
            <w:div w:id="1670012922">
              <w:marLeft w:val="0"/>
              <w:marRight w:val="0"/>
              <w:marTop w:val="0"/>
              <w:marBottom w:val="0"/>
              <w:divBdr>
                <w:top w:val="none" w:sz="0" w:space="0" w:color="auto"/>
                <w:left w:val="none" w:sz="0" w:space="0" w:color="auto"/>
                <w:bottom w:val="none" w:sz="0" w:space="0" w:color="auto"/>
                <w:right w:val="none" w:sz="0" w:space="0" w:color="auto"/>
              </w:divBdr>
            </w:div>
            <w:div w:id="551581066">
              <w:marLeft w:val="0"/>
              <w:marRight w:val="0"/>
              <w:marTop w:val="0"/>
              <w:marBottom w:val="0"/>
              <w:divBdr>
                <w:top w:val="none" w:sz="0" w:space="0" w:color="auto"/>
                <w:left w:val="none" w:sz="0" w:space="0" w:color="auto"/>
                <w:bottom w:val="none" w:sz="0" w:space="0" w:color="auto"/>
                <w:right w:val="none" w:sz="0" w:space="0" w:color="auto"/>
              </w:divBdr>
            </w:div>
            <w:div w:id="1746151183">
              <w:marLeft w:val="0"/>
              <w:marRight w:val="0"/>
              <w:marTop w:val="0"/>
              <w:marBottom w:val="0"/>
              <w:divBdr>
                <w:top w:val="none" w:sz="0" w:space="0" w:color="auto"/>
                <w:left w:val="none" w:sz="0" w:space="0" w:color="auto"/>
                <w:bottom w:val="none" w:sz="0" w:space="0" w:color="auto"/>
                <w:right w:val="none" w:sz="0" w:space="0" w:color="auto"/>
              </w:divBdr>
            </w:div>
            <w:div w:id="239173155">
              <w:marLeft w:val="0"/>
              <w:marRight w:val="0"/>
              <w:marTop w:val="0"/>
              <w:marBottom w:val="0"/>
              <w:divBdr>
                <w:top w:val="none" w:sz="0" w:space="0" w:color="auto"/>
                <w:left w:val="none" w:sz="0" w:space="0" w:color="auto"/>
                <w:bottom w:val="none" w:sz="0" w:space="0" w:color="auto"/>
                <w:right w:val="none" w:sz="0" w:space="0" w:color="auto"/>
              </w:divBdr>
            </w:div>
            <w:div w:id="1071073645">
              <w:marLeft w:val="0"/>
              <w:marRight w:val="0"/>
              <w:marTop w:val="0"/>
              <w:marBottom w:val="0"/>
              <w:divBdr>
                <w:top w:val="none" w:sz="0" w:space="0" w:color="auto"/>
                <w:left w:val="none" w:sz="0" w:space="0" w:color="auto"/>
                <w:bottom w:val="none" w:sz="0" w:space="0" w:color="auto"/>
                <w:right w:val="none" w:sz="0" w:space="0" w:color="auto"/>
              </w:divBdr>
            </w:div>
            <w:div w:id="2117866555">
              <w:marLeft w:val="0"/>
              <w:marRight w:val="0"/>
              <w:marTop w:val="0"/>
              <w:marBottom w:val="0"/>
              <w:divBdr>
                <w:top w:val="none" w:sz="0" w:space="0" w:color="auto"/>
                <w:left w:val="none" w:sz="0" w:space="0" w:color="auto"/>
                <w:bottom w:val="none" w:sz="0" w:space="0" w:color="auto"/>
                <w:right w:val="none" w:sz="0" w:space="0" w:color="auto"/>
              </w:divBdr>
            </w:div>
            <w:div w:id="655650732">
              <w:marLeft w:val="0"/>
              <w:marRight w:val="0"/>
              <w:marTop w:val="0"/>
              <w:marBottom w:val="0"/>
              <w:divBdr>
                <w:top w:val="none" w:sz="0" w:space="0" w:color="auto"/>
                <w:left w:val="none" w:sz="0" w:space="0" w:color="auto"/>
                <w:bottom w:val="none" w:sz="0" w:space="0" w:color="auto"/>
                <w:right w:val="none" w:sz="0" w:space="0" w:color="auto"/>
              </w:divBdr>
            </w:div>
            <w:div w:id="1385131186">
              <w:marLeft w:val="0"/>
              <w:marRight w:val="0"/>
              <w:marTop w:val="0"/>
              <w:marBottom w:val="0"/>
              <w:divBdr>
                <w:top w:val="none" w:sz="0" w:space="0" w:color="auto"/>
                <w:left w:val="none" w:sz="0" w:space="0" w:color="auto"/>
                <w:bottom w:val="none" w:sz="0" w:space="0" w:color="auto"/>
                <w:right w:val="none" w:sz="0" w:space="0" w:color="auto"/>
              </w:divBdr>
            </w:div>
            <w:div w:id="34736904">
              <w:marLeft w:val="0"/>
              <w:marRight w:val="0"/>
              <w:marTop w:val="0"/>
              <w:marBottom w:val="0"/>
              <w:divBdr>
                <w:top w:val="none" w:sz="0" w:space="0" w:color="auto"/>
                <w:left w:val="none" w:sz="0" w:space="0" w:color="auto"/>
                <w:bottom w:val="none" w:sz="0" w:space="0" w:color="auto"/>
                <w:right w:val="none" w:sz="0" w:space="0" w:color="auto"/>
              </w:divBdr>
            </w:div>
            <w:div w:id="1115829737">
              <w:marLeft w:val="0"/>
              <w:marRight w:val="0"/>
              <w:marTop w:val="0"/>
              <w:marBottom w:val="0"/>
              <w:divBdr>
                <w:top w:val="none" w:sz="0" w:space="0" w:color="auto"/>
                <w:left w:val="none" w:sz="0" w:space="0" w:color="auto"/>
                <w:bottom w:val="none" w:sz="0" w:space="0" w:color="auto"/>
                <w:right w:val="none" w:sz="0" w:space="0" w:color="auto"/>
              </w:divBdr>
            </w:div>
            <w:div w:id="1296721928">
              <w:marLeft w:val="0"/>
              <w:marRight w:val="0"/>
              <w:marTop w:val="0"/>
              <w:marBottom w:val="0"/>
              <w:divBdr>
                <w:top w:val="none" w:sz="0" w:space="0" w:color="auto"/>
                <w:left w:val="none" w:sz="0" w:space="0" w:color="auto"/>
                <w:bottom w:val="none" w:sz="0" w:space="0" w:color="auto"/>
                <w:right w:val="none" w:sz="0" w:space="0" w:color="auto"/>
              </w:divBdr>
            </w:div>
            <w:div w:id="293680556">
              <w:marLeft w:val="0"/>
              <w:marRight w:val="0"/>
              <w:marTop w:val="0"/>
              <w:marBottom w:val="0"/>
              <w:divBdr>
                <w:top w:val="none" w:sz="0" w:space="0" w:color="auto"/>
                <w:left w:val="none" w:sz="0" w:space="0" w:color="auto"/>
                <w:bottom w:val="none" w:sz="0" w:space="0" w:color="auto"/>
                <w:right w:val="none" w:sz="0" w:space="0" w:color="auto"/>
              </w:divBdr>
            </w:div>
            <w:div w:id="826282300">
              <w:marLeft w:val="0"/>
              <w:marRight w:val="0"/>
              <w:marTop w:val="0"/>
              <w:marBottom w:val="0"/>
              <w:divBdr>
                <w:top w:val="none" w:sz="0" w:space="0" w:color="auto"/>
                <w:left w:val="none" w:sz="0" w:space="0" w:color="auto"/>
                <w:bottom w:val="none" w:sz="0" w:space="0" w:color="auto"/>
                <w:right w:val="none" w:sz="0" w:space="0" w:color="auto"/>
              </w:divBdr>
            </w:div>
            <w:div w:id="1160003616">
              <w:marLeft w:val="0"/>
              <w:marRight w:val="0"/>
              <w:marTop w:val="0"/>
              <w:marBottom w:val="0"/>
              <w:divBdr>
                <w:top w:val="none" w:sz="0" w:space="0" w:color="auto"/>
                <w:left w:val="none" w:sz="0" w:space="0" w:color="auto"/>
                <w:bottom w:val="none" w:sz="0" w:space="0" w:color="auto"/>
                <w:right w:val="none" w:sz="0" w:space="0" w:color="auto"/>
              </w:divBdr>
            </w:div>
            <w:div w:id="425931160">
              <w:marLeft w:val="0"/>
              <w:marRight w:val="0"/>
              <w:marTop w:val="0"/>
              <w:marBottom w:val="0"/>
              <w:divBdr>
                <w:top w:val="none" w:sz="0" w:space="0" w:color="auto"/>
                <w:left w:val="none" w:sz="0" w:space="0" w:color="auto"/>
                <w:bottom w:val="none" w:sz="0" w:space="0" w:color="auto"/>
                <w:right w:val="none" w:sz="0" w:space="0" w:color="auto"/>
              </w:divBdr>
            </w:div>
            <w:div w:id="785538714">
              <w:marLeft w:val="0"/>
              <w:marRight w:val="0"/>
              <w:marTop w:val="0"/>
              <w:marBottom w:val="0"/>
              <w:divBdr>
                <w:top w:val="none" w:sz="0" w:space="0" w:color="auto"/>
                <w:left w:val="none" w:sz="0" w:space="0" w:color="auto"/>
                <w:bottom w:val="none" w:sz="0" w:space="0" w:color="auto"/>
                <w:right w:val="none" w:sz="0" w:space="0" w:color="auto"/>
              </w:divBdr>
            </w:div>
            <w:div w:id="1680618892">
              <w:marLeft w:val="0"/>
              <w:marRight w:val="0"/>
              <w:marTop w:val="0"/>
              <w:marBottom w:val="0"/>
              <w:divBdr>
                <w:top w:val="none" w:sz="0" w:space="0" w:color="auto"/>
                <w:left w:val="none" w:sz="0" w:space="0" w:color="auto"/>
                <w:bottom w:val="none" w:sz="0" w:space="0" w:color="auto"/>
                <w:right w:val="none" w:sz="0" w:space="0" w:color="auto"/>
              </w:divBdr>
            </w:div>
            <w:div w:id="1476407374">
              <w:marLeft w:val="0"/>
              <w:marRight w:val="0"/>
              <w:marTop w:val="0"/>
              <w:marBottom w:val="0"/>
              <w:divBdr>
                <w:top w:val="none" w:sz="0" w:space="0" w:color="auto"/>
                <w:left w:val="none" w:sz="0" w:space="0" w:color="auto"/>
                <w:bottom w:val="none" w:sz="0" w:space="0" w:color="auto"/>
                <w:right w:val="none" w:sz="0" w:space="0" w:color="auto"/>
              </w:divBdr>
            </w:div>
            <w:div w:id="670719670">
              <w:marLeft w:val="0"/>
              <w:marRight w:val="0"/>
              <w:marTop w:val="0"/>
              <w:marBottom w:val="0"/>
              <w:divBdr>
                <w:top w:val="none" w:sz="0" w:space="0" w:color="auto"/>
                <w:left w:val="none" w:sz="0" w:space="0" w:color="auto"/>
                <w:bottom w:val="none" w:sz="0" w:space="0" w:color="auto"/>
                <w:right w:val="none" w:sz="0" w:space="0" w:color="auto"/>
              </w:divBdr>
            </w:div>
            <w:div w:id="159583870">
              <w:marLeft w:val="0"/>
              <w:marRight w:val="0"/>
              <w:marTop w:val="0"/>
              <w:marBottom w:val="0"/>
              <w:divBdr>
                <w:top w:val="none" w:sz="0" w:space="0" w:color="auto"/>
                <w:left w:val="none" w:sz="0" w:space="0" w:color="auto"/>
                <w:bottom w:val="none" w:sz="0" w:space="0" w:color="auto"/>
                <w:right w:val="none" w:sz="0" w:space="0" w:color="auto"/>
              </w:divBdr>
            </w:div>
            <w:div w:id="114716178">
              <w:marLeft w:val="0"/>
              <w:marRight w:val="0"/>
              <w:marTop w:val="0"/>
              <w:marBottom w:val="0"/>
              <w:divBdr>
                <w:top w:val="none" w:sz="0" w:space="0" w:color="auto"/>
                <w:left w:val="none" w:sz="0" w:space="0" w:color="auto"/>
                <w:bottom w:val="none" w:sz="0" w:space="0" w:color="auto"/>
                <w:right w:val="none" w:sz="0" w:space="0" w:color="auto"/>
              </w:divBdr>
            </w:div>
            <w:div w:id="1664966043">
              <w:marLeft w:val="0"/>
              <w:marRight w:val="0"/>
              <w:marTop w:val="0"/>
              <w:marBottom w:val="0"/>
              <w:divBdr>
                <w:top w:val="none" w:sz="0" w:space="0" w:color="auto"/>
                <w:left w:val="none" w:sz="0" w:space="0" w:color="auto"/>
                <w:bottom w:val="none" w:sz="0" w:space="0" w:color="auto"/>
                <w:right w:val="none" w:sz="0" w:space="0" w:color="auto"/>
              </w:divBdr>
            </w:div>
            <w:div w:id="880440727">
              <w:marLeft w:val="0"/>
              <w:marRight w:val="0"/>
              <w:marTop w:val="0"/>
              <w:marBottom w:val="0"/>
              <w:divBdr>
                <w:top w:val="none" w:sz="0" w:space="0" w:color="auto"/>
                <w:left w:val="none" w:sz="0" w:space="0" w:color="auto"/>
                <w:bottom w:val="none" w:sz="0" w:space="0" w:color="auto"/>
                <w:right w:val="none" w:sz="0" w:space="0" w:color="auto"/>
              </w:divBdr>
            </w:div>
            <w:div w:id="1551380812">
              <w:marLeft w:val="0"/>
              <w:marRight w:val="0"/>
              <w:marTop w:val="0"/>
              <w:marBottom w:val="0"/>
              <w:divBdr>
                <w:top w:val="none" w:sz="0" w:space="0" w:color="auto"/>
                <w:left w:val="none" w:sz="0" w:space="0" w:color="auto"/>
                <w:bottom w:val="none" w:sz="0" w:space="0" w:color="auto"/>
                <w:right w:val="none" w:sz="0" w:space="0" w:color="auto"/>
              </w:divBdr>
            </w:div>
            <w:div w:id="1331986285">
              <w:marLeft w:val="0"/>
              <w:marRight w:val="0"/>
              <w:marTop w:val="0"/>
              <w:marBottom w:val="0"/>
              <w:divBdr>
                <w:top w:val="none" w:sz="0" w:space="0" w:color="auto"/>
                <w:left w:val="none" w:sz="0" w:space="0" w:color="auto"/>
                <w:bottom w:val="none" w:sz="0" w:space="0" w:color="auto"/>
                <w:right w:val="none" w:sz="0" w:space="0" w:color="auto"/>
              </w:divBdr>
            </w:div>
            <w:div w:id="346178732">
              <w:marLeft w:val="0"/>
              <w:marRight w:val="0"/>
              <w:marTop w:val="0"/>
              <w:marBottom w:val="0"/>
              <w:divBdr>
                <w:top w:val="none" w:sz="0" w:space="0" w:color="auto"/>
                <w:left w:val="none" w:sz="0" w:space="0" w:color="auto"/>
                <w:bottom w:val="none" w:sz="0" w:space="0" w:color="auto"/>
                <w:right w:val="none" w:sz="0" w:space="0" w:color="auto"/>
              </w:divBdr>
            </w:div>
            <w:div w:id="459538593">
              <w:marLeft w:val="0"/>
              <w:marRight w:val="0"/>
              <w:marTop w:val="0"/>
              <w:marBottom w:val="0"/>
              <w:divBdr>
                <w:top w:val="none" w:sz="0" w:space="0" w:color="auto"/>
                <w:left w:val="none" w:sz="0" w:space="0" w:color="auto"/>
                <w:bottom w:val="none" w:sz="0" w:space="0" w:color="auto"/>
                <w:right w:val="none" w:sz="0" w:space="0" w:color="auto"/>
              </w:divBdr>
            </w:div>
            <w:div w:id="863638055">
              <w:marLeft w:val="0"/>
              <w:marRight w:val="0"/>
              <w:marTop w:val="0"/>
              <w:marBottom w:val="0"/>
              <w:divBdr>
                <w:top w:val="none" w:sz="0" w:space="0" w:color="auto"/>
                <w:left w:val="none" w:sz="0" w:space="0" w:color="auto"/>
                <w:bottom w:val="none" w:sz="0" w:space="0" w:color="auto"/>
                <w:right w:val="none" w:sz="0" w:space="0" w:color="auto"/>
              </w:divBdr>
            </w:div>
            <w:div w:id="1877113601">
              <w:marLeft w:val="0"/>
              <w:marRight w:val="0"/>
              <w:marTop w:val="0"/>
              <w:marBottom w:val="0"/>
              <w:divBdr>
                <w:top w:val="none" w:sz="0" w:space="0" w:color="auto"/>
                <w:left w:val="none" w:sz="0" w:space="0" w:color="auto"/>
                <w:bottom w:val="none" w:sz="0" w:space="0" w:color="auto"/>
                <w:right w:val="none" w:sz="0" w:space="0" w:color="auto"/>
              </w:divBdr>
            </w:div>
            <w:div w:id="54162938">
              <w:marLeft w:val="0"/>
              <w:marRight w:val="0"/>
              <w:marTop w:val="0"/>
              <w:marBottom w:val="0"/>
              <w:divBdr>
                <w:top w:val="none" w:sz="0" w:space="0" w:color="auto"/>
                <w:left w:val="none" w:sz="0" w:space="0" w:color="auto"/>
                <w:bottom w:val="none" w:sz="0" w:space="0" w:color="auto"/>
                <w:right w:val="none" w:sz="0" w:space="0" w:color="auto"/>
              </w:divBdr>
            </w:div>
            <w:div w:id="555555456">
              <w:marLeft w:val="0"/>
              <w:marRight w:val="0"/>
              <w:marTop w:val="0"/>
              <w:marBottom w:val="0"/>
              <w:divBdr>
                <w:top w:val="none" w:sz="0" w:space="0" w:color="auto"/>
                <w:left w:val="none" w:sz="0" w:space="0" w:color="auto"/>
                <w:bottom w:val="none" w:sz="0" w:space="0" w:color="auto"/>
                <w:right w:val="none" w:sz="0" w:space="0" w:color="auto"/>
              </w:divBdr>
            </w:div>
            <w:div w:id="975522696">
              <w:marLeft w:val="0"/>
              <w:marRight w:val="0"/>
              <w:marTop w:val="0"/>
              <w:marBottom w:val="0"/>
              <w:divBdr>
                <w:top w:val="none" w:sz="0" w:space="0" w:color="auto"/>
                <w:left w:val="none" w:sz="0" w:space="0" w:color="auto"/>
                <w:bottom w:val="none" w:sz="0" w:space="0" w:color="auto"/>
                <w:right w:val="none" w:sz="0" w:space="0" w:color="auto"/>
              </w:divBdr>
            </w:div>
            <w:div w:id="1312558148">
              <w:marLeft w:val="0"/>
              <w:marRight w:val="0"/>
              <w:marTop w:val="0"/>
              <w:marBottom w:val="0"/>
              <w:divBdr>
                <w:top w:val="none" w:sz="0" w:space="0" w:color="auto"/>
                <w:left w:val="none" w:sz="0" w:space="0" w:color="auto"/>
                <w:bottom w:val="none" w:sz="0" w:space="0" w:color="auto"/>
                <w:right w:val="none" w:sz="0" w:space="0" w:color="auto"/>
              </w:divBdr>
            </w:div>
            <w:div w:id="380449386">
              <w:marLeft w:val="0"/>
              <w:marRight w:val="0"/>
              <w:marTop w:val="0"/>
              <w:marBottom w:val="0"/>
              <w:divBdr>
                <w:top w:val="none" w:sz="0" w:space="0" w:color="auto"/>
                <w:left w:val="none" w:sz="0" w:space="0" w:color="auto"/>
                <w:bottom w:val="none" w:sz="0" w:space="0" w:color="auto"/>
                <w:right w:val="none" w:sz="0" w:space="0" w:color="auto"/>
              </w:divBdr>
            </w:div>
            <w:div w:id="365451754">
              <w:marLeft w:val="0"/>
              <w:marRight w:val="0"/>
              <w:marTop w:val="0"/>
              <w:marBottom w:val="0"/>
              <w:divBdr>
                <w:top w:val="none" w:sz="0" w:space="0" w:color="auto"/>
                <w:left w:val="none" w:sz="0" w:space="0" w:color="auto"/>
                <w:bottom w:val="none" w:sz="0" w:space="0" w:color="auto"/>
                <w:right w:val="none" w:sz="0" w:space="0" w:color="auto"/>
              </w:divBdr>
            </w:div>
            <w:div w:id="383674444">
              <w:marLeft w:val="0"/>
              <w:marRight w:val="0"/>
              <w:marTop w:val="0"/>
              <w:marBottom w:val="0"/>
              <w:divBdr>
                <w:top w:val="none" w:sz="0" w:space="0" w:color="auto"/>
                <w:left w:val="none" w:sz="0" w:space="0" w:color="auto"/>
                <w:bottom w:val="none" w:sz="0" w:space="0" w:color="auto"/>
                <w:right w:val="none" w:sz="0" w:space="0" w:color="auto"/>
              </w:divBdr>
            </w:div>
            <w:div w:id="1365132488">
              <w:marLeft w:val="0"/>
              <w:marRight w:val="0"/>
              <w:marTop w:val="0"/>
              <w:marBottom w:val="0"/>
              <w:divBdr>
                <w:top w:val="none" w:sz="0" w:space="0" w:color="auto"/>
                <w:left w:val="none" w:sz="0" w:space="0" w:color="auto"/>
                <w:bottom w:val="none" w:sz="0" w:space="0" w:color="auto"/>
                <w:right w:val="none" w:sz="0" w:space="0" w:color="auto"/>
              </w:divBdr>
            </w:div>
            <w:div w:id="1234467043">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813137806">
              <w:marLeft w:val="0"/>
              <w:marRight w:val="0"/>
              <w:marTop w:val="0"/>
              <w:marBottom w:val="0"/>
              <w:divBdr>
                <w:top w:val="none" w:sz="0" w:space="0" w:color="auto"/>
                <w:left w:val="none" w:sz="0" w:space="0" w:color="auto"/>
                <w:bottom w:val="none" w:sz="0" w:space="0" w:color="auto"/>
                <w:right w:val="none" w:sz="0" w:space="0" w:color="auto"/>
              </w:divBdr>
            </w:div>
            <w:div w:id="1846049213">
              <w:marLeft w:val="0"/>
              <w:marRight w:val="0"/>
              <w:marTop w:val="0"/>
              <w:marBottom w:val="0"/>
              <w:divBdr>
                <w:top w:val="none" w:sz="0" w:space="0" w:color="auto"/>
                <w:left w:val="none" w:sz="0" w:space="0" w:color="auto"/>
                <w:bottom w:val="none" w:sz="0" w:space="0" w:color="auto"/>
                <w:right w:val="none" w:sz="0" w:space="0" w:color="auto"/>
              </w:divBdr>
            </w:div>
            <w:div w:id="1970627455">
              <w:marLeft w:val="0"/>
              <w:marRight w:val="0"/>
              <w:marTop w:val="0"/>
              <w:marBottom w:val="0"/>
              <w:divBdr>
                <w:top w:val="none" w:sz="0" w:space="0" w:color="auto"/>
                <w:left w:val="none" w:sz="0" w:space="0" w:color="auto"/>
                <w:bottom w:val="none" w:sz="0" w:space="0" w:color="auto"/>
                <w:right w:val="none" w:sz="0" w:space="0" w:color="auto"/>
              </w:divBdr>
            </w:div>
            <w:div w:id="587203113">
              <w:marLeft w:val="0"/>
              <w:marRight w:val="0"/>
              <w:marTop w:val="0"/>
              <w:marBottom w:val="0"/>
              <w:divBdr>
                <w:top w:val="none" w:sz="0" w:space="0" w:color="auto"/>
                <w:left w:val="none" w:sz="0" w:space="0" w:color="auto"/>
                <w:bottom w:val="none" w:sz="0" w:space="0" w:color="auto"/>
                <w:right w:val="none" w:sz="0" w:space="0" w:color="auto"/>
              </w:divBdr>
            </w:div>
            <w:div w:id="1468621159">
              <w:marLeft w:val="0"/>
              <w:marRight w:val="0"/>
              <w:marTop w:val="0"/>
              <w:marBottom w:val="0"/>
              <w:divBdr>
                <w:top w:val="none" w:sz="0" w:space="0" w:color="auto"/>
                <w:left w:val="none" w:sz="0" w:space="0" w:color="auto"/>
                <w:bottom w:val="none" w:sz="0" w:space="0" w:color="auto"/>
                <w:right w:val="none" w:sz="0" w:space="0" w:color="auto"/>
              </w:divBdr>
            </w:div>
            <w:div w:id="1555970748">
              <w:marLeft w:val="0"/>
              <w:marRight w:val="0"/>
              <w:marTop w:val="0"/>
              <w:marBottom w:val="0"/>
              <w:divBdr>
                <w:top w:val="none" w:sz="0" w:space="0" w:color="auto"/>
                <w:left w:val="none" w:sz="0" w:space="0" w:color="auto"/>
                <w:bottom w:val="none" w:sz="0" w:space="0" w:color="auto"/>
                <w:right w:val="none" w:sz="0" w:space="0" w:color="auto"/>
              </w:divBdr>
            </w:div>
            <w:div w:id="1388381799">
              <w:marLeft w:val="0"/>
              <w:marRight w:val="0"/>
              <w:marTop w:val="0"/>
              <w:marBottom w:val="0"/>
              <w:divBdr>
                <w:top w:val="none" w:sz="0" w:space="0" w:color="auto"/>
                <w:left w:val="none" w:sz="0" w:space="0" w:color="auto"/>
                <w:bottom w:val="none" w:sz="0" w:space="0" w:color="auto"/>
                <w:right w:val="none" w:sz="0" w:space="0" w:color="auto"/>
              </w:divBdr>
            </w:div>
            <w:div w:id="350618031">
              <w:marLeft w:val="0"/>
              <w:marRight w:val="0"/>
              <w:marTop w:val="0"/>
              <w:marBottom w:val="0"/>
              <w:divBdr>
                <w:top w:val="none" w:sz="0" w:space="0" w:color="auto"/>
                <w:left w:val="none" w:sz="0" w:space="0" w:color="auto"/>
                <w:bottom w:val="none" w:sz="0" w:space="0" w:color="auto"/>
                <w:right w:val="none" w:sz="0" w:space="0" w:color="auto"/>
              </w:divBdr>
            </w:div>
            <w:div w:id="647905265">
              <w:marLeft w:val="0"/>
              <w:marRight w:val="0"/>
              <w:marTop w:val="0"/>
              <w:marBottom w:val="0"/>
              <w:divBdr>
                <w:top w:val="none" w:sz="0" w:space="0" w:color="auto"/>
                <w:left w:val="none" w:sz="0" w:space="0" w:color="auto"/>
                <w:bottom w:val="none" w:sz="0" w:space="0" w:color="auto"/>
                <w:right w:val="none" w:sz="0" w:space="0" w:color="auto"/>
              </w:divBdr>
            </w:div>
            <w:div w:id="769348452">
              <w:marLeft w:val="0"/>
              <w:marRight w:val="0"/>
              <w:marTop w:val="0"/>
              <w:marBottom w:val="0"/>
              <w:divBdr>
                <w:top w:val="none" w:sz="0" w:space="0" w:color="auto"/>
                <w:left w:val="none" w:sz="0" w:space="0" w:color="auto"/>
                <w:bottom w:val="none" w:sz="0" w:space="0" w:color="auto"/>
                <w:right w:val="none" w:sz="0" w:space="0" w:color="auto"/>
              </w:divBdr>
            </w:div>
            <w:div w:id="832064537">
              <w:marLeft w:val="0"/>
              <w:marRight w:val="0"/>
              <w:marTop w:val="0"/>
              <w:marBottom w:val="0"/>
              <w:divBdr>
                <w:top w:val="none" w:sz="0" w:space="0" w:color="auto"/>
                <w:left w:val="none" w:sz="0" w:space="0" w:color="auto"/>
                <w:bottom w:val="none" w:sz="0" w:space="0" w:color="auto"/>
                <w:right w:val="none" w:sz="0" w:space="0" w:color="auto"/>
              </w:divBdr>
            </w:div>
            <w:div w:id="155267604">
              <w:marLeft w:val="0"/>
              <w:marRight w:val="0"/>
              <w:marTop w:val="0"/>
              <w:marBottom w:val="0"/>
              <w:divBdr>
                <w:top w:val="none" w:sz="0" w:space="0" w:color="auto"/>
                <w:left w:val="none" w:sz="0" w:space="0" w:color="auto"/>
                <w:bottom w:val="none" w:sz="0" w:space="0" w:color="auto"/>
                <w:right w:val="none" w:sz="0" w:space="0" w:color="auto"/>
              </w:divBdr>
            </w:div>
            <w:div w:id="951395430">
              <w:marLeft w:val="0"/>
              <w:marRight w:val="0"/>
              <w:marTop w:val="0"/>
              <w:marBottom w:val="0"/>
              <w:divBdr>
                <w:top w:val="none" w:sz="0" w:space="0" w:color="auto"/>
                <w:left w:val="none" w:sz="0" w:space="0" w:color="auto"/>
                <w:bottom w:val="none" w:sz="0" w:space="0" w:color="auto"/>
                <w:right w:val="none" w:sz="0" w:space="0" w:color="auto"/>
              </w:divBdr>
            </w:div>
            <w:div w:id="2001696070">
              <w:marLeft w:val="0"/>
              <w:marRight w:val="0"/>
              <w:marTop w:val="0"/>
              <w:marBottom w:val="0"/>
              <w:divBdr>
                <w:top w:val="none" w:sz="0" w:space="0" w:color="auto"/>
                <w:left w:val="none" w:sz="0" w:space="0" w:color="auto"/>
                <w:bottom w:val="none" w:sz="0" w:space="0" w:color="auto"/>
                <w:right w:val="none" w:sz="0" w:space="0" w:color="auto"/>
              </w:divBdr>
            </w:div>
            <w:div w:id="879895952">
              <w:marLeft w:val="0"/>
              <w:marRight w:val="0"/>
              <w:marTop w:val="0"/>
              <w:marBottom w:val="0"/>
              <w:divBdr>
                <w:top w:val="none" w:sz="0" w:space="0" w:color="auto"/>
                <w:left w:val="none" w:sz="0" w:space="0" w:color="auto"/>
                <w:bottom w:val="none" w:sz="0" w:space="0" w:color="auto"/>
                <w:right w:val="none" w:sz="0" w:space="0" w:color="auto"/>
              </w:divBdr>
            </w:div>
            <w:div w:id="91363868">
              <w:marLeft w:val="0"/>
              <w:marRight w:val="0"/>
              <w:marTop w:val="0"/>
              <w:marBottom w:val="0"/>
              <w:divBdr>
                <w:top w:val="none" w:sz="0" w:space="0" w:color="auto"/>
                <w:left w:val="none" w:sz="0" w:space="0" w:color="auto"/>
                <w:bottom w:val="none" w:sz="0" w:space="0" w:color="auto"/>
                <w:right w:val="none" w:sz="0" w:space="0" w:color="auto"/>
              </w:divBdr>
            </w:div>
            <w:div w:id="715005203">
              <w:marLeft w:val="0"/>
              <w:marRight w:val="0"/>
              <w:marTop w:val="0"/>
              <w:marBottom w:val="0"/>
              <w:divBdr>
                <w:top w:val="none" w:sz="0" w:space="0" w:color="auto"/>
                <w:left w:val="none" w:sz="0" w:space="0" w:color="auto"/>
                <w:bottom w:val="none" w:sz="0" w:space="0" w:color="auto"/>
                <w:right w:val="none" w:sz="0" w:space="0" w:color="auto"/>
              </w:divBdr>
            </w:div>
            <w:div w:id="1629895787">
              <w:marLeft w:val="0"/>
              <w:marRight w:val="0"/>
              <w:marTop w:val="0"/>
              <w:marBottom w:val="0"/>
              <w:divBdr>
                <w:top w:val="none" w:sz="0" w:space="0" w:color="auto"/>
                <w:left w:val="none" w:sz="0" w:space="0" w:color="auto"/>
                <w:bottom w:val="none" w:sz="0" w:space="0" w:color="auto"/>
                <w:right w:val="none" w:sz="0" w:space="0" w:color="auto"/>
              </w:divBdr>
            </w:div>
            <w:div w:id="1618826277">
              <w:marLeft w:val="0"/>
              <w:marRight w:val="0"/>
              <w:marTop w:val="0"/>
              <w:marBottom w:val="0"/>
              <w:divBdr>
                <w:top w:val="none" w:sz="0" w:space="0" w:color="auto"/>
                <w:left w:val="none" w:sz="0" w:space="0" w:color="auto"/>
                <w:bottom w:val="none" w:sz="0" w:space="0" w:color="auto"/>
                <w:right w:val="none" w:sz="0" w:space="0" w:color="auto"/>
              </w:divBdr>
            </w:div>
            <w:div w:id="751395583">
              <w:marLeft w:val="0"/>
              <w:marRight w:val="0"/>
              <w:marTop w:val="0"/>
              <w:marBottom w:val="0"/>
              <w:divBdr>
                <w:top w:val="none" w:sz="0" w:space="0" w:color="auto"/>
                <w:left w:val="none" w:sz="0" w:space="0" w:color="auto"/>
                <w:bottom w:val="none" w:sz="0" w:space="0" w:color="auto"/>
                <w:right w:val="none" w:sz="0" w:space="0" w:color="auto"/>
              </w:divBdr>
            </w:div>
            <w:div w:id="17894658">
              <w:marLeft w:val="0"/>
              <w:marRight w:val="0"/>
              <w:marTop w:val="0"/>
              <w:marBottom w:val="0"/>
              <w:divBdr>
                <w:top w:val="none" w:sz="0" w:space="0" w:color="auto"/>
                <w:left w:val="none" w:sz="0" w:space="0" w:color="auto"/>
                <w:bottom w:val="none" w:sz="0" w:space="0" w:color="auto"/>
                <w:right w:val="none" w:sz="0" w:space="0" w:color="auto"/>
              </w:divBdr>
            </w:div>
            <w:div w:id="369964123">
              <w:marLeft w:val="0"/>
              <w:marRight w:val="0"/>
              <w:marTop w:val="0"/>
              <w:marBottom w:val="0"/>
              <w:divBdr>
                <w:top w:val="none" w:sz="0" w:space="0" w:color="auto"/>
                <w:left w:val="none" w:sz="0" w:space="0" w:color="auto"/>
                <w:bottom w:val="none" w:sz="0" w:space="0" w:color="auto"/>
                <w:right w:val="none" w:sz="0" w:space="0" w:color="auto"/>
              </w:divBdr>
            </w:div>
            <w:div w:id="598031256">
              <w:marLeft w:val="0"/>
              <w:marRight w:val="0"/>
              <w:marTop w:val="0"/>
              <w:marBottom w:val="0"/>
              <w:divBdr>
                <w:top w:val="none" w:sz="0" w:space="0" w:color="auto"/>
                <w:left w:val="none" w:sz="0" w:space="0" w:color="auto"/>
                <w:bottom w:val="none" w:sz="0" w:space="0" w:color="auto"/>
                <w:right w:val="none" w:sz="0" w:space="0" w:color="auto"/>
              </w:divBdr>
            </w:div>
            <w:div w:id="1101292684">
              <w:marLeft w:val="0"/>
              <w:marRight w:val="0"/>
              <w:marTop w:val="0"/>
              <w:marBottom w:val="0"/>
              <w:divBdr>
                <w:top w:val="none" w:sz="0" w:space="0" w:color="auto"/>
                <w:left w:val="none" w:sz="0" w:space="0" w:color="auto"/>
                <w:bottom w:val="none" w:sz="0" w:space="0" w:color="auto"/>
                <w:right w:val="none" w:sz="0" w:space="0" w:color="auto"/>
              </w:divBdr>
            </w:div>
            <w:div w:id="1703742551">
              <w:marLeft w:val="0"/>
              <w:marRight w:val="0"/>
              <w:marTop w:val="0"/>
              <w:marBottom w:val="0"/>
              <w:divBdr>
                <w:top w:val="none" w:sz="0" w:space="0" w:color="auto"/>
                <w:left w:val="none" w:sz="0" w:space="0" w:color="auto"/>
                <w:bottom w:val="none" w:sz="0" w:space="0" w:color="auto"/>
                <w:right w:val="none" w:sz="0" w:space="0" w:color="auto"/>
              </w:divBdr>
            </w:div>
            <w:div w:id="1949923337">
              <w:marLeft w:val="0"/>
              <w:marRight w:val="0"/>
              <w:marTop w:val="0"/>
              <w:marBottom w:val="0"/>
              <w:divBdr>
                <w:top w:val="none" w:sz="0" w:space="0" w:color="auto"/>
                <w:left w:val="none" w:sz="0" w:space="0" w:color="auto"/>
                <w:bottom w:val="none" w:sz="0" w:space="0" w:color="auto"/>
                <w:right w:val="none" w:sz="0" w:space="0" w:color="auto"/>
              </w:divBdr>
            </w:div>
            <w:div w:id="447315026">
              <w:marLeft w:val="0"/>
              <w:marRight w:val="0"/>
              <w:marTop w:val="0"/>
              <w:marBottom w:val="0"/>
              <w:divBdr>
                <w:top w:val="none" w:sz="0" w:space="0" w:color="auto"/>
                <w:left w:val="none" w:sz="0" w:space="0" w:color="auto"/>
                <w:bottom w:val="none" w:sz="0" w:space="0" w:color="auto"/>
                <w:right w:val="none" w:sz="0" w:space="0" w:color="auto"/>
              </w:divBdr>
            </w:div>
            <w:div w:id="215553235">
              <w:marLeft w:val="0"/>
              <w:marRight w:val="0"/>
              <w:marTop w:val="0"/>
              <w:marBottom w:val="0"/>
              <w:divBdr>
                <w:top w:val="none" w:sz="0" w:space="0" w:color="auto"/>
                <w:left w:val="none" w:sz="0" w:space="0" w:color="auto"/>
                <w:bottom w:val="none" w:sz="0" w:space="0" w:color="auto"/>
                <w:right w:val="none" w:sz="0" w:space="0" w:color="auto"/>
              </w:divBdr>
            </w:div>
            <w:div w:id="1935087056">
              <w:marLeft w:val="0"/>
              <w:marRight w:val="0"/>
              <w:marTop w:val="0"/>
              <w:marBottom w:val="0"/>
              <w:divBdr>
                <w:top w:val="none" w:sz="0" w:space="0" w:color="auto"/>
                <w:left w:val="none" w:sz="0" w:space="0" w:color="auto"/>
                <w:bottom w:val="none" w:sz="0" w:space="0" w:color="auto"/>
                <w:right w:val="none" w:sz="0" w:space="0" w:color="auto"/>
              </w:divBdr>
            </w:div>
            <w:div w:id="1678340569">
              <w:marLeft w:val="0"/>
              <w:marRight w:val="0"/>
              <w:marTop w:val="0"/>
              <w:marBottom w:val="0"/>
              <w:divBdr>
                <w:top w:val="none" w:sz="0" w:space="0" w:color="auto"/>
                <w:left w:val="none" w:sz="0" w:space="0" w:color="auto"/>
                <w:bottom w:val="none" w:sz="0" w:space="0" w:color="auto"/>
                <w:right w:val="none" w:sz="0" w:space="0" w:color="auto"/>
              </w:divBdr>
            </w:div>
            <w:div w:id="1078748992">
              <w:marLeft w:val="0"/>
              <w:marRight w:val="0"/>
              <w:marTop w:val="0"/>
              <w:marBottom w:val="0"/>
              <w:divBdr>
                <w:top w:val="none" w:sz="0" w:space="0" w:color="auto"/>
                <w:left w:val="none" w:sz="0" w:space="0" w:color="auto"/>
                <w:bottom w:val="none" w:sz="0" w:space="0" w:color="auto"/>
                <w:right w:val="none" w:sz="0" w:space="0" w:color="auto"/>
              </w:divBdr>
            </w:div>
            <w:div w:id="549653615">
              <w:marLeft w:val="0"/>
              <w:marRight w:val="0"/>
              <w:marTop w:val="0"/>
              <w:marBottom w:val="0"/>
              <w:divBdr>
                <w:top w:val="none" w:sz="0" w:space="0" w:color="auto"/>
                <w:left w:val="none" w:sz="0" w:space="0" w:color="auto"/>
                <w:bottom w:val="none" w:sz="0" w:space="0" w:color="auto"/>
                <w:right w:val="none" w:sz="0" w:space="0" w:color="auto"/>
              </w:divBdr>
            </w:div>
            <w:div w:id="362487988">
              <w:marLeft w:val="0"/>
              <w:marRight w:val="0"/>
              <w:marTop w:val="0"/>
              <w:marBottom w:val="0"/>
              <w:divBdr>
                <w:top w:val="none" w:sz="0" w:space="0" w:color="auto"/>
                <w:left w:val="none" w:sz="0" w:space="0" w:color="auto"/>
                <w:bottom w:val="none" w:sz="0" w:space="0" w:color="auto"/>
                <w:right w:val="none" w:sz="0" w:space="0" w:color="auto"/>
              </w:divBdr>
            </w:div>
            <w:div w:id="666326248">
              <w:marLeft w:val="0"/>
              <w:marRight w:val="0"/>
              <w:marTop w:val="0"/>
              <w:marBottom w:val="0"/>
              <w:divBdr>
                <w:top w:val="none" w:sz="0" w:space="0" w:color="auto"/>
                <w:left w:val="none" w:sz="0" w:space="0" w:color="auto"/>
                <w:bottom w:val="none" w:sz="0" w:space="0" w:color="auto"/>
                <w:right w:val="none" w:sz="0" w:space="0" w:color="auto"/>
              </w:divBdr>
            </w:div>
            <w:div w:id="1977949675">
              <w:marLeft w:val="0"/>
              <w:marRight w:val="0"/>
              <w:marTop w:val="0"/>
              <w:marBottom w:val="0"/>
              <w:divBdr>
                <w:top w:val="none" w:sz="0" w:space="0" w:color="auto"/>
                <w:left w:val="none" w:sz="0" w:space="0" w:color="auto"/>
                <w:bottom w:val="none" w:sz="0" w:space="0" w:color="auto"/>
                <w:right w:val="none" w:sz="0" w:space="0" w:color="auto"/>
              </w:divBdr>
            </w:div>
            <w:div w:id="11271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914</Words>
  <Characters>5211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Bouny</dc:creator>
  <cp:keywords/>
  <dc:description/>
  <cp:lastModifiedBy>Bouny</cp:lastModifiedBy>
  <cp:revision>2</cp:revision>
  <dcterms:created xsi:type="dcterms:W3CDTF">2024-09-23T04:08:00Z</dcterms:created>
  <dcterms:modified xsi:type="dcterms:W3CDTF">2024-09-23T04:19:00Z</dcterms:modified>
</cp:coreProperties>
</file>