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tbl>
      <w:tblPr>
        <w:tblW w:w="5000" w:type="pct"/>
        <w:tblBorders>
          <w:top w:val="single" w:color="BFBFBF" w:sz="4" w:space="0"/>
          <w:left w:val="single" w:color="BFBFBF" w:sz="4" w:space="0"/>
          <w:bottom w:val="single" w:color="BFBFBF" w:sz="4" w:space="0"/>
          <w:right w:val="single" w:color="BFBFBF" w:sz="4" w:space="0"/>
          <w:insideH w:val="single" w:color="BFBFBF" w:sz="4" w:space="0"/>
          <w:insideV w:val="single" w:color="BFBFBF" w:sz="4" w:space="0"/>
        </w:tblBorders>
        <w:tblCellMar>
          <w:left w:w="108" w:type="dxa"/>
          <w:right w:w="108" w:type="dxa"/>
        </w:tblCellMar>
      </w:tblPr>
      <w:tblGrid>
        <w:gridCol w:w="9051"/>
      </w:tblGrid>
      <w:tr>
        <w:tblPrEx>
          <w:tblW w:w="5000" w:type="pct"/>
        </w:tblPrEx>
        <w:tc>
          <w:tcPr>
            <w:tcW w:w="-2147483648" w:type="pct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</w:tcPr>
          <w:p w14:paraId="081CC052">
            <w:pPr>
              <w:jc w:val="left"/>
            </w:pPr>
            <w:r>
              <w:rPr>
                <w:b/>
              </w:rPr>
              <w:t>DOSSIER DE FORMATION — PV TECHNOV AGE 15.03.2026</w:t>
            </w:r>
            <w:r>
              <w:br/>
            </w:r>
            <w:r>
              <w:t>Version 1 / 5 • Niveau : 🟥 À éviter • Note auteur : 1,2 / 5 • Cohérence : ⛔ 5 stop-words</w:t>
            </w:r>
            <w:r>
              <w:br/>
            </w:r>
            <w:r>
              <w:t xml:space="preserve">Feedback associé : </w:t>
            </w:r>
            <w:r>
              <w:rPr>
                <w:i/>
              </w:rPr>
              <w:t>Feedback 1 — V1 vers V2 — A eviter vers Faible.docx</w:t>
            </w:r>
            <w:r>
              <w:br/>
            </w:r>
            <w:r>
              <w:rPr>
                <w:b/>
              </w:rPr>
              <w:t>⚠️ Exemple pédagogique — ne pas reproduire. Document présenté à fin de formation uniquement.</w:t>
            </w:r>
          </w:p>
        </w:tc>
      </w:tr>
    </w:tbl>
    <w:p w14:paraId="0AAF50DB">
      <w:pPr>
        <w:pStyle w:val="Body"/>
      </w:pPr>
    </w:p>
    <w:p w14:paraId="0B474480">
      <w:pPr>
        <w:pStyle w:val="Title"/>
      </w:pPr>
      <w:r>
        <w:t>TECHNOV</w:t>
      </w:r>
    </w:p>
    <w:p w14:paraId="685F2B9E">
      <w:pPr>
        <w:pStyle w:val="Title"/>
      </w:pPr>
      <w:r>
        <w:t>PROCÈS-VERBAL AG DU 15/03/2026</w:t>
      </w:r>
    </w:p>
    <w:p w14:paraId="7FC76626">
      <w:pPr>
        <w:pStyle w:val="Body"/>
      </w:pPr>
      <w:r>
        <w:t>Le 15 mars 2026, les associés se sont réunis en conseil au siège social.</w:t>
      </w:r>
    </w:p>
    <w:p w14:paraId="0AFD0806">
      <w:pPr>
        <w:pStyle w:val="Body"/>
      </w:pPr>
      <w:r>
        <w:t>Tous les associés étaient présents, la réunion peut se tenir.</w:t>
      </w:r>
    </w:p>
    <w:p w14:paraId="04BA8B3E">
      <w:pPr>
        <w:pStyle w:val="Body"/>
      </w:pPr>
      <w:r>
        <w:t>La séance est présidée par Jean Dupont.</w:t>
      </w:r>
    </w:p>
    <w:p w14:paraId="6D6C418E">
      <w:pPr>
        <w:pStyle w:val="Sideheading"/>
      </w:pPr>
      <w:r>
        <w:t>ORDRE DU JOUR</w:t>
      </w:r>
    </w:p>
    <w:p w14:paraId="65676A69">
      <w:pPr>
        <w:pStyle w:val="Level1"/>
      </w:pPr>
      <w:r>
        <w:t>Augmentation de capital</w:t>
      </w:r>
    </w:p>
    <w:p w14:paraId="603767E1">
      <w:pPr>
        <w:pStyle w:val="Level1"/>
      </w:pPr>
      <w:r>
        <w:t>Modification des statuts</w:t>
      </w:r>
    </w:p>
    <w:p w14:paraId="24C23374">
      <w:pPr>
        <w:pStyle w:val="Level1"/>
      </w:pPr>
      <w:r>
        <w:t>Pouvoirs</w:t>
      </w:r>
    </w:p>
    <w:p w14:paraId="181C4184">
      <w:pPr>
        <w:pStyle w:val="Sideheading"/>
      </w:pPr>
      <w:r>
        <w:t>RÉSOLUTIONS</w:t>
      </w:r>
    </w:p>
    <w:p w14:paraId="56D48AF0">
      <w:pPr>
        <w:pStyle w:val="Body"/>
      </w:pPr>
      <w:r>
        <w:t>Résolution 1 — Il est décidé d'augmenter le capital de 100 000 euros par émission d'actions nouvelles. Les associés les souscriront.</w:t>
      </w:r>
    </w:p>
    <w:p w14:paraId="0D4DA052">
      <w:pPr>
        <w:pStyle w:val="Body"/>
      </w:pPr>
      <w:r>
        <w:t>Résolution 2 — Il est décidé de modifier les statuts en conséquence, conformément à la loi.</w:t>
      </w:r>
    </w:p>
    <w:p w14:paraId="15DCE006">
      <w:pPr>
        <w:pStyle w:val="Body"/>
      </w:pPr>
      <w:r>
        <w:t>Résolution 3 — Il est en outre décidé de céder le fonds de commerce de la Société à TECHCORP SA pour un prix de 500 000 euros, les parties signeront l'acte dans les meilleurs délais.</w:t>
      </w:r>
    </w:p>
    <w:p w14:paraId="74985709">
      <w:pPr>
        <w:pStyle w:val="Body"/>
      </w:pPr>
      <w:r>
        <w:t>Ces résolutions sont adoptées à l'unanimité.</w:t>
      </w:r>
    </w:p>
    <w:p w14:paraId="108E9C8E">
      <w:pPr>
        <w:pStyle w:val="Body"/>
      </w:pPr>
      <w:r>
        <w:t>Rien n'étant plus à l'ordre du jour, la séance est levée.</w:t>
      </w:r>
    </w:p>
    <w:p w14:paraId="28F6E638">
      <w:pPr>
        <w:pStyle w:val="Body"/>
      </w:pPr>
    </w:p>
    <w:p w14:paraId="2D4BD08E">
      <w:pPr>
        <w:pStyle w:val="Body"/>
      </w:pPr>
      <w:r>
        <w:t>Jean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