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CellMar>
          <w:left w:w="108" w:type="dxa"/>
          <w:right w:w="108" w:type="dxa"/>
        </w:tblCellMar>
      </w:tblPr>
      <w:tblGrid>
        <w:gridCol w:w="9051"/>
      </w:tblGrid>
      <w:tr>
        <w:tblPrEx>
          <w:tblW w:w="5000" w:type="pct"/>
        </w:tblPrEx>
        <w:tc>
          <w:tcPr>
            <w:tcW w:w="-214748364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56B547B">
            <w:pPr>
              <w:jc w:val="left"/>
            </w:pPr>
            <w:r>
              <w:rPr>
                <w:b/>
              </w:rPr>
              <w:t>DOSSIER DE FORMATION — PV TECHNOV AGE 15.03.2026</w:t>
            </w:r>
            <w:r>
              <w:br/>
            </w:r>
            <w:r>
              <w:t>Version 3 / 5 • Niveau : 🟨 Correct • Note auteur : 3,0 / 5 • Cohérence : ✅ OK</w:t>
            </w:r>
            <w:r>
              <w:br/>
            </w:r>
            <w:r>
              <w:t xml:space="preserve">Feedback associé : </w:t>
            </w:r>
            <w:r>
              <w:rPr>
                <w:i/>
              </w:rPr>
              <w:t>Feedback 3 — V3 vers V4 — Correct vers Bon.docx</w:t>
            </w:r>
            <w:r>
              <w:br/>
            </w:r>
            <w:r>
              <w:t>Seuil minimum de signature atteint — montantée en qualité recommandée.</w:t>
            </w:r>
          </w:p>
        </w:tc>
      </w:tr>
    </w:tbl>
    <w:p w14:paraId="57A388E8">
      <w:pPr>
        <w:pStyle w:val="Body"/>
      </w:pPr>
    </w:p>
    <w:p w14:paraId="052DA01F">
      <w:pPr>
        <w:pStyle w:val="Title"/>
      </w:pPr>
      <w:r>
        <w:t>TECHNOV</w:t>
      </w:r>
    </w:p>
    <w:p w14:paraId="6A75DC6A">
      <w:pPr>
        <w:pStyle w:val="Body"/>
        <w:jc w:val="center"/>
      </w:pPr>
      <w:r>
        <w:t>Société par actions simplifiée au capital de 50 000 euros</w:t>
      </w:r>
    </w:p>
    <w:p w14:paraId="6D537835">
      <w:pPr>
        <w:pStyle w:val="Body"/>
        <w:jc w:val="center"/>
      </w:pPr>
      <w:r>
        <w:t>Siège social : 10 rue de la Paix, 75002 Paris</w:t>
      </w:r>
    </w:p>
    <w:p w14:paraId="5BE44B01">
      <w:pPr>
        <w:pStyle w:val="Body"/>
        <w:jc w:val="center"/>
      </w:pPr>
      <w:r>
        <w:t>123 456 789 R.C.S. Paris</w:t>
      </w:r>
    </w:p>
    <w:p w14:paraId="500FC1BA">
      <w:pPr>
        <w:pStyle w:val="Title"/>
      </w:pPr>
      <w:r>
        <w:t>PROCÈS-VERBAL DES DÉCISIONS COLLECTIVES EXTRAORDINAIRES EN DATE DU 15 MARS 2026</w:t>
      </w:r>
    </w:p>
    <w:p w14:paraId="5B90FE1F">
      <w:pPr>
        <w:pStyle w:val="Body"/>
      </w:pPr>
      <w:r>
        <w:t>Le 15 mars 2026, à 14 heures, les associés de la Société TECHNOV se sont réunis en assemblée au siège social sur convocation du Président conformément aux statuts.</w:t>
      </w:r>
    </w:p>
    <w:p w14:paraId="5FDC3CEE">
      <w:pPr>
        <w:pStyle w:val="Sideheading"/>
      </w:pPr>
      <w:r>
        <w:t>COMPOSITION DE L'ASSEMBLÉE</w:t>
      </w:r>
    </w:p>
    <w:p w14:paraId="28A0C9C2">
      <w:pPr>
        <w:pStyle w:val="Body"/>
      </w:pPr>
      <w:r>
        <w:t>Sont présents ou représentés :</w:t>
      </w:r>
    </w:p>
    <w:p w14:paraId="12B96958">
      <w:pPr>
        <w:pStyle w:val="Bullet1"/>
      </w:pPr>
      <w:r>
        <w:t>Jean Dupont, titulaire de 30 000 actions ;</w:t>
      </w:r>
    </w:p>
    <w:p w14:paraId="019BACDB">
      <w:pPr>
        <w:pStyle w:val="Bullet1"/>
      </w:pPr>
      <w:r>
        <w:t>Capital Ventures SAS, représentée par Paul Durand, titulaire de 15 000 actions ;</w:t>
      </w:r>
    </w:p>
    <w:p w14:paraId="6A83099B">
      <w:pPr>
        <w:pStyle w:val="Bullet1"/>
      </w:pPr>
      <w:r>
        <w:t>Marie Martin, titulaire de 5 000 actions.</w:t>
      </w:r>
    </w:p>
    <w:p w14:paraId="380345BA">
      <w:pPr>
        <w:pStyle w:val="Body"/>
      </w:pPr>
      <w:r>
        <w:t>Soit 50 000 actions sur les 50 000 composant le capital social, représentant 100 % des droits de vote. Le quorum est atteint, l'assemblée peut valablement délibérer.</w:t>
      </w:r>
    </w:p>
    <w:p w14:paraId="33C67905">
      <w:pPr>
        <w:pStyle w:val="Body"/>
      </w:pPr>
      <w:r>
        <w:t>L'assemblée est présidée par Jean Dupont, Président de la Société. Marie Martin remplit les fonctions de secrétaire de séance.</w:t>
      </w:r>
    </w:p>
    <w:p w14:paraId="61BA617E">
      <w:pPr>
        <w:pStyle w:val="Sideheading"/>
      </w:pPr>
      <w:r>
        <w:t>VISAS</w:t>
      </w:r>
    </w:p>
    <w:p w14:paraId="43B06A8B">
      <w:pPr>
        <w:pStyle w:val="Body"/>
      </w:pPr>
      <w:r>
        <w:t>Vu les articles L. 225-129 et suivants du Code de commerce, applicables à la Société par renvoi ;</w:t>
      </w:r>
    </w:p>
    <w:p w14:paraId="5730F9F0">
      <w:pPr>
        <w:pStyle w:val="Body"/>
      </w:pPr>
      <w:r>
        <w:t>Vu les statuts de la Société ;</w:t>
      </w:r>
    </w:p>
    <w:p w14:paraId="1DD070B0">
      <w:pPr>
        <w:pStyle w:val="Body"/>
      </w:pPr>
      <w:r>
        <w:t>Vu le rapport du Président.</w:t>
      </w:r>
    </w:p>
    <w:p w14:paraId="40AE8BCF">
      <w:pPr>
        <w:pStyle w:val="Sideheading"/>
      </w:pPr>
      <w:r>
        <w:t>ORDRE DU JOUR</w:t>
      </w:r>
    </w:p>
    <w:p w14:paraId="0F860C8A">
      <w:pPr>
        <w:pStyle w:val="Level1"/>
      </w:pPr>
      <w:r>
        <w:t>Augmentation de capital en numéraire par émission d'actions nouvelles ;</w:t>
      </w:r>
    </w:p>
    <w:p w14:paraId="60796748">
      <w:pPr>
        <w:pStyle w:val="Level1"/>
      </w:pPr>
      <w:r>
        <w:t>Modification corrélative des statuts ;</w:t>
      </w:r>
    </w:p>
    <w:p w14:paraId="74506959">
      <w:pPr>
        <w:pStyle w:val="Level1"/>
      </w:pPr>
      <w:r>
        <w:t>Pouvoirs pour l'accomplissement des formalités.</w:t>
      </w:r>
    </w:p>
    <w:p w14:paraId="7DBF4403">
      <w:pPr>
        <w:pStyle w:val="Sideheading"/>
      </w:pPr>
      <w:r>
        <w:t>RÉSOLUTIONS</w:t>
      </w:r>
    </w:p>
    <w:p w14:paraId="57D8E846">
      <w:pPr>
        <w:pStyle w:val="Sideheading"/>
      </w:pPr>
      <w:r>
        <w:t>PREMIÈRE RÉSOLUTION — Augmentation de capital en numéraire par émission d'actions nouvelles</w:t>
      </w:r>
    </w:p>
    <w:p w14:paraId="2A3F12BB">
      <w:pPr>
        <w:pStyle w:val="Body"/>
      </w:pPr>
      <w:r>
        <w:t>Les associés, après avoir pris connaissance du rapport du Président, décident d'augmenter le capital social d'un montant de 100 000 euros, pour le porter de 50 000 euros à 150 000 euros, par émission de 10 000 actions nouvelles de 1 euro de nominal, émises au prix de 10 euros chacune, à libérer intégralement à la souscription.</w:t>
      </w:r>
    </w:p>
    <w:p w14:paraId="6A35EF8F">
      <w:pPr>
        <w:pStyle w:val="Body"/>
      </w:pPr>
      <w:r>
        <w:t>Les actions nouvelles seront émises avec maintien du droit préférentiel de souscription des associés.</w:t>
      </w:r>
    </w:p>
    <w:p w14:paraId="2A93D9ED">
      <w:pPr>
        <w:pStyle w:val="Body"/>
      </w:pPr>
      <w:r>
        <w:t>Cette résolution est adoptée à l'unanimité.</w:t>
      </w:r>
    </w:p>
    <w:p w14:paraId="0BB91C7E">
      <w:pPr>
        <w:pStyle w:val="Sideheading"/>
      </w:pPr>
      <w:r>
        <w:t>DEUXIÈME RÉSOLUTION — Modification corrélative des statuts</w:t>
      </w:r>
    </w:p>
    <w:p w14:paraId="74F8E927">
      <w:pPr>
        <w:pStyle w:val="Body"/>
      </w:pPr>
      <w:r>
        <w:t>En conséquence de la résolution qui précède, les associés décident de modifier l'article 7 des statuts relatif au capital social pour tenir compte du nouveau montant.</w:t>
      </w:r>
    </w:p>
    <w:p w14:paraId="66A9B103">
      <w:pPr>
        <w:pStyle w:val="Body"/>
      </w:pPr>
      <w:r>
        <w:t>Cette résolution est adoptée à l'unanimité.</w:t>
      </w:r>
    </w:p>
    <w:p w14:paraId="18E3459E">
      <w:pPr>
        <w:pStyle w:val="Sideheading"/>
      </w:pPr>
      <w:r>
        <w:t>TROISIÈME RÉSOLUTION — Pouvoirs pour l'accomplissement des formalités</w:t>
      </w:r>
    </w:p>
    <w:p w14:paraId="59F86464">
      <w:pPr>
        <w:pStyle w:val="Body"/>
      </w:pPr>
      <w:r>
        <w:t>Les associés donnent tous pouvoirs au porteur d'une copie certifiée conforme du présent procès-verbal pour effectuer les formalités de dépôt au greffe du tribunal de commerce de Paris et de publication au BODACC.</w:t>
      </w:r>
    </w:p>
    <w:p w14:paraId="222BC58B">
      <w:pPr>
        <w:pStyle w:val="Body"/>
      </w:pPr>
      <w:r>
        <w:t>Cette résolution est adoptée à l'unanimité.</w:t>
      </w:r>
    </w:p>
    <w:p w14:paraId="3F46F4E2">
      <w:pPr>
        <w:pStyle w:val="Body"/>
      </w:pPr>
      <w:r>
        <w:t>L'ordre du jour étant épuisé, la séance est levée à 15 heures.</w:t>
      </w:r>
    </w:p>
    <w:p w14:paraId="07AAFA29">
      <w:pPr>
        <w:pStyle w:val="Body"/>
      </w:pPr>
    </w:p>
    <w:p w14:paraId="671819EA">
      <w:pPr>
        <w:pStyle w:val="Body"/>
      </w:pPr>
      <w:r>
        <w:t>_______________________________</w:t>
      </w:r>
    </w:p>
    <w:p w14:paraId="444104ED">
      <w:pPr>
        <w:pStyle w:val="Body"/>
      </w:pPr>
      <w:r>
        <w:t>Jean Dupont</w:t>
      </w:r>
    </w:p>
    <w:p w14:paraId="6EEF5A14">
      <w:pPr>
        <w:pStyle w:val="Body"/>
      </w:pPr>
      <w:r>
        <w:t>Président</w:t>
      </w:r>
    </w:p>
    <w:p w14:paraId="3E2F47E2">
      <w:pPr>
        <w:pStyle w:val="Body"/>
      </w:pPr>
    </w:p>
    <w:p w14:paraId="55FBEE31">
      <w:pPr>
        <w:pStyle w:val="Body"/>
      </w:pPr>
      <w:r>
        <w:t>_______________________________</w:t>
      </w:r>
    </w:p>
    <w:p w14:paraId="7170C58C">
      <w:pPr>
        <w:pStyle w:val="Body"/>
      </w:pPr>
      <w:r>
        <w:t>Marie Martin</w:t>
      </w:r>
    </w:p>
    <w:p w14:paraId="32CC58F6">
      <w:pPr>
        <w:pStyle w:val="Body"/>
      </w:pPr>
      <w:r>
        <w:t>Secrétaire de séance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