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304DD457">
      <w:pPr>
        <w:pStyle w:val="Title"/>
      </w:pPr>
      <w:r>
        <w:t>Échanges internes — PV n°1 : Augmentation de capital en numéraire (Hélianthe Technologies)</w:t>
      </w:r>
    </w:p>
    <w:p w14:paraId="22DCF289">
      <w:pPr>
        <w:pStyle w:val="Sideheading"/>
      </w:pPr>
      <w:r>
        <w:t>De : Antoine Berthier (Avocat associé)À : Léa Marchand (Avocate collaboratrice)Objet : RE: Draft PV AG du 15 mars 2023 – Lumen Capital – v1</w:t>
      </w:r>
    </w:p>
    <w:p w14:paraId="309B42A7">
      <w:pPr>
        <w:pStyle w:val="Body"/>
      </w:pPr>
      <w:r>
        <w:t>De : Antoine Berthier</w:t>
      </w:r>
    </w:p>
    <w:p w14:paraId="72BDDAAC">
      <w:pPr>
        <w:pStyle w:val="Body"/>
      </w:pPr>
      <w:r>
        <w:t>À : Léa Marchand</w:t>
      </w:r>
    </w:p>
    <w:p w14:paraId="4F8AF03C">
      <w:pPr>
        <w:pStyle w:val="Body"/>
      </w:pPr>
      <w:r>
        <w:t>Objet : RE: Draft PV AG du 15 mars 2023 – Lumen Capital – v1</w:t>
      </w:r>
    </w:p>
    <w:p w14:paraId="23A32946">
      <w:pPr>
        <w:pStyle w:val="Body"/>
      </w:pPr>
      <w:r>
        <w:t>Léa,</w:t>
      </w:r>
    </w:p>
    <w:p w14:paraId="7565D9E0">
      <w:pPr>
        <w:pStyle w:val="Body"/>
      </w:pPr>
      <w:r>
        <w:t>Merci pour ce premier jet. Il part dans la bonne direction mais il n'est pas finançable en l'état : un PV d'augmentation de capital avec entrée d'un nouvel investisseur est un document que la banque, le commissaire aux comptes et potentiellement le greffe vont lire ligne à ligne. Quelques points bloquants :</w:t>
      </w:r>
    </w:p>
    <w:p w14:paraId="095A289A">
      <w:pPr>
        <w:pStyle w:val="Body"/>
      </w:pPr>
      <w:r>
        <w:t>Erreur de calcul sur le capital social. Tu écris que le capital est augmenté de 8 000 euros et "porté à 60 000 euros", alors que 50 000 + 8 000 = 58 000. C'est le genre d'erreur qui saute aux yeux du commissaire aux comptes ou du greffe et qui décrédibilise tout le document. Sur un PV de capital, je veux que tu refasses le calcul trois fois et que tu le fasses apparaître explicitement (montant avant / montant de l'augmentation / montant après) pour que l'erreur, s'il y en a une, soit visible à la relecture.</w:t>
      </w:r>
    </w:p>
    <w:p w14:paraId="6808F01B">
      <w:pPr>
        <w:pStyle w:val="Body"/>
      </w:pPr>
      <w:r>
        <w:t>Absence de vérification du quorum. Tu listes les présents mais tu ne dis jamais combien d'actions ils représentent ni si ça couvre l'intégralité du capital. En SAS, le formalisme est plus souple que dans une SA, mais le PV reste l'unique preuve que l'assemblée s'est valablement tenue. Je veux systématiquement une phrase du type "l'ensemble des associés représentant la totalité de X actions sur Y composant le capital social étant présents ou représentés, l'assemblée peut valablement délibérer". Sans ça, en cas de contentieux, rien ne prouve que le quorum statutaire était atteint.</w:t>
      </w:r>
    </w:p>
    <w:p w14:paraId="285B72F3">
      <w:pPr>
        <w:pStyle w:val="Body"/>
      </w:pPr>
      <w:r>
        <w:t>Identité de la société incomplète. Pas de numéro RCS, pas de mention "SAS" en toutes lettres pour la première occurrence. Sur un PV destiné à être déposé au greffe, l'identification complète de la société (forme, capital, siège, RCS) doit figurer dès l'intitulé.</w:t>
      </w:r>
    </w:p>
    <w:p w14:paraId="116F4749">
      <w:pPr>
        <w:pStyle w:val="Body"/>
      </w:pPr>
      <w:r>
        <w:t>Absence de justification du prix de souscription. Tu indiques un prix total de 100 000 euros pour 8 000 euros de nominal, mais tu ne mentionnes jamais la prime d'émission ni son montant. Le lecteur ne peut pas vérifier que 100 000 = 8 000 (nominal) + 92 000 (prime). C'est une information attendue par n'importe quel investisseur institutionnel : la prime doit toujours être isolée et chiffrée, jamais noyée dans un "prix total".</w:t>
      </w:r>
    </w:p>
    <w:p w14:paraId="6B1B8424">
      <w:pPr>
        <w:pStyle w:val="Body"/>
      </w:pPr>
      <w:r>
        <w:t>Pas de preuve de libération des fonds. Sur une augmentation en numéraire, le dépôt des fonds chez un tiers (banque, notaire, CARPA) avant la tenue de l'assemblée est une condition de validité de l'augmentation de capital. Le PV doit viser le certificat du dépositaire des fonds. C'est non négociable : sans ce visa, le greffe peut refuser l'inscription modificative.</w:t>
      </w:r>
    </w:p>
    <w:p w14:paraId="3F8B94AC">
      <w:pPr>
        <w:pStyle w:val="Body"/>
      </w:pPr>
      <w:r>
        <w:t>Suppression du DPS non traitée. Dès lors qu'un seul investisseur souscrit à une augmentation réservée, il faut une résolution dédiée à la suppression du droit préférentiel de souscription des autres associés. Tu l'as fusionnée implicitement dans la résolution d'augmentation : il faut la sortir en résolution autonome, avec son propre vote.</w:t>
      </w:r>
    </w:p>
    <w:p w14:paraId="6F555EFD">
      <w:pPr>
        <w:pStyle w:val="Body"/>
      </w:pPr>
      <w:r>
        <w:t>Reprends ces points, et surtout : sur ce type de dossier (growth equity, ticket d'environ 100 000 euros sur une first money round), les investisseurs institutionnels type Lumen Capital ont des attentes précises en matière de documentation — ils veulent voir un luxe de précision sur le prix par action (valorisation implicite), la prime d'émission bien isolée, et la preuve de libération intégrale des fonds avant effet. C'est une checklist standard de closing qu'on retrouve systématiquement dans ce type d'opération.</w:t>
      </w:r>
    </w:p>
    <w:p w14:paraId="34C0DDF3">
      <w:pPr>
        <w:pStyle w:val="Body"/>
      </w:pPr>
      <w:r>
        <w:t>Antoine</w:t>
      </w:r>
    </w:p>
    <w:p w14:paraId="03B41771">
      <w:pPr>
        <w:pStyle w:val="Sideheading"/>
      </w:pPr>
      <w:r>
        <w:t>De : Léa Marchand (Avocate collaboratrice)À : Antoine Berthier (Avocat associé)Objet : RE: Draft PV AG du 15 mars 2023 – Lumen Capital – v2</w:t>
      </w:r>
    </w:p>
    <w:p w14:paraId="7B4D07C5">
      <w:pPr>
        <w:pStyle w:val="Body"/>
      </w:pPr>
      <w:r>
        <w:t>De : Léa Marchand</w:t>
      </w:r>
    </w:p>
    <w:p w14:paraId="6B1F39B5">
      <w:pPr>
        <w:pStyle w:val="Body"/>
      </w:pPr>
      <w:r>
        <w:t>À : Antoine Berthier</w:t>
      </w:r>
    </w:p>
    <w:p w14:paraId="14BF1C7F">
      <w:pPr>
        <w:pStyle w:val="Body"/>
      </w:pPr>
      <w:r>
        <w:t>Objet : RE: Draft PV AG du 15 mars 2023 – Lumen Capital – v2</w:t>
      </w:r>
    </w:p>
    <w:p w14:paraId="66EFB7B5">
      <w:pPr>
        <w:pStyle w:val="Body"/>
      </w:pPr>
      <w:r>
        <w:t>Antoine,</w:t>
      </w:r>
    </w:p>
    <w:p w14:paraId="1D0A96E8">
      <w:pPr>
        <w:pStyle w:val="Body"/>
      </w:pPr>
      <w:r>
        <w:t>J'ai repris le document : j'ai corrigé le calcul (50 000 + 8 000 = 58 000), ajouté le numéro RCS et la forme sociale complète, isolé la résolution de suppression du DPS, détaillé la prime d'émission (92 000 euros sur 100 000 euros au total) et ajouté la mention du quorum avec le nombre d'actions. Nouvelle version ci-jointe (v2).</w:t>
      </w:r>
    </w:p>
    <w:p w14:paraId="296396CE">
      <w:pPr>
        <w:pStyle w:val="Body"/>
      </w:pPr>
      <w:r>
        <w:t>Léa</w:t>
      </w:r>
    </w:p>
    <w:p w14:paraId="0569FFC0">
      <w:pPr>
        <w:pStyle w:val="Sideheading"/>
      </w:pPr>
      <w:r>
        <w:t>De : Antoine Berthier (Avocat associé)À : Léa Marchand (Avocate collaboratrice)Objet : RE: Draft PV AG du 15 mars 2023 – Lumen Capital – v2</w:t>
      </w:r>
    </w:p>
    <w:p w14:paraId="6F88724D">
      <w:pPr>
        <w:pStyle w:val="Body"/>
      </w:pPr>
      <w:r>
        <w:t>De : Antoine Berthier</w:t>
      </w:r>
    </w:p>
    <w:p w14:paraId="293A4C67">
      <w:pPr>
        <w:pStyle w:val="Body"/>
      </w:pPr>
      <w:r>
        <w:t>À : Léa Marchand</w:t>
      </w:r>
    </w:p>
    <w:p w14:paraId="65D1AEAB">
      <w:pPr>
        <w:pStyle w:val="Body"/>
      </w:pPr>
      <w:r>
        <w:t>Objet : RE: Draft PV AG du 15 mars 2023 – Lumen Capital – v2</w:t>
      </w:r>
    </w:p>
    <w:p w14:paraId="096AB756">
      <w:pPr>
        <w:pStyle w:val="Body"/>
      </w:pPr>
      <w:r>
        <w:t>Léa,</w:t>
      </w:r>
    </w:p>
    <w:p w14:paraId="4FF3E906">
      <w:pPr>
        <w:pStyle w:val="Body"/>
      </w:pPr>
      <w:r>
        <w:t>C'est nettement mieux, le document est maintenant juridiquement solide et cohérent sur les chiffres. Il reste deux finitions avant de le considérer comme "closing ready" :</w:t>
      </w:r>
    </w:p>
    <w:p w14:paraId="45EBCB1F">
      <w:pPr>
        <w:pStyle w:val="Body"/>
      </w:pPr>
      <w:r>
        <w:t>Le visa du certificat de dépôt des fonds manque toujours. Tu as corrigé la prime d'émission mais tu n'as pas ajouté la phrase visant le certificat du dépositaire. En pratique de marché, sur une opération avec un fonds d'investissement, ce point est systématiquement vérifié en "closing checklist" ; son absence bloque le dépôt au greffe dans beaucoup d'études de notaires et de greffes exigeants. Ajoute le paragraphe de visa du certificat avant la première résolution.</w:t>
      </w:r>
    </w:p>
    <w:p w14:paraId="78F52FA7">
      <w:pPr>
        <w:pStyle w:val="Body"/>
      </w:pPr>
      <w:r>
        <w:t>La résolution de constatation de la réalisation de l'augmentation doit expressément rappeler que la libération a été intégrale (nominal + prime), pas seulement "que les actions ont été souscrites". C'est ce qui sécurise juridiquement le caractère définitif de l'opération, notamment vis-à-vis des minoritaires qui pourraient contester plus tard que l'apport n'a pas été totalement libéré.</w:t>
      </w:r>
    </w:p>
    <w:p w14:paraId="5A712B7A">
      <w:pPr>
        <w:pStyle w:val="Body"/>
      </w:pPr>
      <w:r>
        <w:t>Une fois ces deux ajouts faits, le PV atteint le niveau que j'attends systématiquement sur ce type d'opération : exhaustivité des informations financières (nominal, prime, prix total), preuve documentaire de la libération des fonds, et traçabilité complète du quorum et du vote. C'est le standard que les fonds d'investissement demandent avant de signer leur bulletin de souscription, et c'est aussi ce qui évite les allers-retours avec le greffe. Sur ce type de dossier, je te recommande de toujours garder une checklist "augmentation de capital en numéraire" avec ces points : identification complète de la société, quorum chiffré, résolution de suppression du DPS séparée, détail nominal/prime, visa du certificat de dépôt des fonds, constatation de la libération intégrale, modification statutaire littérale, pouvoirs avec faculté de subdélégation.</w:t>
      </w:r>
    </w:p>
    <w:p w14:paraId="085B5B9F">
      <w:pPr>
        <w:pStyle w:val="Body"/>
      </w:pPr>
      <w:r>
        <w:t>Excellent travail sur cette v3, on peut la transmettre au client.</w:t>
      </w:r>
    </w:p>
    <w:p w14:paraId="2BCDC0F2">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