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4A5DB282">
      <w:pPr>
        <w:pStyle w:val="Title"/>
      </w:pPr>
      <w:r>
        <w:t>Hélianthe Technologies</w:t>
      </w:r>
    </w:p>
    <w:p w14:paraId="2720FB3E">
      <w:pPr>
        <w:pStyle w:val="Body"/>
      </w:pPr>
      <w:r>
        <w:t>Société par Actions Simplifiée au capital de 69 240 euros</w:t>
      </w:r>
    </w:p>
    <w:p w14:paraId="389FB524">
      <w:pPr>
        <w:pStyle w:val="Body"/>
      </w:pPr>
      <w:r>
        <w:t>Siège social : 12 avenue de la République, 75011 Paris</w:t>
      </w:r>
    </w:p>
    <w:p w14:paraId="15DE33AB">
      <w:pPr>
        <w:pStyle w:val="Body"/>
      </w:pPr>
      <w:r>
        <w:t>892 345 678 R.C.S. Paris</w:t>
      </w:r>
    </w:p>
    <w:p w14:paraId="20415DB4">
      <w:pPr>
        <w:pStyle w:val="Sideheading"/>
      </w:pPr>
      <w:r>
        <w:t>Procès-verbal de l'Assemblée Générale Extraordinaire du 20 juin 2025</w:t>
      </w:r>
    </w:p>
    <w:p w14:paraId="6C7B26D0">
      <w:pPr>
        <w:pStyle w:val="Body"/>
      </w:pPr>
      <w:r>
        <w:t>L'an deux mille vingt-cinq, le 20 juin, à 11 heures,</w:t>
      </w:r>
    </w:p>
    <w:p w14:paraId="38192204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social, sur convocation régulière du Président.</w:t>
      </w:r>
    </w:p>
    <w:p w14:paraId="5FBA4C78">
      <w:pPr>
        <w:pStyle w:val="Body"/>
      </w:pPr>
      <w:r>
        <w:t>Étaient présents ou représentés : M. Antoine Vasseur (4 124 actions), Mme Camille Ferrand (1 200 actions), la société Lumen Capital représentée par M. Julien Roussel (800 actions), soit l'intégralité des 6 924 actions composant le capital social.</w:t>
      </w:r>
    </w:p>
    <w:p w14:paraId="6ECF667B">
      <w:pPr>
        <w:pStyle w:val="Body"/>
      </w:pPr>
      <w:r>
        <w:t>M. Antoine Vasseur assure la présidence de l'assemblée.</w:t>
      </w:r>
    </w:p>
    <w:p w14:paraId="5A817E04">
      <w:pPr>
        <w:pStyle w:val="Body"/>
      </w:pPr>
      <w:r>
        <w:t>Ordre du jour :</w:t>
      </w:r>
    </w:p>
    <w:p w14:paraId="6903A8AB">
      <w:pPr>
        <w:pStyle w:val="Bullet1"/>
      </w:pPr>
      <w:r>
        <w:t>Réduction de capital non motivée par des pertes, par voie de rachat puis annulation d'actions ;</w:t>
      </w:r>
    </w:p>
    <w:p w14:paraId="7E8127A9">
      <w:pPr>
        <w:pStyle w:val="Bullet1"/>
      </w:pPr>
      <w:r>
        <w:t>Autorisation donnée au Président de procéder au rachat d'actions ;</w:t>
      </w:r>
    </w:p>
    <w:p w14:paraId="0E1FA791">
      <w:pPr>
        <w:pStyle w:val="Bullet1"/>
      </w:pPr>
      <w:r>
        <w:t>Modification corrélative des statuts (sous condition suspensive de la réalisation du rachat) ;</w:t>
      </w:r>
    </w:p>
    <w:p w14:paraId="0CCE8741">
      <w:pPr>
        <w:pStyle w:val="Bullet1"/>
      </w:pPr>
      <w:r>
        <w:t>Pouvoirs.</w:t>
      </w:r>
    </w:p>
    <w:p w14:paraId="5F872C7F">
      <w:pPr>
        <w:pStyle w:val="Body"/>
      </w:pPr>
      <w:r>
        <w:t>Le Président expose que Mme Camille Ferrand, à la suite de la cessation de ses fonctions de Directrice Générale à intervenir, a manifesté le souhait de céder une partie de sa participation à la Société elle-même, en vue de l'annulation des actions rachetées, cette opération n'étant pas motivée par des pertes.</w:t>
      </w:r>
    </w:p>
    <w:p w14:paraId="4D11F0E2">
      <w:pPr>
        <w:pStyle w:val="Sideheading"/>
      </w:pPr>
      <w:r>
        <w:t>Première résolution — Autorisation de rachat d'actions en vue de leur annulation</w:t>
      </w:r>
    </w:p>
    <w:p w14:paraId="0AE9907A">
      <w:pPr>
        <w:pStyle w:val="Body"/>
      </w:pPr>
      <w:r>
        <w:t>L'assemblée générale autorise le Président à racheter 400 actions détenues par Mme Camille Ferrand, au prix unitaire de 28 euros, soit un prix total de 11 200 euros, en vue de leur annulation immédiate.</w:t>
      </w:r>
    </w:p>
    <w:p w14:paraId="33F7BEC0">
      <w:pPr>
        <w:pStyle w:val="Body"/>
      </w:pPr>
      <w:r>
        <w:t>Cette résolution est adoptée à l'unanimité, Mme Camille Ferrand ne prenant pas part au vote.</w:t>
      </w:r>
    </w:p>
    <w:p w14:paraId="0F400F37">
      <w:pPr>
        <w:pStyle w:val="Sideheading"/>
      </w:pPr>
      <w:r>
        <w:t>Deuxième résolution — Réduction de capital non motivée par des pertes</w:t>
      </w:r>
    </w:p>
    <w:p w14:paraId="1B80537D">
      <w:pPr>
        <w:pStyle w:val="Body"/>
      </w:pPr>
      <w:r>
        <w:t>L'assemblée générale décide, sous condition suspensive de la réalisation effective du rachat des 400 actions visé à la résolution qui précède, de réduire le capital social d'une somme de 4 000 euros, non motivée par des pertes, pour le ramener de 69 240 euros à 65 240 euros, par voie d'annulation des 400 actions rachetées.</w:t>
      </w:r>
    </w:p>
    <w:p w14:paraId="23BEC7DE">
      <w:pPr>
        <w:pStyle w:val="Body"/>
      </w:pPr>
      <w:r>
        <w:t>L'assemblée générale prend acte que, conformément à l'article L. 225-205 du Code de commerce applicable par renvoi aux sociétés par actions simplifiées, les créanciers de la Société disposeront d'un délai de vingt jours à compter du dépôt au greffe du présent procès-verbal pour former opposition à la réduction de capital.</w:t>
      </w:r>
    </w:p>
    <w:p w14:paraId="0C862DC2">
      <w:pPr>
        <w:pStyle w:val="Body"/>
      </w:pPr>
      <w:r>
        <w:t>Cette résolution est adoptée à l'unanimité.</w:t>
      </w:r>
    </w:p>
    <w:p w14:paraId="6F7E22DD">
      <w:pPr>
        <w:pStyle w:val="Sideheading"/>
      </w:pPr>
      <w:r>
        <w:t>Troisième résolution — Modification corrélative des statuts</w:t>
      </w:r>
    </w:p>
    <w:p w14:paraId="4289B156">
      <w:pPr>
        <w:pStyle w:val="Body"/>
      </w:pPr>
      <w:r>
        <w:t>Sous la même condition suspensive, l'article 7 (Capital social) des statuts sera modifié comme suit :</w:t>
      </w:r>
    </w:p>
    <w:p w14:paraId="711346ED">
      <w:pPr>
        <w:pStyle w:val="Body1"/>
      </w:pPr>
      <w:r>
        <w:t>« Le capital social est fixé à la somme de 65 240 euros. Il est divisé en 6 524 actions de 10 euros de valeur nominale chacune, intégralement souscrites et libérées. »</w:t>
      </w:r>
    </w:p>
    <w:p w14:paraId="5F6F7606">
      <w:pPr>
        <w:pStyle w:val="Body"/>
      </w:pPr>
      <w:r>
        <w:t>Cette résolution est adoptée à l'unanimité.</w:t>
      </w:r>
    </w:p>
    <w:p w14:paraId="56DD9680">
      <w:pPr>
        <w:pStyle w:val="Sideheading"/>
      </w:pPr>
      <w:r>
        <w:t>Quatrième résolution — Pouvoirs</w:t>
      </w:r>
    </w:p>
    <w:p w14:paraId="5B5C89AB">
      <w:pPr>
        <w:pStyle w:val="Body"/>
      </w:pPr>
      <w:r>
        <w:t>Tous pouvoirs sont donnés au Président pour constater la réalisation définitive de la réduction de capital à l'expiration du délai d'opposition des créanciers, et pour effectuer les formalités de publicité et de dépôt auprès du greffe du Tribunal de commerce de Paris.</w:t>
      </w:r>
    </w:p>
    <w:p w14:paraId="5884C3FF">
      <w:pPr>
        <w:pStyle w:val="Body"/>
      </w:pPr>
      <w:r>
        <w:t>Cette résolution est adoptée à l'unanimité.</w:t>
      </w:r>
    </w:p>
    <w:p w14:paraId="1E86F275">
      <w:pPr>
        <w:pStyle w:val="Body"/>
      </w:pPr>
      <w:r>
        <w:t>Plus rien n'étant à l'ordre du jour, la séance est levée.</w:t>
      </w:r>
    </w:p>
    <w:p w14:paraId="7AF89A69">
      <w:pPr>
        <w:pStyle w:val="Sideheading"/>
      </w:pPr>
      <w:r>
        <w:t>Signatures</w:t>
      </w:r>
    </w:p>
    <w:p w14:paraId="573A8BEA">
      <w:pPr>
        <w:pStyle w:val="Body"/>
      </w:pPr>
      <w:r>
        <w:t>M. Antoine Vasseur, Président</w:t>
      </w:r>
    </w:p>
    <w:p w14:paraId="37F48CF7">
      <w:pPr>
        <w:pStyle w:val="Body"/>
      </w:pPr>
      <w:r>
        <w:t>Mme Camille Ferrand, Associée</w:t>
      </w:r>
    </w:p>
    <w:p w14:paraId="5E5F7465">
      <w:pPr>
        <w:pStyle w:val="Body"/>
      </w:pPr>
      <w:r>
        <w:t>La société 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