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RÉFÉRENTIEL TECHNIQUE COMPLET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52"/>
          <w:szCs w:val="52"/>
        </w:rPr>
        <w:t xml:space="preserve">L'OLIVIER AU MAROC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Variétés • Phénologie • Maladies • Rendements • Satellite × Météo</w:t>
      </w:r>
    </w:p>
    <w:p>
      <w:pPr>
        <w:spacing w:before="30" w:after="30"/>
      </w:pPr>
    </w:p>
    <w:p>
      <w:pPr>
        <w:spacing w:before="30" w:after="3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Application Agriculture de Précision — Sentinel-2 + ERA5 + Météo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95A5A6"/>
          <w:sz w:val="18"/>
          <w:szCs w:val="18"/>
        </w:rPr>
        <w:t xml:space="preserve">Version 1.0 — Février 2026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ABB2B9"/>
          <w:sz w:val="16"/>
          <w:szCs w:val="16"/>
        </w:rPr>
        <w:t xml:space="preserve">Sources : INRA Maroc, OCL, COI, CMGP, AFIDOL, Copernicus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CONTEXTE DE L'OLÉICULTURE AU MAROC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L'olivier occupe plus d'un million d'hectares au Maroc (~65% de la superficie arboricole). Le Maroc est 2ᵉ producteur mondial d'olives de table et 6ᵉ pour l'huile d'olive. La Picholine Marocaine représente ~90% du verger.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Indicateur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Valeur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Superficie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1 200 000 ha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olives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 1,9 M tonnes/an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huile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 200 000 T/an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 dominante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Marocaine (~90%)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Régions clés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Fès-Meknès, Marrakech-Safi, Béni Mellal, Tanger-Tétouan, Oriental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moyen</w:t>
            </w:r>
          </w:p>
        </w:tc>
        <w:tc>
          <w:tcPr>
            <w:tcW w:type="dxa" w:w="6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1,5 T/ha (pluvial) – 5 T/ha (irrigué)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SYSTÈMES DE PLANTATION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26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Traditionnel (Pluvial)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Intensif (Irrigué)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Super-intensif (Haie)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Densité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80–200 arb/ha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200–600 arb/ha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1 200–2 000 arb/ha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Écartement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8×8 à 12×12 m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6×5 à 10×5 m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3.75×1.35 à 6×2 m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typiques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Picholine, Haouzia, Menara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Picholine, Haouzia, Picual, Leccino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Arbequina, Arbosana, Koroneiki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Aucune (bour)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Goutte-à-goutte obligatoire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Manuelle / Gaulage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Vibreur de tronc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Enjambeur mécanique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 production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5–7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4–5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2–3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production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10–15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7–10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4–6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Durée de vie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100 ans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50–80 ans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15–20 ans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pleine prod.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1–3 T/ha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5–10 T/ha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10–20 T/ha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Récup. investissement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15 ans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12–15 ans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6–8 ans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visible (pixel S2)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60–80%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40–60%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20–40%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max typique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0.30–0.50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0.40–0.60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0.55–0.75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Indice satellite clé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MSAVI (sol dominant)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</w:t>
            </w:r>
          </w:p>
        </w:tc>
        <w:tc>
          <w:tcPr>
            <w:tcW w:type="dxa" w:w="23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/ EVI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2.1 Seuils satellite par système de plantation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CRITIQUE : un NDVI de 0.40 est excellent en traditionnel mais médiocre en super-intensif.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100"/>
        <w:gridCol w:w="1300"/>
        <w:gridCol w:w="1100"/>
        <w:gridCol w:w="1300"/>
        <w:gridCol w:w="1026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Trad. Optimal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Trad. Alerte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Intensif Optimal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Intensif Alerte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Super-int. Optimal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Super-int. Alerte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0.30–0.50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0.40–0.60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0.30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0.55–0.75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0.45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0.05–0.15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0.08–0.22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0.15–0.35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0.05–0.20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0.03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0.20–0.40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0.12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0.07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0.20–0.38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MSI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0.8–1.5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2.0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0.6–1.2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1.6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0.4–0.9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1.3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0.10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0.20–0.40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0.15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0.35–0.55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0.25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CATALOGUE DES VARIÉTÉS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3.0 Tableau comparatif synthétique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800"/>
        <w:gridCol w:w="800"/>
        <w:gridCol w:w="800"/>
        <w:gridCol w:w="1000"/>
        <w:gridCol w:w="800"/>
        <w:gridCol w:w="17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Fruit (g)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Huile (%)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Rdt (kg/arb)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Alternance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Système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Marocaine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Maroc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3.5–5.0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Trad./Int.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Haouzia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Maroc (INRA)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3.5–4.5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22–24%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60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Réduite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Trad./Int.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Menara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Maroc (INRA)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2.5–4.0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23–24%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47–65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Trad./Int.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Dahbia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Maroc (Fès)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3.0–4.0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1.2–1.8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16–20%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6–8 (SI)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7–10 (SI)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Picual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3.0–4.5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22–27%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Koroneiki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Grèce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0.8–1.5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20–25%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6–8 (SI)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Frantoio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Italie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2.0–3.0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21–26%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Leccino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Italie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2.5–3.5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Hojiblanca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3.5–5.0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Manzanille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Table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4.0–6.0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40–55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17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 Picholine Marocaine (« Zitoun Beldi »)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Maroc — variété ancestrale (~90% du verger national)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 : huile + olives de table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Vigueur forte, érigé puis étalé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3.5–5.0 g, noyau petit, rapport pulpe/noyau 5–6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16–20% (moy. 18%)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Acide oléique ~68%, bonne conservation (antioxydants)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~50 kg/arb pleine prod.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 production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5–7 (tardive)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 (indice 0.30–0.40)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Auto-fertilité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Partiellement autofertile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Avril–Mai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verte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Septembre–Octobre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noire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Novembre–Janvier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100–200 h &lt; 7.2°C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sécheresse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 (&gt; 350 mm/an)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Tolérance gel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−7 à −10°C (feuilles)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Œil de paon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Verticillium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Mouche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 à sensible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Traditionnel + Intensif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Régions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régions oléicoles du Maroc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3.2 Haouzia (Clone INRA)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Clone sélectionné INRA Maroc de la Picholine Marocaine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3.5–4.5 g (le plus gros des clones PM)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22–24% (vs 18% PM)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Acide oléique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76.1%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Polyphénols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2 120 ppm max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pluvial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 kg/arb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irrigué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60–80 kg/arb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Réduite (indice 0.22 irrigué)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Œil de paon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 (meilleure que PM)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Sensibilité Verticillium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 (comme PM)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Adaptation pluvial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Excellente — parmi les meilleures en bour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optimale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novembre – fin décembre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 clé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Meilleur rendement huile + alternance réduite vs PM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3.3 Menara (Clone INRA)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Clone INRA de Picholine Marocaine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2.5–4.0 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23–24% (plus élevée des clones PM)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Acide oléique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75.2%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47–65 kg/arb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 (indice 0.28)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chaleur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bonne — zones chaudes (Haouz)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Douce, arômes subtils, fruité léger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Régions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Marrakech-Haouz, Tadla, zones chaudes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3.4 Dahbia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Locale, Fès-Meknès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3.0–4.0 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Acide oléique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75.3%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Polyphénols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2 021 ppm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40–50 kg/arb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fruitée, stable, équilibrée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irrigué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3.5 Arbequina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 (Catalogne) — principale variété super-intensif mondial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 exclusivement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1.2–1.8 g (très petit)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16–20%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Acide oléique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66.2% (plus bas que PM)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super-int.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10 000–12 000 kg/ha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Rendement/arbre SI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6–8 kg/arbre (densité 1 500 arb/ha)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 production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2–3 (très précoce)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 (indice 0.35)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Durée de vie SI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ans max (puis arrachage)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vigueur, compact, adapté à la haie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(sensible &lt; −5°C)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sécheresse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en super-intensif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Œil de paon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Verticillium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Stabilité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(oxydation rapide — polyphénols bas 1 757 ppm)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Mécanique enjambeur, précoce (octobre)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Densité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700–1 800 arb/ha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15–20 T/ha (Doukkala, Haouz)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3.6 Arbosana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 — alternative à Arbequina en super-intensif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 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19% (&gt; Arbequina)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Acide oléique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Polyphénols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Élevés (huile plus stable qu'Arbequina)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SI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12 000–13 000 kg/ha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 production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2 (très précoce)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(avantage vs Arbequina)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faible vigueur (70% d'Arbequina), idéal haie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Œil de paon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Verticillium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(sensible)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sécheresse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mais récupère bien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Maturité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 semaines après Arbequina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Plus productive, huile plus stable, moins de taille que Arbequina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Inconvénient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sensible au froid, sensible à la tuberculose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3.7 Picual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 (Jaén) — 1ère variété mondiale en surface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 (très haute teneur)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3.0–4.5 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22–27% (la plus élevée)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 kg/arb en intensif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Vigueur moyenne à forte, érigé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sécheresse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Verticillium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 (point faible majeur)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Intense, amer, piquant, très stable (polyphénols élevés)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irrigué (Haouz, mais performances variables)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3.8 Koroneiki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Grèce (Crète)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0.8–1.5 g (le plus petit)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20–25%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SI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Comparable Arbequina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vigueur, adapté super-intensif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sécheresse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Excellente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Fruité intense, herbacé, très stable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Super-intensif possible au Maroc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3.9 Frantoio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Italie (Toscane)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 premium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2.0–3.0 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21–26%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 kg/arb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 en pluvial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Efficience eau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bonne réponse à l'irrigation (doublement rendement)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Fruité intense, notes herbacées, amer-piquant équilibré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Œil de paon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irrigué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3.10 Leccino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Italie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2.5–3.5 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18–21%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40–60 kg/arb (le plus productif en pluvial INRA : 50.9 kg/arb)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Vigueur forte, étalé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Œil de paon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Verticillium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Plus productif que PM en pluvial + meilleure tolérance maladies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+ traditionnel amélioré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3.11 Hojiblanca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 (Cordoue)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Double fin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3.5–5.0 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18–20%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pluvial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 (stress hydrique sensible)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 irrigué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 (doublement avec irrigation)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Douce, fruité moyen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 froid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irrigué uniquement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3.12 Manzanille (Manzanilla de Séville)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Origine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Espagne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Table principalement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4.0–6.0 g (gros calibre)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Teneur huile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12–15% (faible)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Rendement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40–55 kg/arb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Vigueur moyenne, compact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Résistance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 tolérance générale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 Maroc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productive en pluvial ET irrigué (INRA : parmi les meilleures)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Intensif (table export)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3.13 Nouvelles variétés INRA (croisements)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Agdal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× Pich. Languedoc — résistance Verticillium améliorée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Baraka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× Leccino — productivité élevée, faible alternance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Dalia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× Manzanilla — double fin, bon calibre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Mechkate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× Arbequina — adapté intensif, bonne teneur huile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Tassaouat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× Arbequina — vigueur modérée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Intérêt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Combinent adaptation locale PM + qualités variétés étrangères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Inscrites au catalogue officiel, en cours de diffusion</w:t>
            </w:r>
          </w:p>
        </w:tc>
      </w:tr>
    </w:tbl>
    <w:p>
      <w:pPr>
        <w:spacing w:before="30" w:after="3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STADES PHÉNOLOGIQUES DE L'OLIVIER (Échelle BBCH)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Référence : Sanz-Cortés et al. (2002). Échelle standardisée pour toutes les interventions.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4.1 Tableau BBCH complet avec signaux satellite et météo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800"/>
        <w:gridCol w:w="1000"/>
        <w:gridCol w:w="1800"/>
        <w:gridCol w:w="2626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BBCH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Stade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Mois (Maroc)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Croisement météo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Bourgeon fermé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Bourgeons foliaires fermés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Déc–Fév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 0.30–0.50 (persistant)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Cumul h. froid en cours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Gonflement bourgeon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Début gonflement bourgeons foliaires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Fév–Mars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changement S2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H. froid &gt; 100h atteint ?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07–09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Premières feuilles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lancéolées, pas encore étalées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légère ↗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moy &gt; 10°C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étalées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gris-vert complètement étalées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Mars–Avr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↗, NIRv ↗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cumul depuis 1er mars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31–37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Allongement pousses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Pousses 30–70% taille finale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↗ continue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15–25°C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Boutons floraux fermés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Grappes florales visibles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début ↗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53–55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Gonflement boutons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Bouquets floraux s'allongent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Avr–Mai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↗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15°C, pas de pluie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Corolle verte visible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Corolle apparaît sur boutons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↗ rapide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Vent 5–15 km/h pour pollinisation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60–61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Premières fleurs ouvertes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10% fleurs ouvertes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↗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20–25°C optimale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floraison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50% fleurs ouvertes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⚠️ Pluie = mauvaise pollinisation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67–68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Chute pétales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Majorité pétales tombés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stable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floraison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Tous pétales tombés, fruits se forment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début plateau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 10%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10% taille finale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plateau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cruciale si sécheresse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 50%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50% taille finale, noyau dur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Juil–Août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plateau, NDMI à surveiller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Besoin eau maximal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 90%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90% taille, récolte verte possible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léger↘, NDVI stable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&gt; 2000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Changement couleur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vert foncé → vert pâle/jaunâtre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Sept–Oct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changement S2 (feuille persistante)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nocturne ↘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Début véraison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Début coloration du fruit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↘ légère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&gt; 2500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Couleur variétale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Couleur typique variété atteinte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Oct–Nov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↘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&gt; 2800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Maturité complète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Couleur finale, extraction huile possible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Nov–Déc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bas, NDVI stable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&gt; 3000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Sur-maturation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ridés, perte turgescence, chute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Déc–Jan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 stable, NIRvP minimal</w:t>
            </w:r>
          </w:p>
        </w:tc>
        <w:tc>
          <w:tcPr>
            <w:tcW w:type="dxa" w:w="26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&lt; 10°C dormance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4.2 Calendrier par région marocaine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2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Fès-Meknès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Marrakech-Haouz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Tadla-Azilal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Tanger-Tétouan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Oriental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Débourrement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Février–Mars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Floraison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Avril–Mai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Nouaison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Mai–Juin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Grossissement fruit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Juil–Sept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Juin–Sept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Juil–Sept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Juil–Sept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Juil–Sept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Véraison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Sept–Oct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verte (table)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Sept–Oct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Sept–Oct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Oct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noire (huile)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Nov–Déc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Nov–Déc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Nov–Déc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Nov–Déc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optimale huile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nov–fin déc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nov–fin déc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</w:t>
            </w:r>
          </w:p>
        </w:tc>
        <w:tc>
          <w:tcPr>
            <w:tcW w:type="dxa" w:w="1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Nov–Déc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RENDEMENTS PAR ÂGE × VARIÉTÉ × SYSTÈME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5.1 Picholine / Haouzia / Menara — Intensif irrigué (277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1000"/>
        <w:gridCol w:w="1100"/>
        <w:gridCol w:w="1100"/>
        <w:gridCol w:w="1100"/>
        <w:gridCol w:w="1000"/>
        <w:gridCol w:w="826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1–3 ans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4–5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6–8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9–12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21–40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41–60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 60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kg/arbre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5–15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35–55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45–60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40–55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30–45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15–30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5.5–10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11–15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4–8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Formation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Montée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Plateau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Déclin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Vieux verger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attendu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0.05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0.05–0.10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0.10–0.18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0.18–0.22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0.15–0.20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0.12–0.18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0.08–0.15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5.2 Arbequina — Super-intensif (1 500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900"/>
        <w:gridCol w:w="1000"/>
        <w:gridCol w:w="1100"/>
        <w:gridCol w:w="1100"/>
        <w:gridCol w:w="1100"/>
        <w:gridCol w:w="1000"/>
        <w:gridCol w:w="826"/>
      </w:tblGrid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4–5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6–8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9–12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13–15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 15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kg/arbre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4–6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Arrachage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6–10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9–12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9–12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6–9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huile/ha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2–2.8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1.8–2.4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1–1.8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Phase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Plantation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1ère récolte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Montée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prod.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Déclin début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cycle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Replantation</w:t>
            </w:r>
          </w:p>
        </w:tc>
      </w:tr>
      <w:tr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attendu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0.08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0.08–0.15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0.25–0.35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0.28–0.35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0.22–0.30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0.15–0.22</w:t>
            </w:r>
          </w:p>
        </w:tc>
        <w:tc>
          <w:tcPr>
            <w:tcW w:type="dxa" w:w="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5.3 Arbosana — Super-intensif (1 500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100"/>
        <w:gridCol w:w="1200"/>
        <w:gridCol w:w="1200"/>
        <w:gridCol w:w="1200"/>
        <w:gridCol w:w="11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4–6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7–10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11–15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 15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7–10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10–15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12–16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8–12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Arrachage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huile/ha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0.6–1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1.3–1.9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1.9–2.8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2.3–3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1.5–2.3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Avantage vs Arbequina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Similaire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Similaire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+10–15%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+15–20%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Déclin plus lent</w:t>
            </w:r>
          </w:p>
        </w:tc>
        <w:tc>
          <w:tcPr>
            <w:tcW w:type="dxa" w:w="11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5.4 Traditionnel pluvial — Picholine (100 arb/ha)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1200"/>
        <w:gridCol w:w="1200"/>
        <w:gridCol w:w="1200"/>
        <w:gridCol w:w="1026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8–12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13–25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26–50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51–100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&gt; 100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20–40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30–50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20–35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10–25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T/ha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1–2.5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2–3.5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1–2.5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Modérée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Remarque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Formation longue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Début très variable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Pleine prod. si bonnes pluies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Maturité verger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Déclin progressif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Arbres centenaires, patrimoine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MALADIES ET RAVAGEURS DE L'OLIVIER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6.1 Œil de paon (Spilocaea oleaginea / Cycloconium)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Champignon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 attaqués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Feuilles principalement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Taches circulaires (2–10 mm) avec halo jaune sur face supérieure des feuilles. Défoliation sévère.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favorables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15–20°C + HR &gt; 80% + pluie. Pics automne et printemps.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 intervention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3–5% feuilles attaquées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Défoliation → perte 20–50% rendement. Affaiblissement arbre.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+ NDRE↘ (défoliation). NIRv↘ progressif.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15–20°C + Précip &gt; 10mm + HR &gt; 80% → alerte 48h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Marocaine, Picual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résistantes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Haouzia, Arbosana, Leccino, Picholine de Languedoc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(500g/hl) préventif fin sept–début oct, puis à apparition taches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6.2 Verticilliose (Verticillium dahliae)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Champignon tellurique (sol)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 attaqués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Système vasculaire (xylème)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Dessèchement brutal d'une partie de la frondaison (un côté de l'arbre). Brunissement vasculaire.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favorables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humide + T 20–25°C. Sols lourds, mal drainés.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Mort de branches → mort arbre entier en 2–5 ans. Incurable.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ASYMÉTRIQUE (un côté arbre). NDVI↘ progressif sur 3–4 passages.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Signature unique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Demi-couronne morte visible en heatmap NIRv (pixel mixte sain/mort)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saturé (Précip &gt; 30mm/sem) + T 20–25°C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Marocaine, Haouzia, Menara, Picual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tolérantes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Frantoio, Leccino, Arbosana (partiellement)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Prévention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Drainage, porte-greffe tolérant, pas de rotation solanacées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AUCUN traitement curatif. Arracher + solariser sol.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6.3 Mouche de l'olivier (Bactrocera oleae)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Insecte (Diptère)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 attaqués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(ponte dans le fruit)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Piqûres sur fruits, galeries larvaires, pourriture secondaire. Chute prématurée.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 favorables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16–28°C + HR &gt; 60%. Été–automne.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 intervention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2% olives véreuses (table), 10–15% (huile)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Perte rendement + qualité huile (acidité ↗). Jusqu'à 100% perte.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localisé + NDVI stable (chute fruits, pas feuilles)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16–28°C + HR &gt; 60% + absence de canicule (&gt; 35°C tue les larves)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(moyenne), grosses olives de table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Piégeage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Phosphate d'ammoniaque 5% — pièges alimentaires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Insecticide + attractif alimentaire. 1 rang sur 3. Dès 1ère mouche (table).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6.4 Teigne de l'olivier (Prays oleae)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Insecte (Lépidoptère) — 3 générations/an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Génération 1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Phyllophage (feuilles) — automne–hiver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Génération 2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Anthophage (fleurs) — printemps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Génération 3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Carpophage (fruits) — été. LA PLUS DOMMAGEABLE.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Gén. anthophage : destruction fleurs. Gén. carpophage : chute olives avant récolte.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Gén. 2 : NIRvP pic plus bas que prévu. Gén. 3 : NIRvP↘ été.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Piège phéromonal + T &gt; 15°C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sensibles à des degrés divers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interventions : contre phyllophage (feuilles réunies par soie) et anthophage (boutons floraux)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6.5 Psylle de l'olivier (Euphyllura olivina)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Insecte (Homoptère)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Grappes florales, jeunes pousses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Amas cotonneux blancs sur inflorescences. Miellat → fumagine.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Coulure florale, perte rendement 10–30%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18–25°C, printemps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floraison plus bas que attendu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Toutes, surtout vergers denses et vigoureux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Insecticide à floraison (lutte aussi contre teigne)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6.6 Cochenille noire (Saissetia oleae) + Fumagine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Insecte (Cochenille) + Champignon secondaire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Cochenilles sur rameaux. Miellat → champignon noir (fumagine) couvrant feuilles.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Réduction photosynthèse (fumagine bloque lumière). Affaiblissement.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diffus + NDVI↘ léger (feuilles couvertes de noir)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Été chaud et sec favorise cochenille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 blanche en hiver. Auxiliaires naturels.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6.7 Tuberculose (Pseudomonas savastanoi)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Bactérie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Tumeurs (galles) sur rameaux, tronc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Entrée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Par blessures (taille, grêle, gel)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Humidité + blessures. Printemps–automne.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Affaiblissement progressif, mort de branches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 très sensible. Picholine modérée.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tolérantes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Arbequina, Leccino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lent, diffus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après taille. Désinfecter outils.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6.8 Anthracnose / Dalmatica (Colletotrichum spp.)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Caractéristique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Détail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Champignon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Organes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Fruits (principalement), feuilles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Symptômes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Taches brunes enfoncées sur fruits, momification. Feuilles : nécrose.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15–22°C + Humidité prolongée. Automne.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Dégâts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huile très dégradée (acidité ↗↗). Perte rendement.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Détection satellite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automne + signal anormal vs année précédente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Variétés sensibles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Grosses olives de table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</w:t>
            </w:r>
          </w:p>
        </w:tc>
        <w:tc>
          <w:tcPr>
            <w:tcW w:type="dxa" w:w="6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Cuivre préventif avant automne. Récolte précoce.</w:t>
            </w:r>
          </w:p>
        </w:tc>
      </w:tr>
    </w:tbl>
    <w:p>
      <w:pPr>
        <w:spacing w:before="30" w:after="30"/>
      </w:pP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6.9 Tableau récapitulatif de sensibilité par variété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000"/>
        <w:gridCol w:w="1000"/>
        <w:gridCol w:w="1000"/>
        <w:gridCol w:w="1026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Œil de paon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Verticillium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Mouche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Teigne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Cochenille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Tuberculose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 Mar.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Haouzia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Menara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Résistante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Moyenne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Tolérante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résist.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Picual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SENSIBLE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Koroneiki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Frantoio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Tolérante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Leccino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Très bonne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Bonne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Tolérante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Hojiblanca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Manzanille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Sensible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  <w:tc>
          <w:tcPr>
            <w:tcW w:type="dxa" w:w="1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Moy.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CROISEMENTS SATELLITE × MÉTÉO × VARIÉTÉ × SYSTÈME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7.1 Irrigation par variété et système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2400"/>
        <w:gridCol w:w="22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Variété/Système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NDMI alerte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MSI alerte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Croisement météo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traditionnel pluvial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2.0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Précip=0 &gt;45j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 survit — pas d'action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PM/Haouzia 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ETP&gt;4mm/j + Précip=0 &gt;20j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d'appoint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 super-intensif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ETP&gt;5mm/j + Précip=0 &gt;10j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URGENTE (très sensible)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 super-intensif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ETP&gt;5mm/j + Précip=0 &gt;10j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URGENTE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Picual 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ETP&gt;4mm/j + Précip=0 &gt;15j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 modérée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Leccino 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 0.06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 1.5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ETP&gt;4mm/j + Précip=0 &gt;20j</w:t>
            </w:r>
          </w:p>
        </w:tc>
        <w:tc>
          <w:tcPr>
            <w:tcW w:type="dxa" w:w="2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Irrigation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7.2 Maladies fongiques — croisement satellite × météo × variété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000"/>
        <w:gridCol w:w="1800"/>
        <w:gridCol w:w="15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Maladie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météo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 à risque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Urgence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Œil de paon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15–20°C + HR&gt;80% + Précip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NDVI↘ + NDRE↘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Picholine, Picual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Traitement cuivre 48h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Verticillium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saturé + T 20–25°C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asymétrique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Haouzia, Picual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 Arrachage si confirmé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Anthracnose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15–22°C + Humidité automne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anormal automne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Olives de table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 Récolte anticipée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Tuberculose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Post-gel + humidité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lent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 Cuivre post-taille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7.3 Ravageurs — croisement satellite × météo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500"/>
        <w:gridCol w:w="24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Ravageur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météo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 satellite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Seuil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Mouche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16–28°C + HR&gt;60%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+ NDVI stable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2% véreuses (table)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Piège + traitement partiel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Mouche (inhibition)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35°C continu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Pas de signal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Canicule = mortalité larvaire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Teigne anthophage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15°C printemps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&lt; attendu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Piège phéromonal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 floraison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Teigne carpophage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&gt; 20°C été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été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Piège phéromonal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Traitement avant ponte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Psylle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18–25°C printemps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floraison faible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Amas cotonneux visibles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Insecticide floraison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Cochenille/Fumagine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Été chaud sec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diffus + NDVI↘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Fumagine visible</w:t>
            </w:r>
          </w:p>
        </w:tc>
        <w:tc>
          <w:tcPr>
            <w:tcW w:type="dxa" w:w="2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Huile blanche hiver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7.4 Alternance — croisement satellite × historique × variété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L'alternance est le facteur #1 de variabilité du rendement olivier.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800"/>
        <w:gridCol w:w="3226"/>
      </w:tblGrid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Indice alternance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Stratégie satellite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Recommandation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Picholine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 (forte)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Comparer NIRvP année N vs N-2 (pas N-1)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OFF : réduire fertil., anticiper faible récolte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Haouzia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0.22 (réduite)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Comparer NIRvP N vs N-1 possible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 moindre, suivi annuel OK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Menara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0.28 (modérée)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Comparer NIRvP N vs N-2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Intermédiaire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 SI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0.35 (forte)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cumulé saison vs N-1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Taille sévère année ON pour réduire charge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 SI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cumulé direct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régulière, pas de correction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Leccino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direct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régulière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Manzanille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Faible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direct</w:t>
            </w:r>
          </w:p>
        </w:tc>
        <w:tc>
          <w:tcPr>
            <w:tcW w:type="dxa" w:w="32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Production régulière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ALERTES AUTOMATIQUES PAR VARIÉTÉ ET SYSTÈME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800"/>
        <w:gridCol w:w="1800"/>
        <w:gridCol w:w="1800"/>
        <w:gridCol w:w="1526"/>
      </w:tblGrid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Alerte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satellite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 météo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Variétés/Système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Priorité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hydrique SI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NDMI&lt;0.12 + MSI&gt;1.3 + NIRv&gt;0.10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ETP&gt;5mm/j + sec &gt;10j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Arbequina/Arbosana SI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hydrique intensif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NDMI&lt;0.06 + MSI&gt;1.6 + NIRv&gt;0.06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ETP&gt;4mm/j + sec &gt;20j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PM/Haouzia intensif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floraison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chute &gt;40% post-floraison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Tmin &lt; −2°C en mai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Œil de paon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15–20°C + HR&gt;80% + pluie &gt;10mm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Picual (pas Haouzia)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Mouche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16–28°C + HR&gt;60% été–automne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Toutes, surtout table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Verticillium suspecté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asymétrique + progressif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 humide + T 20–25°C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Haouzia, Picual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Canicule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+ NDMI↘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Tmax&gt;42°C &gt;3 jours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surtout (Arbequina)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h. froid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Débourrement NIRv↗ tardif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H. froid &lt; 100h au 28 fév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OLI-09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 OFF suspectée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&lt;&lt; N-2 (homologue)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PM, Arbequina (alternantes)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Dépérissement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NIRv↘ &gt;25% sur 3+ passages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Arbre mort/manquant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&lt; seuil_min persistant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Sur-irrigation SI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NDMI&gt;0.45 + MNDWI&gt;0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 + irrigation excessive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 irrigué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 ratée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pic &lt; 70% attendu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Pluie pendant floraison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🟠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Récolte optimale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+ NDVI stable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 &gt; 2800 + T nocturne &lt; 15°C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🟢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Chergui (vent chaud)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NIRvP↘ brutal + NDMI↘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T&gt;40°C + HR&lt;20% + vent&gt;30km/h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Toutes, SI critique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🔴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Risque tuberculose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récent + pluie + blessures taille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 surtout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Carence 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NDRE &lt; seuil + NIRv &gt; seuil_min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Toutes en intensif/SI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  <w:tr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OLI-18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 cycle SI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 en déclin continu 2 saisons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 &gt; 12 ans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🟡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ESTIMATION DE RENDEMENT — MODÈLE PRÉDICTIF</w:t>
      </w:r>
    </w:p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9.1 Modèle par variété et système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Rendement = α₁×Σ(NIRvP) + α₂×H_froid + α₃×GDD + α₄×Alternance(N-2) + α₅×Déficit_hydrique + α₆×Gel(0/1) + α₇×Précip_floraison + constante</w:t>
      </w:r>
    </w:p>
    <w:p>
      <w:pPr>
        <w:spacing w:before="30" w:after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1600"/>
        <w:gridCol w:w="1300"/>
        <w:gridCol w:w="1526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Variété/Système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Période NIRvP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Facteur #1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Facteur #2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Facteur #3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R² attendu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traditionnelle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Avr–Sept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 (N-2)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Précipitations annuelles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0.4–0.6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PM/Haouzia 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Avr–Sept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 (N-2)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 cumulé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 floraison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0.5–0.7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Arbequina SI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Mars–Oct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cumulé direct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Âge verger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0.6–0.8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Arbosana SI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Mars–Oct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NIRvP cumulé direct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0.65–0.8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Picual intensif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Avr–Sept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</w:t>
            </w:r>
          </w:p>
        </w:tc>
        <w:tc>
          <w:tcPr>
            <w:tcW w:type="dxa" w:w="15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0.5–0.7</w:t>
            </w:r>
          </w:p>
        </w:tc>
      </w:tr>
    </w:tbl>
    <w:p>
      <w:pPr>
        <w:pStyle w:val="Heading2"/>
        <w:spacing w:before="280" w:after="150"/>
      </w:pPr>
      <w:r>
        <w:rPr>
          <w:rFonts w:ascii="Arial" w:cs="Arial" w:eastAsia="Arial" w:hAnsi="Arial"/>
        </w:rPr>
        <w:t xml:space="preserve">9.2 Variables d'entrée du modèle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Unité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Rôle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Σ(NIRvP)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Sentinel-2 + ERA5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W/m² cumulé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Productivité photosynthétique saison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H. froid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 / ERA5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heures &lt; 7.2°C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Qualité dormance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GDD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 / ERA5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°C.jour (Tbase 10)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Avancement phénologie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Déficit hydrique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ERA5 (ETP − Précip)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 cumulé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Stress eau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Gel floraison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 ou 1 (binaire)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Perte brutale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Précip floraison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Station / ERA5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mm sur période floraison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Pollinisation perturbée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Alternance N-2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Historique parcelle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kg/arb année N-2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Prédicteur année ON/OFF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Âge verger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 parcelle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années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Courbe de rendement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Variété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Profil parcelle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catégorielle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Seuils et coefficients adaptés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RÉFÉRENCES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[1] Badgley, G. et al. (2017). Canopy NIR reflectance and terrestrial photosynthesis. Science Advances, 3, e1602244.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[2] Dechant, B. et al. (2022). NIRvP: A robust proxy for GPP. Remote Sensing of Environment, 270, 112799.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[3] El Mouhtadi, I. et al. (2014). L'olivier au Maroc. OCL – Oilseeds and fats, Crops and Lipids.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[4] Hadiddou, A. et al. (INRA Meknès). Évaluation des performances de 14 variétés d'olivier au Maroc.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[5] Sanz-Cortés, F. et al. (2002). Phenological growth stages of olive trees (Olea europaea). Annals of Applied Biology.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[6] Mahhou, A. et al. (2012). Performances des variétés Arbéquine, Haouzia et Menara. Olivæ, 118.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[7] Ouguas, Y. (INRA Marrakech). La Picholine marocaine — entretien AgriMaroc.ma (2017).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[8] Moukhli, A. et al. (2016). La Picholine marocaine. Options Méditerranéennes, Série A, n°118.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[9] Aït Hmida et al. (2010). Rentabilité olivier intensif et super-intensif Haouz. New Medit, 1/2010.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[10] CMGP-CAS. Fiche technique : Olivier au Maroc.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[11] McCree, K.J. (1972). Action spectrum of photosynthesis in crop plants. Agricultural Meteorology.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[12] Zhang, F. et al. (2022). NIRv and SIF for phenology. Agricultural and Forest Meteorology.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[13] Zeng, Y. et al. (2022). NIRvH hyperspectral vegetation index. Remote Sensing of Environment.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[14] Allen, R.G. et al. (1998). FAO 56: Crop evapotranspiration.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7"/>
          <w:szCs w:val="17"/>
        </w:rPr>
        <w:t xml:space="preserve">[15] Richardson, E.A. et al. (1974). Utah model for chill hours. HortScience.</w:t>
      </w:r>
    </w:p>
    <w:p>
      <w:pPr>
        <w:spacing w:before="30" w:after="30"/>
      </w:pP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— Fin du référentiel Olivier —</w:t>
      </w:r>
    </w:p>
    <w:sectPr>
      <w:headerReference w:type="default" r:id="rId6"/>
      <w:footerReference w:type="default" r:id="rId7"/>
      <w:pgSz w:w="11906" w:h="16838" w:orient="portrait"/>
      <w:pgMar w:top="1100" w:right="11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Référentiel Olivier — Agriculture de Précision Maroc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471A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2026-02-15T16:47:15.826Z</dcterms:created>
  <dcterms:modified xsi:type="dcterms:W3CDTF">2026-02-15T16:47:15.827Z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