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26C" w:rsidRDefault="00256EC5">
      <w:pPr>
        <w:pStyle w:val="Heading1"/>
        <w:jc w:val="center"/>
      </w:pPr>
      <w:r>
        <w:t>Travail d'un morceau de musique (1)</w:t>
      </w:r>
    </w:p>
    <w:p w:rsidR="00B0726C" w:rsidRDefault="00256EC5">
      <w:pPr>
        <w:pStyle w:val="Heading5"/>
        <w:jc w:val="both"/>
      </w:pPr>
      <w:r>
        <w:t>Objectif :</w:t>
      </w:r>
    </w:p>
    <w:p w:rsidR="00B0726C" w:rsidRDefault="00256EC5">
      <w:pPr>
        <w:pStyle w:val="Standard"/>
        <w:jc w:val="both"/>
        <w:rPr>
          <w:szCs w:val="22"/>
        </w:rPr>
      </w:pPr>
      <w:r>
        <w:rPr>
          <w:szCs w:val="22"/>
        </w:rPr>
        <w:t>Travailler un morceau de musique transcrit en essayant d'identifier à chaque étape un éventuel problème ou blocage.</w:t>
      </w:r>
    </w:p>
    <w:p w:rsidR="00B0726C" w:rsidRDefault="00256EC5">
      <w:pPr>
        <w:pStyle w:val="Heading5"/>
        <w:jc w:val="both"/>
      </w:pPr>
      <w:r>
        <w:t>Matériel :</w:t>
      </w:r>
    </w:p>
    <w:p w:rsidR="00B0726C" w:rsidRDefault="00256EC5" w:rsidP="00F32E6F">
      <w:pPr>
        <w:pStyle w:val="Standard"/>
        <w:numPr>
          <w:ilvl w:val="0"/>
          <w:numId w:val="3"/>
        </w:numPr>
        <w:jc w:val="both"/>
        <w:rPr>
          <w:szCs w:val="22"/>
        </w:rPr>
      </w:pPr>
      <w:r>
        <w:rPr>
          <w:szCs w:val="22"/>
        </w:rPr>
        <w:t>à l'extérieur, un Walkman (laisser l'oreille droite libre), l'autoradio (à l'arrêt...), la musique qui passe dans un supermarché, ...</w:t>
      </w:r>
    </w:p>
    <w:p w:rsidR="00B0726C" w:rsidRDefault="00256EC5" w:rsidP="00F32E6F">
      <w:pPr>
        <w:pStyle w:val="Standard"/>
        <w:numPr>
          <w:ilvl w:val="0"/>
          <w:numId w:val="3"/>
        </w:numPr>
        <w:jc w:val="both"/>
        <w:rPr>
          <w:szCs w:val="22"/>
        </w:rPr>
      </w:pPr>
      <w:r>
        <w:rPr>
          <w:szCs w:val="22"/>
        </w:rPr>
        <w:t>chez soi, une chaîne, l'ordinateur (pas de casque) et son instrument.</w:t>
      </w:r>
    </w:p>
    <w:p w:rsidR="00B0726C" w:rsidRDefault="00256EC5">
      <w:pPr>
        <w:pStyle w:val="Heading5"/>
        <w:jc w:val="both"/>
      </w:pPr>
      <w:r>
        <w:t>Routine de travail :</w:t>
      </w:r>
    </w:p>
    <w:p w:rsidR="00B0726C" w:rsidRDefault="00B0726C">
      <w:pPr>
        <w:pStyle w:val="Standard"/>
        <w:jc w:val="both"/>
        <w:rPr>
          <w:b/>
          <w:bCs/>
          <w:szCs w:val="22"/>
        </w:rPr>
      </w:pPr>
    </w:p>
    <w:p w:rsidR="00B0726C" w:rsidRDefault="00256EC5">
      <w:pPr>
        <w:pStyle w:val="Standard"/>
        <w:jc w:val="both"/>
        <w:rPr>
          <w:b/>
          <w:bCs/>
          <w:szCs w:val="22"/>
        </w:rPr>
      </w:pPr>
      <w:r>
        <w:rPr>
          <w:b/>
          <w:bCs/>
          <w:szCs w:val="22"/>
        </w:rPr>
        <w:t>Sans l'instrument, pendant tout le morceau :</w:t>
      </w:r>
    </w:p>
    <w:p w:rsidR="00B0726C" w:rsidRDefault="00B0726C">
      <w:pPr>
        <w:pStyle w:val="Standard"/>
        <w:jc w:val="both"/>
        <w:rPr>
          <w:b/>
          <w:bCs/>
          <w:szCs w:val="22"/>
        </w:rPr>
      </w:pPr>
    </w:p>
    <w:p w:rsidR="00B0726C" w:rsidRDefault="00256EC5">
      <w:pPr>
        <w:pStyle w:val="Standard"/>
        <w:numPr>
          <w:ilvl w:val="0"/>
          <w:numId w:val="2"/>
        </w:numPr>
        <w:jc w:val="both"/>
        <w:rPr>
          <w:szCs w:val="22"/>
        </w:rPr>
      </w:pPr>
      <w:r>
        <w:rPr>
          <w:szCs w:val="22"/>
        </w:rPr>
        <w:t>sur la musique, taper le « </w:t>
      </w:r>
      <w:r>
        <w:rPr>
          <w:b/>
          <w:bCs/>
          <w:szCs w:val="22"/>
        </w:rPr>
        <w:t>1</w:t>
      </w:r>
      <w:r>
        <w:rPr>
          <w:szCs w:val="22"/>
        </w:rPr>
        <w:t xml:space="preserve"> 2 3 4 »,</w:t>
      </w:r>
    </w:p>
    <w:p w:rsidR="00B0726C" w:rsidRDefault="00256EC5">
      <w:pPr>
        <w:pStyle w:val="Standard"/>
        <w:numPr>
          <w:ilvl w:val="0"/>
          <w:numId w:val="2"/>
        </w:numPr>
        <w:jc w:val="both"/>
        <w:rPr>
          <w:szCs w:val="22"/>
        </w:rPr>
      </w:pPr>
      <w:r>
        <w:rPr>
          <w:szCs w:val="22"/>
        </w:rPr>
        <w:t>sur la musique, taper le « </w:t>
      </w:r>
      <w:r>
        <w:rPr>
          <w:b/>
          <w:bCs/>
          <w:szCs w:val="22"/>
        </w:rPr>
        <w:t>1</w:t>
      </w:r>
      <w:r>
        <w:rPr>
          <w:szCs w:val="22"/>
        </w:rPr>
        <w:t xml:space="preserve"> 2 3 4 » et dire (chanter) les notes à jouer.</w:t>
      </w:r>
    </w:p>
    <w:p w:rsidR="00B0726C" w:rsidRDefault="00B0726C">
      <w:pPr>
        <w:pStyle w:val="Standard"/>
        <w:jc w:val="both"/>
        <w:rPr>
          <w:b/>
          <w:bCs/>
          <w:szCs w:val="22"/>
        </w:rPr>
      </w:pPr>
    </w:p>
    <w:p w:rsidR="00B0726C" w:rsidRDefault="00256EC5">
      <w:pPr>
        <w:pStyle w:val="Standard"/>
        <w:jc w:val="both"/>
        <w:rPr>
          <w:b/>
          <w:bCs/>
          <w:szCs w:val="22"/>
        </w:rPr>
      </w:pPr>
      <w:r>
        <w:rPr>
          <w:b/>
          <w:bCs/>
          <w:szCs w:val="22"/>
        </w:rPr>
        <w:t>Avec l'instrument, pendant tout le morceau :</w:t>
      </w:r>
    </w:p>
    <w:p w:rsidR="00B0726C" w:rsidRDefault="00B0726C">
      <w:pPr>
        <w:pStyle w:val="Standard"/>
        <w:jc w:val="both"/>
        <w:rPr>
          <w:b/>
          <w:bCs/>
          <w:szCs w:val="22"/>
        </w:rPr>
      </w:pPr>
    </w:p>
    <w:p w:rsidR="00B0726C" w:rsidRDefault="00256EC5">
      <w:pPr>
        <w:pStyle w:val="Standard"/>
        <w:numPr>
          <w:ilvl w:val="0"/>
          <w:numId w:val="2"/>
        </w:numPr>
        <w:jc w:val="both"/>
        <w:rPr>
          <w:szCs w:val="22"/>
        </w:rPr>
      </w:pPr>
      <w:r>
        <w:rPr>
          <w:szCs w:val="22"/>
        </w:rPr>
        <w:t>sur la musique, jouer les paliers « en étouffé » sur l'instrument en comptant à voix haute (les yeux sont sur la main droite),</w:t>
      </w:r>
    </w:p>
    <w:p w:rsidR="00B0726C" w:rsidRDefault="00256EC5">
      <w:pPr>
        <w:pStyle w:val="Standard"/>
        <w:numPr>
          <w:ilvl w:val="0"/>
          <w:numId w:val="2"/>
        </w:numPr>
        <w:jc w:val="both"/>
        <w:rPr>
          <w:szCs w:val="22"/>
        </w:rPr>
      </w:pPr>
      <w:r>
        <w:rPr>
          <w:szCs w:val="22"/>
        </w:rPr>
        <w:t>sur la musique, jouer les paliers là où ils se trouvent sur le manche en disant (chantant) le nom des notes jouées (les yeux sont sur la main gauche),</w:t>
      </w:r>
    </w:p>
    <w:p w:rsidR="00B0726C" w:rsidRDefault="00B0726C">
      <w:pPr>
        <w:pStyle w:val="Standard"/>
        <w:jc w:val="both"/>
        <w:rPr>
          <w:szCs w:val="22"/>
        </w:rPr>
      </w:pPr>
    </w:p>
    <w:p w:rsidR="00B0726C" w:rsidRDefault="00256EC5">
      <w:pPr>
        <w:pStyle w:val="Standard"/>
        <w:jc w:val="both"/>
        <w:rPr>
          <w:b/>
          <w:bCs/>
          <w:szCs w:val="22"/>
        </w:rPr>
      </w:pPr>
      <w:r>
        <w:rPr>
          <w:b/>
          <w:bCs/>
          <w:szCs w:val="22"/>
        </w:rPr>
        <w:t>Pour finir, avec l'instrument, pendant tout le morceau :</w:t>
      </w:r>
    </w:p>
    <w:p w:rsidR="00B0726C" w:rsidRDefault="00B0726C">
      <w:pPr>
        <w:pStyle w:val="Standard"/>
        <w:jc w:val="both"/>
        <w:rPr>
          <w:szCs w:val="22"/>
        </w:rPr>
      </w:pPr>
    </w:p>
    <w:p w:rsidR="00B0726C" w:rsidRDefault="00256EC5">
      <w:pPr>
        <w:pStyle w:val="Standard"/>
        <w:numPr>
          <w:ilvl w:val="0"/>
          <w:numId w:val="2"/>
        </w:numPr>
        <w:jc w:val="both"/>
        <w:rPr>
          <w:szCs w:val="22"/>
        </w:rPr>
      </w:pPr>
      <w:r>
        <w:rPr>
          <w:szCs w:val="22"/>
        </w:rPr>
        <w:t>jouer les fondamentales, du mieux possible (avec les « bons » doigts).</w:t>
      </w:r>
    </w:p>
    <w:p w:rsidR="00B0726C" w:rsidRDefault="00B0726C">
      <w:pPr>
        <w:pStyle w:val="Standard"/>
        <w:jc w:val="both"/>
        <w:rPr>
          <w:szCs w:val="22"/>
        </w:rPr>
      </w:pPr>
    </w:p>
    <w:p w:rsidR="00B0726C" w:rsidRDefault="00256EC5">
      <w:pPr>
        <w:pStyle w:val="Standard"/>
        <w:jc w:val="both"/>
        <w:rPr>
          <w:szCs w:val="22"/>
        </w:rPr>
      </w:pPr>
      <w:r>
        <w:rPr>
          <w:szCs w:val="22"/>
        </w:rPr>
        <w:t>Les pieds battent à la noire quelle que soit l'étape de travail ; sans contexte rythmique, le travail sera peu profitable.</w:t>
      </w:r>
    </w:p>
    <w:sectPr w:rsidR="00B0726C" w:rsidSect="00B0726C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2864" w:rsidRDefault="00352864" w:rsidP="00B0726C">
      <w:r>
        <w:separator/>
      </w:r>
    </w:p>
  </w:endnote>
  <w:endnote w:type="continuationSeparator" w:id="0">
    <w:p w:rsidR="00352864" w:rsidRDefault="00352864" w:rsidP="00B072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charset w:val="02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26C" w:rsidRDefault="002716B6">
    <w:pPr>
      <w:pStyle w:val="Footer"/>
      <w:jc w:val="right"/>
    </w:pPr>
    <w:fldSimple w:instr=" PAGE ">
      <w:r w:rsidR="00352864">
        <w:rPr>
          <w:noProof/>
        </w:rPr>
        <w:t>1</w:t>
      </w:r>
    </w:fldSimple>
    <w:r w:rsidR="00B0726C">
      <w:t>/</w:t>
    </w:r>
    <w:fldSimple w:instr=" NUMPAGES ">
      <w:r w:rsidR="00352864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2864" w:rsidRDefault="00352864" w:rsidP="00B0726C">
      <w:r w:rsidRPr="00B0726C">
        <w:rPr>
          <w:color w:val="000000"/>
        </w:rPr>
        <w:separator/>
      </w:r>
    </w:p>
  </w:footnote>
  <w:footnote w:type="continuationSeparator" w:id="0">
    <w:p w:rsidR="00352864" w:rsidRDefault="00352864" w:rsidP="00B072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26C" w:rsidRDefault="00B0726C">
    <w:pPr>
      <w:pStyle w:val="Header"/>
      <w:rPr>
        <w:szCs w:val="22"/>
      </w:rPr>
    </w:pPr>
    <w:r>
      <w:rPr>
        <w:b/>
        <w:bCs/>
        <w:szCs w:val="22"/>
      </w:rPr>
      <w:t>MORCEAU</w:t>
    </w:r>
    <w:r>
      <w:rPr>
        <w:szCs w:val="22"/>
      </w:rPr>
      <w:t xml:space="preserve"> – travail du morceau (1)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45B00"/>
    <w:multiLevelType w:val="multilevel"/>
    <w:tmpl w:val="AEF21EF2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2"/>
        <w:szCs w:val="22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2"/>
        <w:szCs w:val="22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2"/>
        <w:szCs w:val="22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2"/>
        <w:szCs w:val="22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2"/>
        <w:szCs w:val="22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2"/>
        <w:szCs w:val="22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2"/>
        <w:szCs w:val="22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2"/>
        <w:szCs w:val="22"/>
      </w:rPr>
    </w:lvl>
  </w:abstractNum>
  <w:abstractNum w:abstractNumId="1">
    <w:nsid w:val="23C32924"/>
    <w:multiLevelType w:val="multilevel"/>
    <w:tmpl w:val="2628542A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">
    <w:nsid w:val="525A14F4"/>
    <w:multiLevelType w:val="multilevel"/>
    <w:tmpl w:val="2CE488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0726C"/>
    <w:rsid w:val="00167861"/>
    <w:rsid w:val="00256EC5"/>
    <w:rsid w:val="002716B6"/>
    <w:rsid w:val="00352864"/>
    <w:rsid w:val="003E1B59"/>
    <w:rsid w:val="00762E15"/>
    <w:rsid w:val="008E0FB9"/>
    <w:rsid w:val="00B0726C"/>
    <w:rsid w:val="00F32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E15"/>
  </w:style>
  <w:style w:type="paragraph" w:styleId="Heading1">
    <w:name w:val="heading 1"/>
    <w:basedOn w:val="Heading"/>
    <w:next w:val="Textbody"/>
    <w:rsid w:val="00B0726C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rsid w:val="00B0726C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rsid w:val="00B0726C"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rsid w:val="00B0726C"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rsid w:val="00B0726C"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rsid w:val="00B0726C"/>
    <w:p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0726C"/>
    <w:rPr>
      <w:sz w:val="22"/>
    </w:rPr>
  </w:style>
  <w:style w:type="paragraph" w:customStyle="1" w:styleId="Textbody">
    <w:name w:val="Text body"/>
    <w:basedOn w:val="Standard"/>
    <w:rsid w:val="00B0726C"/>
    <w:pPr>
      <w:spacing w:after="120"/>
    </w:pPr>
  </w:style>
  <w:style w:type="paragraph" w:customStyle="1" w:styleId="Heading">
    <w:name w:val="Heading"/>
    <w:basedOn w:val="Standard"/>
    <w:next w:val="Textbody"/>
    <w:rsid w:val="00B0726C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List">
    <w:name w:val="List"/>
    <w:basedOn w:val="Textbody"/>
    <w:rsid w:val="00B0726C"/>
    <w:rPr>
      <w:rFonts w:cs="Tahoma"/>
    </w:rPr>
  </w:style>
  <w:style w:type="paragraph" w:styleId="Header">
    <w:name w:val="header"/>
    <w:basedOn w:val="Standard"/>
    <w:rsid w:val="00B0726C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Standard"/>
    <w:rsid w:val="00B0726C"/>
    <w:pPr>
      <w:suppressLineNumbers/>
      <w:tabs>
        <w:tab w:val="center" w:pos="4320"/>
        <w:tab w:val="right" w:pos="8640"/>
      </w:tabs>
    </w:pPr>
  </w:style>
  <w:style w:type="paragraph" w:styleId="Caption">
    <w:name w:val="caption"/>
    <w:basedOn w:val="Standard"/>
    <w:rsid w:val="00B0726C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Standard"/>
    <w:rsid w:val="00B0726C"/>
    <w:pPr>
      <w:suppressLineNumbers/>
    </w:pPr>
    <w:rPr>
      <w:rFonts w:cs="Tahoma"/>
    </w:rPr>
  </w:style>
  <w:style w:type="paragraph" w:customStyle="1" w:styleId="encadr">
    <w:name w:val="encadré"/>
    <w:basedOn w:val="Standard"/>
    <w:rsid w:val="00B0726C"/>
    <w:pPr>
      <w:pBdr>
        <w:top w:val="single" w:sz="4" w:space="0" w:color="000000" w:shadow="1"/>
        <w:left w:val="single" w:sz="4" w:space="0" w:color="000000" w:shadow="1"/>
        <w:bottom w:val="single" w:sz="4" w:space="0" w:color="000000" w:shadow="1"/>
        <w:right w:val="single" w:sz="4" w:space="0" w:color="000000" w:shadow="1"/>
      </w:pBdr>
      <w:shd w:val="clear" w:color="auto" w:fill="C0C0C0"/>
      <w:spacing w:before="283" w:after="283"/>
      <w:ind w:left="1134" w:right="1134"/>
      <w:jc w:val="both"/>
    </w:pPr>
    <w:rPr>
      <w:sz w:val="20"/>
      <w:szCs w:val="20"/>
    </w:rPr>
  </w:style>
  <w:style w:type="character" w:customStyle="1" w:styleId="NumberingSymbols">
    <w:name w:val="Numbering Symbols"/>
    <w:rsid w:val="00B0726C"/>
    <w:rPr>
      <w:sz w:val="22"/>
      <w:szCs w:val="22"/>
    </w:rPr>
  </w:style>
  <w:style w:type="character" w:customStyle="1" w:styleId="BulletSymbols">
    <w:name w:val="Bullet Symbols"/>
    <w:rsid w:val="00B0726C"/>
    <w:rPr>
      <w:rFonts w:ascii="StarSymbol" w:eastAsia="StarSymbol" w:hAnsi="StarSymbol" w:cs="StarSymbo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174</Words>
  <Characters>963</Characters>
  <Application>Microsoft Office Word</Application>
  <DocSecurity>0</DocSecurity>
  <Lines>8</Lines>
  <Paragraphs>2</Paragraphs>
  <ScaleCrop>false</ScaleCrop>
  <Company>*</Company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*</cp:lastModifiedBy>
  <cp:revision>5</cp:revision>
  <cp:lastPrinted>2009-11-14T08:16:00Z</cp:lastPrinted>
  <dcterms:created xsi:type="dcterms:W3CDTF">2009-09-02T12:14:00Z</dcterms:created>
  <dcterms:modified xsi:type="dcterms:W3CDTF">2009-11-14T08:18:00Z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