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1br473tz376s"/>
      <w:bookmarkStart w:id="1" w:name="_1br473tz376s"/>
      <w:bookmarkEnd w:id="1"/>
    </w:p>
    <w:p>
      <w:pPr>
        <w:pStyle w:val="Title"/>
        <w:spacing w:lineRule="auto" w:line="276"/>
        <w:ind w:left="0" w:hanging="0"/>
        <w:jc w:val="center"/>
        <w:rPr>
          <w:b/>
          <w:b/>
        </w:rPr>
      </w:pPr>
      <w:r>
        <w:rPr>
          <w:b/>
        </w:rPr>
      </w:r>
      <w:bookmarkStart w:id="2" w:name="_4zkuhcramcvl"/>
      <w:bookmarkStart w:id="3" w:name="_4zkuhcramcvl"/>
      <w:bookmarkEnd w:id="3"/>
    </w:p>
    <w:p>
      <w:pPr>
        <w:pStyle w:val="Title"/>
        <w:spacing w:lineRule="auto" w:line="276"/>
        <w:ind w:left="0" w:hanging="0"/>
        <w:jc w:val="center"/>
        <w:rPr>
          <w:b/>
          <w:b/>
        </w:rPr>
      </w:pPr>
      <w:r>
        <w:rPr>
          <w:b/>
        </w:rPr>
      </w:r>
      <w:bookmarkStart w:id="4" w:name="_uw1wd2c3pal7"/>
      <w:bookmarkStart w:id="5" w:name="_uw1wd2c3pal7"/>
      <w:bookmarkEnd w:id="5"/>
    </w:p>
    <w:p>
      <w:pPr>
        <w:pStyle w:val="Title"/>
        <w:spacing w:lineRule="auto" w:line="276"/>
        <w:ind w:left="0" w:hanging="0"/>
        <w:jc w:val="center"/>
        <w:rPr>
          <w:b/>
          <w:b/>
        </w:rPr>
      </w:pPr>
      <w:r>
        <w:rPr>
          <w:b/>
        </w:rPr>
      </w:r>
      <w:bookmarkStart w:id="6" w:name="_xha4ji1ppyeo"/>
      <w:bookmarkStart w:id="7" w:name="_xha4ji1ppyeo"/>
      <w:bookmarkEnd w:id="7"/>
    </w:p>
    <w:p>
      <w:pPr>
        <w:pStyle w:val="Title"/>
        <w:spacing w:lineRule="auto" w:line="276"/>
        <w:ind w:left="0" w:hanging="0"/>
        <w:jc w:val="center"/>
        <w:rPr>
          <w:b/>
          <w:b/>
        </w:rPr>
      </w:pPr>
      <w:r>
        <w:rPr>
          <w:b/>
        </w:rPr>
      </w:r>
      <w:bookmarkStart w:id="8" w:name="_j0fix1cm5uiz"/>
      <w:bookmarkStart w:id="9" w:name="_j0fix1cm5uiz"/>
      <w:bookmarkEnd w:id="9"/>
    </w:p>
    <w:p>
      <w:pPr>
        <w:pStyle w:val="Title"/>
        <w:spacing w:lineRule="auto" w:line="276"/>
        <w:ind w:left="0" w:hanging="0"/>
        <w:jc w:val="center"/>
        <w:rPr>
          <w:b/>
          <w:b/>
        </w:rPr>
      </w:pPr>
      <w:r>
        <w:rPr>
          <w:b/>
        </w:rPr>
      </w:r>
      <w:bookmarkStart w:id="10" w:name="_m62jj2kxwlts"/>
      <w:bookmarkStart w:id="11" w:name="_m62jj2kxwlts"/>
      <w:bookmarkEnd w:id="11"/>
    </w:p>
    <w:p>
      <w:pPr>
        <w:pStyle w:val="Title"/>
        <w:spacing w:lineRule="auto" w:line="276"/>
        <w:ind w:left="0" w:hanging="0"/>
        <w:jc w:val="center"/>
        <w:rPr>
          <w:b/>
          <w:b/>
        </w:rPr>
      </w:pPr>
      <w:bookmarkStart w:id="12" w:name="_nd2d3e5wef4"/>
      <w:bookmarkEnd w:id="12"/>
      <w:r>
        <w:rPr>
          <w:b/>
        </w:rPr>
        <w:t xml:space="preserve">&lt;Your </w:t>
      </w:r>
      <w:r>
        <w:rPr>
          <w:b/>
          <w:highlight w:val="yellow"/>
        </w:rPr>
        <w:t>Company Logo</w:t>
      </w:r>
      <w:r>
        <w:rPr>
          <w:b/>
        </w:rPr>
        <w:t>&gt;</w:t>
      </w:r>
    </w:p>
    <w:p>
      <w:pPr>
        <w:pStyle w:val="Title"/>
        <w:pageBreakBefore w:val="false"/>
        <w:spacing w:lineRule="auto" w:line="276"/>
        <w:ind w:left="0" w:hanging="0"/>
        <w:jc w:val="center"/>
        <w:rPr>
          <w:b/>
          <w:b/>
        </w:rPr>
      </w:pPr>
      <w:bookmarkStart w:id="13" w:name="_ij98wwez6rob"/>
      <w:bookmarkEnd w:id="13"/>
      <w:r>
        <w:rPr>
          <w:b/>
          <w:color w:val="FF9900"/>
        </w:rPr>
        <w:t>Asset Management Policy</w:t>
      </w:r>
      <w:r>
        <w:br w:type="page"/>
      </w:r>
    </w:p>
    <w:p>
      <w:pPr>
        <w:pStyle w:val="Heading1"/>
        <w:rPr>
          <w:b/>
          <w:b/>
          <w:i/>
          <w:i/>
          <w:color w:val="4A86E8"/>
        </w:rPr>
      </w:pPr>
      <w:bookmarkStart w:id="14" w:name="_59iexwsaii4u"/>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280"/>
        <w:gridCol w:w="2640"/>
        <w:gridCol w:w="3464"/>
      </w:tblGrid>
      <w:tr>
        <w:trPr>
          <w:trHeight w:val="237" w:hRule="atLeast"/>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Version</w:t>
            </w:r>
          </w:p>
        </w:tc>
        <w:tc>
          <w:tcPr>
            <w:tcW w:w="228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Date</w:t>
            </w:r>
          </w:p>
        </w:tc>
        <w:tc>
          <w:tcPr>
            <w:tcW w:w="264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Author</w:t>
            </w:r>
          </w:p>
        </w:tc>
        <w:tc>
          <w:tcPr>
            <w:tcW w:w="34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rPr>
            </w:pPr>
            <w:r>
              <w:rPr>
                <w:color w:val="FFFFFF"/>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4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4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4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4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after that.</w:t>
      </w:r>
    </w:p>
    <w:p>
      <w:pPr>
        <w:pStyle w:val="Normal1"/>
        <w:pageBreakBefore w:val="false"/>
        <w:rPr/>
      </w:pPr>
      <w:r>
        <w:rPr/>
      </w:r>
    </w:p>
    <w:p>
      <w:pPr>
        <w:pStyle w:val="Normal1"/>
        <w:pageBreakBefore w:val="false"/>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pageBreakBefore w:val="false"/>
        <w:rPr/>
      </w:pPr>
      <w:r>
        <w:rPr/>
      </w:r>
      <w:r>
        <w:br w:type="page"/>
      </w:r>
    </w:p>
    <w:p>
      <w:pPr>
        <w:pStyle w:val="Heading1"/>
        <w:rPr>
          <w:b/>
          <w:b/>
          <w:i/>
          <w:i/>
          <w:color w:val="4A86E8"/>
        </w:rPr>
      </w:pPr>
      <w:bookmarkStart w:id="15" w:name="_ukruovgntws6"/>
      <w:bookmarkEnd w:id="15"/>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9iexwsaii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jmzqse8gb6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qjha1a2wj4dy">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8wwuow1kvp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l9iwdokk9i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Asset Types</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4lvq7c35e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Asset Tracking Requirements</w:t>
              <w:tab/>
              <w:t>6</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skamydph2vd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Asset Fixing</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am5ij4axpl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Acquiring/Termination of corporate assets</w:t>
              <w:tab/>
              <w:t>7</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ipfa08a3ybp">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Acquiring process</w:t>
              <w:tab/>
              <w:t>7</w:t>
            </w:r>
          </w:hyperlink>
        </w:p>
        <w:p>
          <w:pPr>
            <w:pStyle w:val="Normal1"/>
            <w:widowControl w:val="false"/>
            <w:tabs>
              <w:tab w:val="clear" w:pos="720"/>
              <w:tab w:val="right" w:pos="12000" w:leader="none"/>
            </w:tabs>
            <w:spacing w:lineRule="auto" w:line="240" w:before="0" w:after="20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dyjvq9t7bimx">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Termination process</w:t>
              <w:tab/>
              <w:t>7</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lid3rjuhjw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Asset Return</w:t>
              <w:tab/>
              <w:t>8</w:t>
            </w:r>
          </w:hyperlink>
        </w:p>
        <w:p>
          <w:pPr>
            <w:pStyle w:val="Normal1"/>
            <w:widowControl w:val="false"/>
            <w:tabs>
              <w:tab w:val="clear" w:pos="720"/>
              <w:tab w:val="right" w:pos="12000" w:leader="none"/>
            </w:tabs>
            <w:spacing w:lineRule="auto" w:line="240" w:before="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vlgp26v4mz">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Asset Disposal and Reuse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g93slpjy9zz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kche8hbs9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8</w:t>
            </w:r>
          </w:hyperlink>
        </w:p>
        <w:p>
          <w:pPr>
            <w:pStyle w:val="Normal1"/>
            <w:widowControl w:val="false"/>
            <w:tabs>
              <w:tab w:val="clear" w:pos="720"/>
              <w:tab w:val="right" w:pos="12000" w:leader="none"/>
            </w:tabs>
            <w:spacing w:lineRule="auto" w:line="240" w:before="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zxgbvcrdpo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Procedures &amp; Implementation best practices</w:t>
              <w:tab/>
              <w:t>9</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pageBreakBefore w:val="false"/>
        <w:rPr>
          <w:b/>
          <w:b/>
          <w:i/>
          <w:i/>
        </w:rPr>
      </w:pPr>
      <w:r>
        <w:rPr>
          <w:b/>
          <w:i/>
        </w:rPr>
      </w:r>
      <w:bookmarkStart w:id="16" w:name="_ricnw1u9rn05"/>
      <w:bookmarkStart w:id="17" w:name="_ricnw1u9rn05"/>
      <w:bookmarkEnd w:id="17"/>
    </w:p>
    <w:p>
      <w:pPr>
        <w:pStyle w:val="Heading1"/>
        <w:pageBreakBefore w:val="false"/>
        <w:spacing w:lineRule="auto" w:line="240" w:before="0" w:after="200"/>
        <w:jc w:val="both"/>
        <w:rPr/>
      </w:pPr>
      <w:r>
        <w:rPr/>
      </w:r>
      <w:bookmarkStart w:id="18" w:name="_lsrawp4pxwt7"/>
      <w:bookmarkStart w:id="19" w:name="_lsrawp4pxwt7"/>
      <w:bookmarkEnd w:id="19"/>
      <w:r>
        <w:br w:type="page"/>
      </w:r>
    </w:p>
    <w:p>
      <w:pPr>
        <w:pStyle w:val="Heading1"/>
        <w:spacing w:lineRule="auto" w:line="276" w:before="0" w:after="200"/>
        <w:jc w:val="both"/>
        <w:rPr>
          <w:color w:val="4A86E8"/>
        </w:rPr>
      </w:pPr>
      <w:bookmarkStart w:id="20" w:name="_cjmzqse8gb6f"/>
      <w:bookmarkEnd w:id="20"/>
      <w:r>
        <w:rPr>
          <w:color w:val="4A86E8"/>
        </w:rPr>
        <w:t>Purpose</w:t>
      </w:r>
    </w:p>
    <w:p>
      <w:pPr>
        <w:pStyle w:val="Normal1"/>
        <w:pageBreakBefore w:val="false"/>
        <w:spacing w:lineRule="auto" w:line="276" w:before="0" w:after="200"/>
        <w:jc w:val="both"/>
        <w:rPr/>
      </w:pPr>
      <w:r>
        <w:rPr/>
        <w:t>The purpose is to create effective asset management essential to the continuity, development, and growth of &lt;</w:t>
      </w:r>
      <w:r>
        <w:rPr>
          <w:highlight w:val="yellow"/>
        </w:rPr>
        <w:t>Company</w:t>
      </w:r>
      <w:r>
        <w:rPr/>
        <w:t>&gt;, to confirm that capital expenditure by the &lt;</w:t>
      </w:r>
      <w:r>
        <w:rPr>
          <w:highlight w:val="yellow"/>
        </w:rPr>
        <w:t>Company</w:t>
      </w:r>
      <w:r>
        <w:rPr/>
        <w:t>&gt; is planned, evaluated, authorized, implemented, monitored, and reported systematically to meet the objective of best practice.</w:t>
      </w:r>
    </w:p>
    <w:p>
      <w:pPr>
        <w:pStyle w:val="Heading1"/>
        <w:pageBreakBefore w:val="false"/>
        <w:spacing w:lineRule="auto" w:line="276" w:before="0" w:after="200"/>
        <w:jc w:val="both"/>
        <w:rPr>
          <w:color w:val="4A86E8"/>
        </w:rPr>
      </w:pPr>
      <w:bookmarkStart w:id="21" w:name="_qjha1a2wj4dy"/>
      <w:bookmarkEnd w:id="21"/>
      <w:r>
        <w:rPr>
          <w:color w:val="4A86E8"/>
        </w:rPr>
        <w:t>Scope</w:t>
      </w:r>
    </w:p>
    <w:p>
      <w:pPr>
        <w:pStyle w:val="Normal1"/>
        <w:pageBreakBefore w:val="false"/>
        <w:spacing w:lineRule="auto" w:line="276"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pageBreakBefore w:val="false"/>
        <w:spacing w:lineRule="auto" w:line="276" w:before="0" w:after="200"/>
        <w:jc w:val="both"/>
        <w:rPr>
          <w:color w:val="4A86E8"/>
        </w:rPr>
      </w:pPr>
      <w:bookmarkStart w:id="22" w:name="_p8wwuow1kvp8"/>
      <w:bookmarkEnd w:id="22"/>
      <w:r>
        <w:rPr>
          <w:color w:val="4A86E8"/>
        </w:rPr>
        <w:t>Policy</w:t>
      </w:r>
    </w:p>
    <w:p>
      <w:pPr>
        <w:pStyle w:val="Normal1"/>
        <w:pageBreakBefore w:val="false"/>
        <w:numPr>
          <w:ilvl w:val="0"/>
          <w:numId w:val="6"/>
        </w:numPr>
        <w:spacing w:lineRule="auto" w:line="276" w:before="0" w:after="200"/>
        <w:ind w:left="720" w:hanging="360"/>
        <w:jc w:val="both"/>
        <w:rPr>
          <w:u w:val="none"/>
        </w:rPr>
      </w:pPr>
      <w:r>
        <w:rPr/>
        <w:t>All critical assets used for &lt;</w:t>
      </w:r>
      <w:r>
        <w:rPr>
          <w:highlight w:val="yellow"/>
        </w:rPr>
        <w:t>Company</w:t>
      </w:r>
      <w:r>
        <w:rPr/>
        <w:t>&gt; are reviewed annually in the &lt;</w:t>
      </w:r>
      <w:r>
        <w:rPr>
          <w:highlight w:val="yellow"/>
        </w:rPr>
        <w:t>Company</w:t>
      </w:r>
      <w:r>
        <w:rPr/>
        <w:t>&gt;  Critical Asset Registry.</w:t>
      </w:r>
    </w:p>
    <w:p>
      <w:pPr>
        <w:pStyle w:val="Heading2"/>
        <w:pageBreakBefore w:val="false"/>
        <w:spacing w:lineRule="auto" w:line="276" w:before="0" w:after="200"/>
        <w:jc w:val="both"/>
        <w:rPr/>
      </w:pPr>
      <w:bookmarkStart w:id="23" w:name="_tl9iwdokk9i6"/>
      <w:bookmarkEnd w:id="23"/>
      <w:r>
        <w:rPr/>
        <w:t>Asset Types</w:t>
      </w:r>
    </w:p>
    <w:p>
      <w:pPr>
        <w:pStyle w:val="Normal1"/>
        <w:pageBreakBefore w:val="false"/>
        <w:numPr>
          <w:ilvl w:val="0"/>
          <w:numId w:val="5"/>
        </w:numPr>
        <w:spacing w:lineRule="auto" w:line="276" w:before="0" w:afterAutospacing="0" w:after="0"/>
        <w:ind w:left="720" w:hanging="360"/>
        <w:jc w:val="both"/>
        <w:rPr/>
      </w:pPr>
      <w:r>
        <w:rPr/>
        <w:t>Devices assigned to employees:</w:t>
      </w:r>
    </w:p>
    <w:p>
      <w:pPr>
        <w:pStyle w:val="Normal1"/>
        <w:pageBreakBefore w:val="false"/>
        <w:numPr>
          <w:ilvl w:val="1"/>
          <w:numId w:val="5"/>
        </w:numPr>
        <w:spacing w:lineRule="auto" w:line="276" w:before="0" w:afterAutospacing="0" w:after="0"/>
        <w:ind w:left="1440" w:hanging="360"/>
        <w:jc w:val="both"/>
        <w:rPr/>
      </w:pPr>
      <w:r>
        <w:rPr/>
        <w:t>HHD</w:t>
      </w:r>
    </w:p>
    <w:p>
      <w:pPr>
        <w:pStyle w:val="Normal1"/>
        <w:pageBreakBefore w:val="false"/>
        <w:numPr>
          <w:ilvl w:val="1"/>
          <w:numId w:val="5"/>
        </w:numPr>
        <w:spacing w:lineRule="auto" w:line="276" w:before="0" w:afterAutospacing="0" w:after="0"/>
        <w:ind w:left="1440" w:hanging="360"/>
        <w:jc w:val="both"/>
        <w:rPr/>
      </w:pPr>
      <w:r>
        <w:rPr/>
        <w:t>SSD</w:t>
      </w:r>
    </w:p>
    <w:p>
      <w:pPr>
        <w:pStyle w:val="Normal1"/>
        <w:pageBreakBefore w:val="false"/>
        <w:numPr>
          <w:ilvl w:val="1"/>
          <w:numId w:val="5"/>
        </w:numPr>
        <w:spacing w:lineRule="auto" w:line="276" w:before="0" w:afterAutospacing="0" w:after="0"/>
        <w:ind w:left="1440" w:hanging="360"/>
        <w:jc w:val="both"/>
        <w:rPr/>
      </w:pPr>
      <w:r>
        <w:rPr/>
        <w:t>Laptop</w:t>
      </w:r>
    </w:p>
    <w:p>
      <w:pPr>
        <w:pStyle w:val="Normal1"/>
        <w:pageBreakBefore w:val="false"/>
        <w:numPr>
          <w:ilvl w:val="1"/>
          <w:numId w:val="5"/>
        </w:numPr>
        <w:spacing w:lineRule="auto" w:line="276" w:before="0" w:afterAutospacing="0" w:after="0"/>
        <w:ind w:left="1440" w:hanging="360"/>
        <w:jc w:val="both"/>
        <w:rPr/>
      </w:pPr>
      <w:r>
        <w:rPr/>
        <w:t>Monitor</w:t>
      </w:r>
    </w:p>
    <w:p>
      <w:pPr>
        <w:pStyle w:val="Normal1"/>
        <w:pageBreakBefore w:val="false"/>
        <w:numPr>
          <w:ilvl w:val="0"/>
          <w:numId w:val="5"/>
        </w:numPr>
        <w:spacing w:lineRule="auto" w:line="276" w:before="0" w:afterAutospacing="0" w:after="0"/>
        <w:ind w:left="720" w:hanging="360"/>
        <w:jc w:val="both"/>
        <w:rPr/>
      </w:pPr>
      <w:r>
        <w:rPr/>
        <w:t>Office devices:</w:t>
      </w:r>
    </w:p>
    <w:p>
      <w:pPr>
        <w:pStyle w:val="Normal1"/>
        <w:pageBreakBefore w:val="false"/>
        <w:numPr>
          <w:ilvl w:val="1"/>
          <w:numId w:val="5"/>
        </w:numPr>
        <w:spacing w:lineRule="auto" w:line="276" w:before="0" w:afterAutospacing="0" w:after="0"/>
        <w:ind w:left="1440" w:hanging="360"/>
        <w:jc w:val="both"/>
        <w:rPr/>
      </w:pPr>
      <w:r>
        <w:rPr/>
        <w:t>Network Adapter</w:t>
      </w:r>
    </w:p>
    <w:p>
      <w:pPr>
        <w:pStyle w:val="Normal1"/>
        <w:pageBreakBefore w:val="false"/>
        <w:numPr>
          <w:ilvl w:val="1"/>
          <w:numId w:val="5"/>
        </w:numPr>
        <w:spacing w:lineRule="auto" w:line="276" w:before="0" w:afterAutospacing="0" w:after="0"/>
        <w:ind w:left="1440" w:hanging="360"/>
        <w:jc w:val="both"/>
        <w:rPr/>
      </w:pPr>
      <w:r>
        <w:rPr/>
        <w:t>Network Attached Storage</w:t>
      </w:r>
    </w:p>
    <w:p>
      <w:pPr>
        <w:pStyle w:val="Normal1"/>
        <w:pageBreakBefore w:val="false"/>
        <w:numPr>
          <w:ilvl w:val="1"/>
          <w:numId w:val="5"/>
        </w:numPr>
        <w:spacing w:lineRule="auto" w:line="276" w:before="0" w:afterAutospacing="0" w:after="0"/>
        <w:ind w:left="1440" w:hanging="360"/>
        <w:jc w:val="both"/>
        <w:rPr/>
      </w:pPr>
      <w:r>
        <w:rPr/>
        <w:t>Powerline adapter</w:t>
      </w:r>
    </w:p>
    <w:p>
      <w:pPr>
        <w:pStyle w:val="Normal1"/>
        <w:pageBreakBefore w:val="false"/>
        <w:numPr>
          <w:ilvl w:val="1"/>
          <w:numId w:val="5"/>
        </w:numPr>
        <w:spacing w:lineRule="auto" w:line="276" w:before="0" w:afterAutospacing="0" w:after="0"/>
        <w:ind w:left="1440" w:hanging="360"/>
        <w:jc w:val="both"/>
        <w:rPr/>
      </w:pPr>
      <w:r>
        <w:rPr/>
        <w:t>Printer</w:t>
      </w:r>
    </w:p>
    <w:p>
      <w:pPr>
        <w:pStyle w:val="Normal1"/>
        <w:pageBreakBefore w:val="false"/>
        <w:numPr>
          <w:ilvl w:val="1"/>
          <w:numId w:val="5"/>
        </w:numPr>
        <w:spacing w:lineRule="auto" w:line="276" w:before="0" w:afterAutospacing="0" w:after="0"/>
        <w:ind w:left="1440" w:hanging="360"/>
        <w:jc w:val="both"/>
        <w:rPr/>
      </w:pPr>
      <w:r>
        <w:rPr/>
        <w:t>Router</w:t>
      </w:r>
    </w:p>
    <w:p>
      <w:pPr>
        <w:pStyle w:val="Normal1"/>
        <w:pageBreakBefore w:val="false"/>
        <w:numPr>
          <w:ilvl w:val="1"/>
          <w:numId w:val="5"/>
        </w:numPr>
        <w:spacing w:lineRule="auto" w:line="276" w:before="0" w:afterAutospacing="0" w:after="0"/>
        <w:ind w:left="1440" w:hanging="360"/>
        <w:jc w:val="both"/>
        <w:rPr>
          <w:u w:val="none"/>
        </w:rPr>
      </w:pPr>
      <w:r>
        <w:rPr/>
        <w:t>Firewall</w:t>
      </w:r>
    </w:p>
    <w:p>
      <w:pPr>
        <w:pStyle w:val="Normal1"/>
        <w:pageBreakBefore w:val="false"/>
        <w:numPr>
          <w:ilvl w:val="1"/>
          <w:numId w:val="5"/>
        </w:numPr>
        <w:spacing w:lineRule="auto" w:line="276" w:before="0" w:afterAutospacing="0" w:after="0"/>
        <w:ind w:left="1440" w:hanging="360"/>
        <w:jc w:val="both"/>
        <w:rPr/>
      </w:pPr>
      <w:r>
        <w:rPr/>
        <w:t>Single Board Computer</w:t>
      </w:r>
    </w:p>
    <w:p>
      <w:pPr>
        <w:pStyle w:val="Normal1"/>
        <w:pageBreakBefore w:val="false"/>
        <w:numPr>
          <w:ilvl w:val="1"/>
          <w:numId w:val="5"/>
        </w:numPr>
        <w:spacing w:lineRule="auto" w:line="276" w:before="0" w:afterAutospacing="0" w:after="0"/>
        <w:ind w:left="1440" w:hanging="360"/>
        <w:jc w:val="both"/>
        <w:rPr/>
      </w:pPr>
      <w:r>
        <w:rPr/>
        <w:t>Server</w:t>
      </w:r>
    </w:p>
    <w:p>
      <w:pPr>
        <w:pStyle w:val="Normal1"/>
        <w:pageBreakBefore w:val="false"/>
        <w:numPr>
          <w:ilvl w:val="1"/>
          <w:numId w:val="5"/>
        </w:numPr>
        <w:spacing w:lineRule="auto" w:line="276" w:before="0" w:afterAutospacing="0" w:after="0"/>
        <w:ind w:left="1440" w:hanging="360"/>
        <w:jc w:val="both"/>
        <w:rPr/>
      </w:pPr>
      <w:r>
        <w:rPr/>
        <w:t>Speaker</w:t>
      </w:r>
    </w:p>
    <w:p>
      <w:pPr>
        <w:pStyle w:val="Normal1"/>
        <w:pageBreakBefore w:val="false"/>
        <w:numPr>
          <w:ilvl w:val="1"/>
          <w:numId w:val="5"/>
        </w:numPr>
        <w:spacing w:lineRule="auto" w:line="276" w:before="0" w:afterAutospacing="0" w:after="0"/>
        <w:ind w:left="1440" w:hanging="360"/>
        <w:jc w:val="both"/>
        <w:rPr/>
      </w:pPr>
      <w:r>
        <w:rPr/>
        <w:t>Switch</w:t>
      </w:r>
    </w:p>
    <w:p>
      <w:pPr>
        <w:pStyle w:val="Normal1"/>
        <w:pageBreakBefore w:val="false"/>
        <w:numPr>
          <w:ilvl w:val="1"/>
          <w:numId w:val="5"/>
        </w:numPr>
        <w:spacing w:lineRule="auto" w:line="276" w:before="0" w:afterAutospacing="0" w:after="0"/>
        <w:ind w:left="1440" w:hanging="360"/>
        <w:jc w:val="both"/>
        <w:rPr/>
      </w:pPr>
      <w:r>
        <w:rPr/>
        <w:t>TV</w:t>
      </w:r>
    </w:p>
    <w:p>
      <w:pPr>
        <w:pStyle w:val="Normal1"/>
        <w:pageBreakBefore w:val="false"/>
        <w:numPr>
          <w:ilvl w:val="1"/>
          <w:numId w:val="5"/>
        </w:numPr>
        <w:spacing w:lineRule="auto" w:line="276" w:before="0" w:after="200"/>
        <w:ind w:left="1440" w:hanging="360"/>
        <w:jc w:val="both"/>
        <w:rPr>
          <w:u w:val="none"/>
        </w:rPr>
      </w:pPr>
      <w:r>
        <w:rPr/>
        <w:t>Headphones</w:t>
      </w:r>
    </w:p>
    <w:p>
      <w:pPr>
        <w:pStyle w:val="Heading2"/>
        <w:pageBreakBefore w:val="false"/>
        <w:spacing w:lineRule="auto" w:line="276" w:before="0" w:after="200"/>
        <w:jc w:val="both"/>
        <w:rPr/>
      </w:pPr>
      <w:bookmarkStart w:id="24" w:name="_he4lvq7c35eg"/>
      <w:bookmarkEnd w:id="24"/>
      <w:r>
        <w:rPr/>
        <w:t>Asset Tracking Requirements</w:t>
      </w:r>
    </w:p>
    <w:p>
      <w:pPr>
        <w:pStyle w:val="Normal1"/>
        <w:keepNext w:val="false"/>
        <w:keepLines w:val="false"/>
        <w:pageBreakBefore w:val="false"/>
        <w:widowControl/>
        <w:pBdr/>
        <w:shd w:val="clear" w:fill="auto"/>
        <w:spacing w:lineRule="auto" w:line="276" w:before="0" w:after="200"/>
        <w:ind w:left="0" w:right="0" w:hanging="0"/>
        <w:jc w:val="both"/>
        <w:rPr/>
      </w:pPr>
      <w:r>
        <w:rPr/>
        <w:t>The current state of corporate assets is tracked in &lt;</w:t>
      </w:r>
      <w:r>
        <w:rPr>
          <w:highlight w:val="yellow"/>
        </w:rPr>
        <w:t>HR managing tool</w:t>
      </w:r>
      <w:r>
        <w:rPr/>
        <w:t>&gt;.The assets are assigned directly to the employee. The description of the asset varies according to the value of the asset and its usage history.</w:t>
      </w:r>
    </w:p>
    <w:p>
      <w:pPr>
        <w:pStyle w:val="Normal1"/>
        <w:keepNext w:val="false"/>
        <w:keepLines w:val="false"/>
        <w:pageBreakBefore w:val="false"/>
        <w:widowControl/>
        <w:numPr>
          <w:ilvl w:val="0"/>
          <w:numId w:val="2"/>
        </w:numPr>
        <w:pBdr/>
        <w:shd w:val="clear" w:fill="auto"/>
        <w:spacing w:lineRule="auto" w:line="276" w:before="0" w:afterAutospacing="0" w:after="0"/>
        <w:ind w:left="720" w:right="0" w:hanging="360"/>
        <w:jc w:val="both"/>
        <w:rPr>
          <w:u w:val="none"/>
        </w:rPr>
      </w:pPr>
      <w:r>
        <w:rPr/>
        <w:t>Asset name</w:t>
      </w:r>
    </w:p>
    <w:p>
      <w:pPr>
        <w:pStyle w:val="Normal1"/>
        <w:keepNext w:val="false"/>
        <w:keepLines w:val="false"/>
        <w:pageBreakBefore w:val="false"/>
        <w:widowControl/>
        <w:numPr>
          <w:ilvl w:val="0"/>
          <w:numId w:val="2"/>
        </w:numPr>
        <w:pBdr/>
        <w:shd w:val="clear" w:fill="auto"/>
        <w:spacing w:lineRule="auto" w:line="276" w:before="0" w:afterAutospacing="0" w:after="0"/>
        <w:ind w:left="720" w:right="0" w:hanging="360"/>
        <w:jc w:val="both"/>
        <w:rPr>
          <w:u w:val="none"/>
        </w:rPr>
      </w:pPr>
      <w:r>
        <w:rPr/>
        <w:t>Asset ID</w:t>
      </w:r>
    </w:p>
    <w:p>
      <w:pPr>
        <w:pStyle w:val="Normal1"/>
        <w:keepNext w:val="false"/>
        <w:keepLines w:val="false"/>
        <w:pageBreakBefore w:val="false"/>
        <w:widowControl/>
        <w:numPr>
          <w:ilvl w:val="0"/>
          <w:numId w:val="2"/>
        </w:numPr>
        <w:pBdr/>
        <w:shd w:val="clear" w:fill="auto"/>
        <w:spacing w:lineRule="auto" w:line="276" w:before="0" w:afterAutospacing="0" w:after="0"/>
        <w:ind w:left="720" w:right="0" w:hanging="360"/>
        <w:jc w:val="both"/>
        <w:rPr>
          <w:u w:val="none"/>
        </w:rPr>
      </w:pPr>
      <w:r>
        <w:rPr/>
        <w:t>Asset type (labeling)</w:t>
      </w:r>
    </w:p>
    <w:p>
      <w:pPr>
        <w:pStyle w:val="Normal1"/>
        <w:keepNext w:val="false"/>
        <w:keepLines w:val="false"/>
        <w:pageBreakBefore w:val="false"/>
        <w:widowControl/>
        <w:numPr>
          <w:ilvl w:val="0"/>
          <w:numId w:val="2"/>
        </w:numPr>
        <w:pBdr/>
        <w:shd w:val="clear" w:fill="auto"/>
        <w:spacing w:lineRule="auto" w:line="276" w:before="0" w:afterAutospacing="0" w:after="0"/>
        <w:ind w:left="720" w:right="0" w:hanging="360"/>
        <w:jc w:val="both"/>
        <w:rPr>
          <w:u w:val="none"/>
        </w:rPr>
      </w:pPr>
      <w:r>
        <w:rPr/>
        <w:t>Model</w:t>
      </w:r>
    </w:p>
    <w:p>
      <w:pPr>
        <w:pStyle w:val="Normal1"/>
        <w:numPr>
          <w:ilvl w:val="0"/>
          <w:numId w:val="2"/>
        </w:numPr>
        <w:spacing w:lineRule="auto" w:line="240" w:before="0" w:afterAutospacing="0" w:after="0"/>
        <w:ind w:left="720" w:hanging="360"/>
        <w:jc w:val="both"/>
        <w:rPr/>
      </w:pPr>
      <w:r>
        <w:rPr/>
        <w:t>Assignee</w:t>
      </w:r>
    </w:p>
    <w:p>
      <w:pPr>
        <w:pStyle w:val="Normal1"/>
        <w:keepNext w:val="false"/>
        <w:keepLines w:val="false"/>
        <w:pageBreakBefore w:val="false"/>
        <w:widowControl/>
        <w:numPr>
          <w:ilvl w:val="0"/>
          <w:numId w:val="2"/>
        </w:numPr>
        <w:pBdr/>
        <w:shd w:val="clear" w:fill="auto"/>
        <w:spacing w:lineRule="auto" w:line="276" w:before="0" w:afterAutospacing="0" w:after="0"/>
        <w:ind w:left="720" w:right="0" w:hanging="360"/>
        <w:jc w:val="both"/>
        <w:rPr>
          <w:u w:val="none"/>
        </w:rPr>
      </w:pPr>
      <w:r>
        <w:rPr/>
        <w:t>More detailed characteristics (RAM, SSD, processor) - for laptops only</w:t>
      </w:r>
    </w:p>
    <w:p>
      <w:pPr>
        <w:pStyle w:val="Normal1"/>
        <w:keepNext w:val="false"/>
        <w:keepLines w:val="false"/>
        <w:pageBreakBefore w:val="false"/>
        <w:widowControl/>
        <w:numPr>
          <w:ilvl w:val="0"/>
          <w:numId w:val="2"/>
        </w:numPr>
        <w:pBdr/>
        <w:shd w:val="clear" w:fill="auto"/>
        <w:spacing w:lineRule="auto" w:line="276" w:before="0" w:after="200"/>
        <w:ind w:left="720" w:right="0" w:hanging="360"/>
        <w:jc w:val="both"/>
        <w:rPr>
          <w:u w:val="none"/>
        </w:rPr>
      </w:pPr>
      <w:r>
        <w:rPr/>
        <w:t>Purchasing cost</w:t>
      </w:r>
    </w:p>
    <w:p>
      <w:pPr>
        <w:pStyle w:val="Heading2"/>
        <w:pageBreakBefore w:val="false"/>
        <w:spacing w:lineRule="auto" w:line="276" w:before="0" w:after="200"/>
        <w:jc w:val="both"/>
        <w:rPr/>
      </w:pPr>
      <w:bookmarkStart w:id="25" w:name="_skamydph2vdp"/>
      <w:bookmarkEnd w:id="25"/>
      <w:r>
        <w:rPr/>
        <w:t>Asset Fixing</w:t>
      </w:r>
    </w:p>
    <w:p>
      <w:pPr>
        <w:pStyle w:val="Normal1"/>
        <w:rPr/>
      </w:pPr>
      <w:r>
        <w:rPr/>
        <w:t>In case of any device (laptop, printer, smartphone, etc.) malfunctions immediately report to both your Asset Manager and/or Office Manager (if applicable) and your Direct Manager. The Asset Manager will investigate and determine the appropriate action to rectify the issue. While the Direct Manager will ensure minimal disruption to work. Prompt reporting of issues will minimize potential productivity impact.</w:t>
      </w:r>
    </w:p>
    <w:p>
      <w:pPr>
        <w:pStyle w:val="Normal1"/>
        <w:rPr/>
      </w:pPr>
      <w:r>
        <w:rPr/>
      </w:r>
    </w:p>
    <w:p>
      <w:pPr>
        <w:pStyle w:val="Normal1"/>
        <w:keepNext w:val="false"/>
        <w:keepLines w:val="false"/>
        <w:pageBreakBefore w:val="false"/>
        <w:widowControl/>
        <w:pBdr/>
        <w:shd w:val="clear" w:fill="auto"/>
        <w:spacing w:lineRule="auto" w:line="276" w:before="0" w:after="200"/>
        <w:ind w:right="0" w:hanging="0"/>
        <w:jc w:val="both"/>
        <w:rPr/>
      </w:pPr>
      <w:r>
        <w:rPr/>
        <w:t>The Asset Manager is accountable for fixing assets in the company. It can be performed at the employee’s request or during regular asset reviews. When the broken asset is found, the Asset Manager approves this matter with the COO and brings it to the service center for repair.</w:t>
      </w:r>
    </w:p>
    <w:p>
      <w:pPr>
        <w:pStyle w:val="Heading2"/>
        <w:pageBreakBefore w:val="false"/>
        <w:spacing w:lineRule="auto" w:line="276" w:before="0" w:after="200"/>
        <w:jc w:val="both"/>
        <w:rPr/>
      </w:pPr>
      <w:bookmarkStart w:id="26" w:name="_dam5ij4axpli"/>
      <w:bookmarkEnd w:id="26"/>
      <w:r>
        <w:rPr/>
        <w:t>Acquiring/Termination of corporate assets</w:t>
      </w:r>
    </w:p>
    <w:p>
      <w:pPr>
        <w:pStyle w:val="Heading3"/>
        <w:pageBreakBefore w:val="false"/>
        <w:spacing w:lineRule="auto" w:line="276" w:before="0" w:after="200"/>
        <w:jc w:val="both"/>
        <w:rPr>
          <w:color w:val="000000"/>
        </w:rPr>
      </w:pPr>
      <w:bookmarkStart w:id="27" w:name="_iipfa08a3ybp"/>
      <w:bookmarkEnd w:id="27"/>
      <w:r>
        <w:rPr>
          <w:color w:val="000000"/>
        </w:rPr>
        <w:t>Acquiring process</w:t>
      </w:r>
    </w:p>
    <w:p>
      <w:pPr>
        <w:pStyle w:val="Normal1"/>
        <w:pageBreakBefore w:val="false"/>
        <w:numPr>
          <w:ilvl w:val="0"/>
          <w:numId w:val="1"/>
        </w:numPr>
        <w:spacing w:lineRule="auto" w:line="276" w:before="0" w:afterAutospacing="0" w:after="0"/>
        <w:ind w:left="720" w:hanging="360"/>
        <w:jc w:val="both"/>
        <w:rPr>
          <w:u w:val="none"/>
        </w:rPr>
      </w:pPr>
      <w:r>
        <w:rPr/>
        <w:t>The Head of HR or PM creates an issue in the HR system indicating that new hires require a laptop and assigns this request to the COO. The COO determines the necessary characteristics for the laptop, such as SSD, preferred operating system, and RAM, based on the new employee's role.</w:t>
      </w:r>
    </w:p>
    <w:p>
      <w:pPr>
        <w:pStyle w:val="Normal1"/>
        <w:pageBreakBefore w:val="false"/>
        <w:numPr>
          <w:ilvl w:val="0"/>
          <w:numId w:val="1"/>
        </w:numPr>
        <w:spacing w:lineRule="auto" w:line="276" w:before="0" w:afterAutospacing="0" w:after="0"/>
        <w:ind w:left="720" w:hanging="360"/>
        <w:jc w:val="both"/>
        <w:rPr>
          <w:u w:val="none"/>
        </w:rPr>
      </w:pPr>
      <w:r>
        <w:rPr/>
        <w:t>Asset Manager prepares the laptop for a new hire:</w:t>
      </w:r>
    </w:p>
    <w:p>
      <w:pPr>
        <w:pStyle w:val="Normal1"/>
        <w:pageBreakBefore w:val="false"/>
        <w:numPr>
          <w:ilvl w:val="1"/>
          <w:numId w:val="1"/>
        </w:numPr>
        <w:spacing w:lineRule="auto" w:line="276" w:before="0" w:afterAutospacing="0" w:after="0"/>
        <w:ind w:left="1440" w:hanging="360"/>
        <w:jc w:val="both"/>
        <w:rPr>
          <w:u w:val="none"/>
        </w:rPr>
      </w:pPr>
      <w:r>
        <w:rPr/>
        <w:t>Performs formatting for a chosen laptop (if not done before).</w:t>
      </w:r>
    </w:p>
    <w:p>
      <w:pPr>
        <w:pStyle w:val="Normal1"/>
        <w:pageBreakBefore w:val="false"/>
        <w:numPr>
          <w:ilvl w:val="1"/>
          <w:numId w:val="1"/>
        </w:numPr>
        <w:spacing w:lineRule="auto" w:line="276" w:before="0" w:afterAutospacing="0" w:after="0"/>
        <w:ind w:left="1440" w:hanging="360"/>
        <w:jc w:val="both"/>
        <w:rPr>
          <w:u w:val="none"/>
        </w:rPr>
      </w:pPr>
      <w:r>
        <w:rPr/>
        <w:t>Checks the general state and enables full disk encryption.</w:t>
      </w:r>
    </w:p>
    <w:p>
      <w:pPr>
        <w:pStyle w:val="Normal1"/>
        <w:pageBreakBefore w:val="false"/>
        <w:numPr>
          <w:ilvl w:val="1"/>
          <w:numId w:val="1"/>
        </w:numPr>
        <w:spacing w:lineRule="auto" w:line="276" w:before="0" w:afterAutospacing="0" w:after="0"/>
        <w:ind w:left="1440" w:hanging="360"/>
        <w:jc w:val="both"/>
        <w:rPr>
          <w:u w:val="none"/>
        </w:rPr>
      </w:pPr>
      <w:r>
        <w:rPr/>
        <w:t>Installs the security package (&lt;</w:t>
      </w:r>
      <w:r>
        <w:rPr>
          <w:highlight w:val="yellow"/>
        </w:rPr>
        <w:t>List of programs</w:t>
      </w:r>
      <w:r>
        <w:rPr/>
        <w:t>&gt;).</w:t>
      </w:r>
    </w:p>
    <w:p>
      <w:pPr>
        <w:pStyle w:val="Normal1"/>
        <w:pageBreakBefore w:val="false"/>
        <w:numPr>
          <w:ilvl w:val="1"/>
          <w:numId w:val="1"/>
        </w:numPr>
        <w:spacing w:lineRule="auto" w:line="276" w:before="0" w:afterAutospacing="0" w:after="0"/>
        <w:ind w:left="1440" w:hanging="360"/>
        <w:jc w:val="both"/>
        <w:rPr>
          <w:u w:val="none"/>
        </w:rPr>
      </w:pPr>
      <w:r>
        <w:rPr/>
        <w:t>Assigns this appliance to the new hire in the &lt;</w:t>
      </w:r>
      <w:r>
        <w:rPr>
          <w:highlight w:val="yellow"/>
        </w:rPr>
        <w:t>HR managing tool</w:t>
      </w:r>
      <w:r>
        <w:rPr/>
        <w:t>&gt;.</w:t>
      </w:r>
    </w:p>
    <w:p>
      <w:pPr>
        <w:pStyle w:val="Normal1"/>
        <w:pageBreakBefore w:val="false"/>
        <w:numPr>
          <w:ilvl w:val="0"/>
          <w:numId w:val="1"/>
        </w:numPr>
        <w:spacing w:lineRule="auto" w:line="276" w:before="0" w:afterAutospacing="0" w:after="0"/>
        <w:ind w:left="720" w:hanging="360"/>
        <w:jc w:val="both"/>
        <w:rPr>
          <w:u w:val="none"/>
        </w:rPr>
      </w:pPr>
      <w:r>
        <w:rPr/>
        <w:t>Depending on the location of the employee requesting the asset, the shipment is directed to the office or directly to the employee’s workplace.</w:t>
      </w:r>
    </w:p>
    <w:p>
      <w:pPr>
        <w:pStyle w:val="Normal1"/>
        <w:pageBreakBefore w:val="false"/>
        <w:numPr>
          <w:ilvl w:val="0"/>
          <w:numId w:val="1"/>
        </w:numPr>
        <w:spacing w:lineRule="auto" w:line="276" w:before="0" w:after="200"/>
        <w:ind w:left="720" w:hanging="360"/>
        <w:jc w:val="both"/>
        <w:rPr>
          <w:u w:val="none"/>
        </w:rPr>
      </w:pPr>
      <w:r>
        <w:rPr/>
        <w:t>Asset Manager confirms that the new employee has changed username to [First_Name Last_Name] and the unique passwords for the disk encryption and screen lock.</w:t>
      </w:r>
    </w:p>
    <w:p>
      <w:pPr>
        <w:pStyle w:val="Heading3"/>
        <w:pageBreakBefore w:val="false"/>
        <w:spacing w:lineRule="auto" w:line="276" w:before="0" w:after="200"/>
        <w:jc w:val="both"/>
        <w:rPr>
          <w:color w:val="000000"/>
        </w:rPr>
      </w:pPr>
      <w:bookmarkStart w:id="28" w:name="_dyjvq9t7bimx"/>
      <w:bookmarkEnd w:id="28"/>
      <w:r>
        <w:rPr>
          <w:color w:val="000000"/>
        </w:rPr>
        <w:t>Termination process</w:t>
      </w:r>
    </w:p>
    <w:p>
      <w:pPr>
        <w:pStyle w:val="Normal1"/>
        <w:pageBreakBefore w:val="false"/>
        <w:numPr>
          <w:ilvl w:val="0"/>
          <w:numId w:val="3"/>
        </w:numPr>
        <w:spacing w:lineRule="auto" w:line="240" w:before="0" w:afterAutospacing="0" w:after="0"/>
        <w:ind w:left="720" w:hanging="360"/>
        <w:jc w:val="both"/>
        <w:rPr/>
      </w:pPr>
      <w:r>
        <w:rPr/>
        <w:t>The Head of HR or PM creates an issue in the ticket system, assigns this request to the Asset Manager, and marks the last working day.</w:t>
      </w:r>
    </w:p>
    <w:p>
      <w:pPr>
        <w:pStyle w:val="Normal1"/>
        <w:pageBreakBefore w:val="false"/>
        <w:numPr>
          <w:ilvl w:val="0"/>
          <w:numId w:val="3"/>
        </w:numPr>
        <w:spacing w:lineRule="auto" w:line="276" w:before="0" w:afterAutospacing="0" w:after="0"/>
        <w:ind w:left="720" w:hanging="360"/>
        <w:jc w:val="both"/>
        <w:rPr>
          <w:u w:val="none"/>
        </w:rPr>
      </w:pPr>
      <w:r>
        <w:rPr/>
        <w:t>The employee brings the laptop and any other appliance to the office on the last working day and checks it with the Asset Manager.</w:t>
      </w:r>
    </w:p>
    <w:p>
      <w:pPr>
        <w:pStyle w:val="Normal1"/>
        <w:pageBreakBefore w:val="false"/>
        <w:numPr>
          <w:ilvl w:val="0"/>
          <w:numId w:val="3"/>
        </w:numPr>
        <w:spacing w:lineRule="auto" w:line="276" w:before="0" w:afterAutospacing="0" w:after="0"/>
        <w:ind w:left="720" w:hanging="360"/>
        <w:jc w:val="both"/>
        <w:rPr>
          <w:u w:val="none"/>
        </w:rPr>
      </w:pPr>
      <w:r>
        <w:rPr/>
        <w:t>The Asset Manager claims that the laptop and other assets are returned and confirms that in the Asset Management Board.</w:t>
      </w:r>
    </w:p>
    <w:p>
      <w:pPr>
        <w:pStyle w:val="Normal1"/>
        <w:pageBreakBefore w:val="false"/>
        <w:numPr>
          <w:ilvl w:val="0"/>
          <w:numId w:val="3"/>
        </w:numPr>
        <w:spacing w:lineRule="auto" w:line="276" w:before="0" w:after="200"/>
        <w:ind w:left="720" w:hanging="360"/>
        <w:jc w:val="both"/>
        <w:rPr>
          <w:u w:val="none"/>
        </w:rPr>
      </w:pPr>
      <w:r>
        <w:rPr/>
        <w:t>Asset Manager performs formatting for the returned laptop.</w:t>
      </w:r>
    </w:p>
    <w:p>
      <w:pPr>
        <w:pStyle w:val="Heading2"/>
        <w:spacing w:lineRule="auto" w:line="240" w:before="0" w:after="200"/>
        <w:jc w:val="both"/>
        <w:rPr/>
      </w:pPr>
      <w:bookmarkStart w:id="29" w:name="_flid3rjuhjw3"/>
      <w:bookmarkEnd w:id="29"/>
      <w:r>
        <w:rPr/>
        <w:t>Asset Return</w:t>
      </w:r>
    </w:p>
    <w:p>
      <w:pPr>
        <w:pStyle w:val="Normal1"/>
        <w:spacing w:lineRule="auto" w:line="240" w:before="0" w:after="200"/>
        <w:jc w:val="both"/>
        <w:rPr/>
      </w:pPr>
      <w:r>
        <w:rPr/>
        <w:t>All employees are financially accountable for assigned assets. In case of unacceptable use of assets or other disciplinary violations, the employee must take responsibility for compensation.</w:t>
      </w:r>
    </w:p>
    <w:p>
      <w:pPr>
        <w:pStyle w:val="Heading2"/>
        <w:pageBreakBefore w:val="false"/>
        <w:spacing w:lineRule="auto" w:line="276" w:before="0" w:after="200"/>
        <w:jc w:val="both"/>
        <w:rPr/>
      </w:pPr>
      <w:bookmarkStart w:id="30" w:name="_2evlgp26v4mz"/>
      <w:bookmarkEnd w:id="30"/>
      <w:r>
        <w:rPr/>
        <w:t xml:space="preserve">Asset Disposal and Reuse </w:t>
      </w:r>
    </w:p>
    <w:p>
      <w:pPr>
        <w:pStyle w:val="Normal1"/>
        <w:keepNext w:val="false"/>
        <w:keepLines w:val="false"/>
        <w:pageBreakBefore w:val="false"/>
        <w:widowControl/>
        <w:pBdr/>
        <w:shd w:val="clear" w:fill="auto"/>
        <w:spacing w:lineRule="auto" w:line="276" w:before="0" w:after="200"/>
        <w:ind w:left="0" w:right="0" w:hanging="0"/>
        <w:jc w:val="both"/>
        <w:rPr/>
      </w:pPr>
      <w:r>
        <w:rPr/>
        <w:t>When disposing of any asset, sensitive data must be removed before disposal. The Asset Manager will determine what type of data destruction protocol should be used for the appropriate erasure.</w:t>
      </w:r>
    </w:p>
    <w:p>
      <w:pPr>
        <w:pStyle w:val="Heading1"/>
        <w:pageBreakBefore w:val="false"/>
        <w:spacing w:lineRule="auto" w:line="276" w:before="0" w:after="200"/>
        <w:jc w:val="both"/>
        <w:rPr>
          <w:color w:val="4A86E8"/>
        </w:rPr>
      </w:pPr>
      <w:bookmarkStart w:id="31" w:name="_g93slpjy9zzt"/>
      <w:bookmarkEnd w:id="31"/>
      <w:r>
        <w:rPr>
          <w:color w:val="4A86E8"/>
        </w:rPr>
        <w:t>Disciplinary actions</w:t>
      </w:r>
    </w:p>
    <w:p>
      <w:pPr>
        <w:pStyle w:val="Normal1"/>
        <w:pageBreakBefore w:val="false"/>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76" w:before="0" w:after="200"/>
        <w:jc w:val="both"/>
        <w:rPr>
          <w:color w:val="4A86E8"/>
        </w:rPr>
      </w:pPr>
      <w:bookmarkStart w:id="32" w:name="_6cu0cv3y3y7n"/>
      <w:bookmarkEnd w:id="32"/>
      <w:r>
        <w:rPr>
          <w:color w:val="4A86E8"/>
        </w:rPr>
        <w:t>Change, Review, and Update</w:t>
      </w:r>
    </w:p>
    <w:p>
      <w:pPr>
        <w:pStyle w:val="Normal1"/>
        <w:pageBreakBefore w:val="false"/>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pageBreakBefore w:val="false"/>
        <w:spacing w:lineRule="auto" w:line="276" w:before="0" w:after="200"/>
        <w:jc w:val="both"/>
        <w:rPr>
          <w:color w:val="4A86E8"/>
        </w:rPr>
      </w:pPr>
      <w:bookmarkStart w:id="33" w:name="_fxvzxllev4xj"/>
      <w:bookmarkEnd w:id="33"/>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pageBreakBefore w:val="false"/>
        <w:spacing w:lineRule="auto" w:line="276" w:before="0" w:after="200"/>
        <w:jc w:val="both"/>
        <w:rPr>
          <w:color w:val="4A86E8"/>
        </w:rPr>
      </w:pPr>
      <w:bookmarkStart w:id="34" w:name="_abyh665p4kb0"/>
      <w:bookmarkEnd w:id="34"/>
      <w:r>
        <w:rPr>
          <w:color w:val="4A86E8"/>
        </w:rPr>
        <w:t>Reference</w:t>
      </w:r>
    </w:p>
    <w:p>
      <w:pPr>
        <w:pStyle w:val="Normal1"/>
        <w:numPr>
          <w:ilvl w:val="0"/>
          <w:numId w:val="4"/>
        </w:numPr>
        <w:spacing w:lineRule="auto" w:line="240" w:before="0" w:afterAutospacing="0" w:after="0"/>
        <w:ind w:left="720" w:hanging="360"/>
        <w:jc w:val="both"/>
        <w:rPr/>
      </w:pPr>
      <w:r>
        <w:rPr/>
        <w:t>ISO 27001 Annex A.8.1.1 Inventory of Assets</w:t>
      </w:r>
    </w:p>
    <w:p>
      <w:pPr>
        <w:pStyle w:val="Normal1"/>
        <w:numPr>
          <w:ilvl w:val="0"/>
          <w:numId w:val="4"/>
        </w:numPr>
        <w:spacing w:lineRule="auto" w:line="240" w:before="0" w:afterAutospacing="0" w:after="0"/>
        <w:ind w:left="720" w:hanging="360"/>
        <w:jc w:val="both"/>
        <w:rPr/>
      </w:pPr>
      <w:r>
        <w:rPr/>
        <w:t>ISO 27001 Annex A.8.1.2 Ownership of Assets</w:t>
      </w:r>
    </w:p>
    <w:p>
      <w:pPr>
        <w:pStyle w:val="Normal1"/>
        <w:numPr>
          <w:ilvl w:val="0"/>
          <w:numId w:val="4"/>
        </w:numPr>
        <w:spacing w:lineRule="auto" w:line="240" w:before="0" w:afterAutospacing="0" w:after="0"/>
        <w:ind w:left="720" w:hanging="360"/>
        <w:jc w:val="both"/>
        <w:rPr/>
      </w:pPr>
      <w:r>
        <w:rPr/>
        <w:t>ISO 27001 Annex A.8.1.3 Acceptable Use of Assets</w:t>
      </w:r>
    </w:p>
    <w:p>
      <w:pPr>
        <w:pStyle w:val="Normal1"/>
        <w:numPr>
          <w:ilvl w:val="0"/>
          <w:numId w:val="4"/>
        </w:numPr>
        <w:spacing w:lineRule="auto" w:line="240" w:before="0" w:after="200"/>
        <w:ind w:left="720" w:hanging="360"/>
        <w:jc w:val="both"/>
        <w:rPr/>
      </w:pPr>
      <w:r>
        <w:rPr/>
        <w:t>ISO 27001 Annex A.8.1.4 Return of Assets</w:t>
      </w:r>
    </w:p>
    <w:p>
      <w:pPr>
        <w:pStyle w:val="Heading1"/>
        <w:pageBreakBefore w:val="false"/>
        <w:spacing w:lineRule="auto" w:line="276" w:before="0" w:after="200"/>
        <w:jc w:val="both"/>
        <w:rPr>
          <w:color w:val="4A86E8"/>
        </w:rPr>
      </w:pPr>
      <w:bookmarkStart w:id="35" w:name="_ukche8hbs94u"/>
      <w:bookmarkEnd w:id="35"/>
      <w:r>
        <w:rPr>
          <w:color w:val="4A86E8"/>
        </w:rPr>
        <w:t>Related Documents</w:t>
      </w:r>
    </w:p>
    <w:p>
      <w:pPr>
        <w:pStyle w:val="Normal1"/>
        <w:numPr>
          <w:ilvl w:val="0"/>
          <w:numId w:val="7"/>
        </w:numPr>
        <w:spacing w:lineRule="auto" w:line="240" w:before="0" w:after="200"/>
        <w:ind w:left="720" w:hanging="360"/>
        <w:jc w:val="both"/>
        <w:rPr/>
      </w:pPr>
      <w:r>
        <w:rPr/>
        <w:t>&lt;</w:t>
      </w:r>
      <w:r>
        <w:rPr>
          <w:highlight w:val="yellow"/>
        </w:rPr>
        <w:t>Company</w:t>
      </w:r>
      <w:r>
        <w:rPr/>
        <w:t>&gt; Critical Asset Registry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Asset Management Policy</w:t>
      <w:tab/>
      <w:tab/>
      <w:tab/>
      <w:tab/>
      <w:tab/>
      <w:tab/>
      <w:tab/>
      <w:tab/>
      <w:t xml:space="preserve">          </w:t>
    </w:r>
    <w:r>
      <w:rPr/>
      <w:fldChar w:fldCharType="begin"/>
    </w:r>
    <w:r>
      <w:rPr/>
      <w:instrText xml:space="preserve"> PAGE </w:instrText>
    </w:r>
    <w:r>
      <w:rPr/>
      <w:fldChar w:fldCharType="separate"/>
    </w:r>
    <w:r>
      <w:rPr/>
      <w:t>6</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 xml:space="preserve"> </w:t>
    </w:r>
    <w:r>
      <w:rPr/>
      <w:drawing>
        <wp:inline distT="0" distB="0" distL="0" distR="0">
          <wp:extent cx="1880235" cy="33591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947</Words>
  <Characters>5020</Characters>
  <CharactersWithSpaces>5825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2024-08-08T22:48:28Z</dcterms:modified>
  <cp:revision>1</cp:revision>
  <dc:subject/>
  <dc:title/>
</cp:coreProperties>
</file>