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an9b9b5izjh6"/>
      <w:bookmarkStart w:id="1" w:name="_an9b9b5izjh6"/>
      <w:bookmarkEnd w:id="1"/>
    </w:p>
    <w:p>
      <w:pPr>
        <w:pStyle w:val="Title"/>
        <w:spacing w:lineRule="auto" w:line="276"/>
        <w:ind w:left="0" w:hanging="0"/>
        <w:jc w:val="center"/>
        <w:rPr>
          <w:b/>
          <w:b/>
        </w:rPr>
      </w:pPr>
      <w:r>
        <w:rPr>
          <w:b/>
        </w:rPr>
      </w:r>
      <w:bookmarkStart w:id="2" w:name="_1ug8jym0efim"/>
      <w:bookmarkStart w:id="3" w:name="_1ug8jym0efim"/>
      <w:bookmarkEnd w:id="3"/>
    </w:p>
    <w:p>
      <w:pPr>
        <w:pStyle w:val="Title"/>
        <w:spacing w:lineRule="auto" w:line="276"/>
        <w:ind w:left="0" w:hanging="0"/>
        <w:jc w:val="center"/>
        <w:rPr>
          <w:b/>
          <w:b/>
        </w:rPr>
      </w:pPr>
      <w:r>
        <w:rPr>
          <w:b/>
        </w:rPr>
      </w:r>
      <w:bookmarkStart w:id="4" w:name="_4lqiro11x9bh"/>
      <w:bookmarkStart w:id="5" w:name="_4lqiro11x9bh"/>
      <w:bookmarkEnd w:id="5"/>
    </w:p>
    <w:p>
      <w:pPr>
        <w:pStyle w:val="Title"/>
        <w:spacing w:lineRule="auto" w:line="276"/>
        <w:ind w:left="0" w:hanging="0"/>
        <w:jc w:val="center"/>
        <w:rPr>
          <w:b/>
          <w:b/>
        </w:rPr>
      </w:pPr>
      <w:r>
        <w:rPr>
          <w:b/>
        </w:rPr>
      </w:r>
      <w:bookmarkStart w:id="6" w:name="_bc56b01uvyv0"/>
      <w:bookmarkStart w:id="7" w:name="_bc56b01uvyv0"/>
      <w:bookmarkEnd w:id="7"/>
    </w:p>
    <w:p>
      <w:pPr>
        <w:pStyle w:val="Title"/>
        <w:spacing w:lineRule="auto" w:line="276"/>
        <w:ind w:left="0" w:hanging="0"/>
        <w:jc w:val="center"/>
        <w:rPr>
          <w:b/>
          <w:b/>
        </w:rPr>
      </w:pPr>
      <w:r>
        <w:rPr>
          <w:b/>
        </w:rPr>
      </w:r>
      <w:bookmarkStart w:id="8" w:name="_cgd0tzob93xg"/>
      <w:bookmarkStart w:id="9" w:name="_cgd0tzob93xg"/>
      <w:bookmarkEnd w:id="9"/>
    </w:p>
    <w:p>
      <w:pPr>
        <w:pStyle w:val="Title"/>
        <w:spacing w:lineRule="auto" w:line="276"/>
        <w:ind w:left="0" w:hanging="0"/>
        <w:jc w:val="center"/>
        <w:rPr>
          <w:b/>
          <w:b/>
        </w:rPr>
      </w:pPr>
      <w:r>
        <w:rPr>
          <w:b/>
        </w:rPr>
      </w:r>
      <w:bookmarkStart w:id="10" w:name="_c93aw54l1p2m"/>
      <w:bookmarkStart w:id="11" w:name="_c93aw54l1p2m"/>
      <w:bookmarkEnd w:id="11"/>
    </w:p>
    <w:p>
      <w:pPr>
        <w:pStyle w:val="Title"/>
        <w:spacing w:lineRule="auto" w:line="276"/>
        <w:ind w:left="0" w:hanging="0"/>
        <w:jc w:val="center"/>
        <w:rPr>
          <w:b/>
          <w:b/>
        </w:rPr>
      </w:pPr>
      <w:bookmarkStart w:id="12" w:name="_q4zorytb60b5"/>
      <w:bookmarkEnd w:id="12"/>
      <w:r>
        <w:rPr>
          <w:b/>
        </w:rPr>
        <w:t xml:space="preserve">&lt;Your </w:t>
      </w:r>
      <w:r>
        <w:rPr>
          <w:b/>
          <w:highlight w:val="yellow"/>
        </w:rPr>
        <w:t>Company Logo</w:t>
      </w:r>
      <w:r>
        <w:rPr>
          <w:b/>
        </w:rPr>
        <w:t>&gt;</w:t>
      </w:r>
    </w:p>
    <w:p>
      <w:pPr>
        <w:pStyle w:val="Title"/>
        <w:pageBreakBefore w:val="false"/>
        <w:ind w:left="0" w:hanging="0"/>
        <w:jc w:val="center"/>
        <w:rPr>
          <w:b/>
          <w:b/>
        </w:rPr>
      </w:pPr>
      <w:bookmarkStart w:id="13" w:name="_tz5hfovt0bf4"/>
      <w:bookmarkEnd w:id="13"/>
      <w:r>
        <w:rPr>
          <w:b/>
          <w:color w:val="FF9900"/>
        </w:rPr>
        <w:t>Change Management Policy</w:t>
      </w:r>
      <w:r>
        <w:br w:type="page"/>
      </w:r>
    </w:p>
    <w:p>
      <w:pPr>
        <w:pStyle w:val="Heading1"/>
        <w:rPr/>
      </w:pPr>
      <w:bookmarkStart w:id="14" w:name="_waib18pnmr6f"/>
      <w:bookmarkEnd w:id="14"/>
      <w:r>
        <w:rPr>
          <w:b/>
          <w:i/>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055"/>
        <w:gridCol w:w="2595"/>
        <w:gridCol w:w="373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05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59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73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5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73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ind w:left="0" w:hanging="0"/>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color w:val="CC0000"/>
              </w:rPr>
              <w:t>&lt;</w:t>
            </w:r>
            <w:r>
              <w:rPr>
                <w:b/>
                <w:color w:val="CC0000"/>
                <w:highlight w:val="yellow"/>
              </w:rPr>
              <w:t>date</w:t>
            </w:r>
            <w:r>
              <w:rPr>
                <w:b/>
                <w:color w:val="CC0000"/>
              </w:rPr>
              <w:t>&gt;</w:t>
            </w:r>
          </w:p>
        </w:tc>
      </w:tr>
    </w:tbl>
    <w:p>
      <w:pPr>
        <w:pStyle w:val="Normal1"/>
        <w:pageBreakBefore w:val="false"/>
        <w:rPr/>
      </w:pPr>
      <w:r>
        <w:rPr/>
      </w:r>
    </w:p>
    <w:p>
      <w:pPr>
        <w:pStyle w:val="Normal1"/>
        <w:pageBreakBefore w:val="false"/>
        <w:rPr/>
      </w:pPr>
      <w:r>
        <w:rPr/>
        <w:t>This policy will be reviewed for continued completeness, relevance, and accuracy within 1 year of being granted “final” status and at yearly intervals after that.</w:t>
      </w:r>
    </w:p>
    <w:p>
      <w:pPr>
        <w:pStyle w:val="Normal1"/>
        <w:pageBreakBefore w:val="false"/>
        <w:rPr/>
      </w:pPr>
      <w:r>
        <w:rPr/>
      </w:r>
    </w:p>
    <w:p>
      <w:pPr>
        <w:pStyle w:val="Normal1"/>
        <w:pageBreakBefore w:val="false"/>
        <w:rPr/>
      </w:pPr>
      <w:r>
        <w:rPr/>
        <w:t>The version control table will show the published update date and provide a thumbnail of the significant change. CAUTION: the thumbnail is not intended to summarize the difference and is not a substitute for reading the full text.</w:t>
      </w:r>
    </w:p>
    <w:p>
      <w:pPr>
        <w:pStyle w:val="Heading1"/>
        <w:pageBreakBefore w:val="false"/>
        <w:rPr>
          <w:b/>
          <w:b/>
          <w:i/>
          <w:i/>
        </w:rPr>
      </w:pPr>
      <w:r>
        <w:rPr>
          <w:b/>
          <w:i/>
        </w:rPr>
      </w:r>
      <w:bookmarkStart w:id="15" w:name="_gj5c43v9gzca"/>
      <w:bookmarkStart w:id="16" w:name="_gj5c43v9gzca"/>
      <w:bookmarkEnd w:id="16"/>
      <w:r>
        <w:br w:type="page"/>
      </w:r>
    </w:p>
    <w:p>
      <w:pPr>
        <w:pStyle w:val="Heading1"/>
        <w:rPr>
          <w:b/>
          <w:b/>
          <w:i/>
          <w:i/>
          <w:color w:val="4A86E8"/>
        </w:rPr>
      </w:pPr>
      <w:bookmarkStart w:id="17" w:name="_ukruovgntws6"/>
      <w:bookmarkEnd w:id="17"/>
      <w:r>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waib18pnmr6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ukruovgntws6">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gqluetr6usqy">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67msnbg1e7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jhok29bz9oz">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cvox7g00ywj">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1. Definitions</w:t>
              <w:tab/>
              <w:t>6</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j4foj640oa9">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 Change Process</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jrp4yalp73a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2.1. Standard Change Management Procedure</w:t>
              <w:tab/>
              <w:t>7</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weflsg5ttypf">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2.2. Change request</w:t>
              <w:tab/>
              <w:t>8</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t8mfg4hipc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2.3. New system components configuration</w:t>
              <w:tab/>
              <w:t>8</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yhi3kh20qucq">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2.4. Emergency Change Management Procedure</w:t>
              <w:tab/>
              <w:t>10</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oqiw861lcdy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10</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6cu0cv3y3y7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10</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fxvzxllev4xj">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10</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hx0u7glv0fd">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10</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xixdvq2ap8qn">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11</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b5c7mcz10mwb">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Appendix 1.1</w:t>
              <w:tab/>
              <w:t>11</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5yez4o3x5td2">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Appendix 1.2</w:t>
              <w:tab/>
              <w:t>11</w:t>
            </w:r>
          </w:hyperlink>
          <w:r>
            <w:rPr>
              <w:rStyle w:val="IndexLink"/>
              <w:smallCaps w:val="false"/>
              <w:caps w:val="false"/>
              <w:dstrike w:val="false"/>
              <w:strike w:val="false"/>
              <w:vertAlign w:val="baseline"/>
              <w:position w:val="0"/>
              <w:sz w:val="22"/>
              <w:sz w:val="22"/>
              <w:i w:val="false"/>
              <w:u w:val="none"/>
              <w:b w:val="false"/>
              <w:shd w:fill="auto" w:val="clear"/>
              <w:szCs w:val="22"/>
              <w:rFonts w:eastAsia="Arial" w:cs="Arial"/>
              <w:color w:val="000000"/>
            </w:rPr>
            <w:fldChar w:fldCharType="end"/>
          </w:r>
        </w:p>
      </w:sdtContent>
    </w:sdt>
    <w:p>
      <w:pPr>
        <w:pStyle w:val="Heading1"/>
        <w:rPr>
          <w:b w:val="false"/>
          <w:b w:val="false"/>
          <w:i w:val="false"/>
          <w:i w:val="false"/>
        </w:rPr>
      </w:pPr>
      <w:r>
        <w:rPr>
          <w:b w:val="false"/>
          <w:i w:val="false"/>
        </w:rPr>
      </w:r>
      <w:bookmarkStart w:id="18" w:name="_j3h549q618yi"/>
      <w:bookmarkStart w:id="19" w:name="_j3h549q618yi"/>
      <w:bookmarkEnd w:id="19"/>
      <w:r>
        <w:br w:type="page"/>
      </w:r>
    </w:p>
    <w:p>
      <w:pPr>
        <w:pStyle w:val="Heading1"/>
        <w:rPr/>
      </w:pPr>
      <w:bookmarkStart w:id="20" w:name="_gqluetr6usqy"/>
      <w:bookmarkEnd w:id="20"/>
      <w:r>
        <w:rPr>
          <w:b w:val="false"/>
          <w:i w:val="false"/>
        </w:rPr>
        <w:t>Purpose</w:t>
      </w:r>
    </w:p>
    <w:p>
      <w:pPr>
        <w:pStyle w:val="Normal1"/>
        <w:pageBreakBefore w:val="false"/>
        <w:spacing w:lineRule="auto" w:line="276" w:before="0" w:after="200"/>
        <w:jc w:val="both"/>
        <w:rPr/>
      </w:pPr>
      <w:r>
        <w:rPr/>
        <w:t>The purpose of the Change Management Policy is to manage changes to &lt;</w:t>
      </w:r>
      <w:r>
        <w:rPr>
          <w:highlight w:val="yellow"/>
        </w:rPr>
        <w:t>Company</w:t>
      </w:r>
      <w:r>
        <w:rPr/>
        <w:t xml:space="preserve">&gt; information systems, assets, and resources rationally and predictably so that all related stakeholders can plan accordingly. Applying a repeatable process to control change will improve changes' effectiveness and cross-functional communication. </w:t>
      </w:r>
    </w:p>
    <w:p>
      <w:pPr>
        <w:pStyle w:val="Heading1"/>
        <w:pageBreakBefore w:val="false"/>
        <w:spacing w:lineRule="auto" w:line="240" w:before="0" w:after="200"/>
        <w:jc w:val="both"/>
        <w:rPr/>
      </w:pPr>
      <w:bookmarkStart w:id="21" w:name="_167msnbg1e7l"/>
      <w:bookmarkEnd w:id="21"/>
      <w:r>
        <w:rPr>
          <w:b w:val="false"/>
          <w:i w:val="false"/>
        </w:rPr>
        <w:t>Scope</w:t>
      </w:r>
    </w:p>
    <w:p>
      <w:pPr>
        <w:pStyle w:val="Normal1"/>
        <w:pageBreakBefore w:val="false"/>
        <w:spacing w:lineRule="auto" w:line="276" w:before="0" w:after="200"/>
        <w:jc w:val="both"/>
        <w:rPr/>
      </w:pPr>
      <w:r>
        <w:rPr/>
        <w:t>This policy applies to all &lt;</w:t>
      </w:r>
      <w:r>
        <w:rPr>
          <w:highlight w:val="yellow"/>
        </w:rPr>
        <w:t>Company</w:t>
      </w:r>
      <w:r>
        <w:rPr/>
        <w:t>&gt; employees, contractors, and third parties who access internal information and business processes.</w:t>
      </w:r>
    </w:p>
    <w:p>
      <w:pPr>
        <w:pStyle w:val="Heading1"/>
        <w:pageBreakBefore w:val="false"/>
        <w:spacing w:lineRule="auto" w:line="240" w:before="0" w:after="200"/>
        <w:jc w:val="both"/>
        <w:rPr/>
      </w:pPr>
      <w:bookmarkStart w:id="22" w:name="_ojhok29bz9oz"/>
      <w:bookmarkEnd w:id="22"/>
      <w:r>
        <w:rPr>
          <w:b w:val="false"/>
          <w:i w:val="false"/>
        </w:rPr>
        <w:t>Policy</w:t>
      </w:r>
    </w:p>
    <w:p>
      <w:pPr>
        <w:pStyle w:val="Normal1"/>
        <w:pageBreakBefore w:val="false"/>
        <w:spacing w:lineRule="auto" w:line="240" w:before="0" w:after="200"/>
        <w:jc w:val="both"/>
        <w:rPr/>
      </w:pPr>
      <w:r>
        <w:rPr/>
        <w:t xml:space="preserve">Configuration changes will be reviewed, and approval of changes will be considered based on an analysis performed for any security and privacy impacts. Only approved changes will be implemented in the system. Configuration changes will be documented, and system changes will be communicated to authorized internal users. Changes will be monitored and reviewed.  </w:t>
      </w:r>
    </w:p>
    <w:p>
      <w:pPr>
        <w:pStyle w:val="Heading2"/>
        <w:numPr>
          <w:ilvl w:val="0"/>
          <w:numId w:val="7"/>
        </w:numPr>
        <w:spacing w:lineRule="auto" w:line="240" w:before="0" w:after="200"/>
        <w:ind w:left="720" w:hanging="360"/>
        <w:jc w:val="both"/>
        <w:rPr>
          <w:u w:val="none"/>
        </w:rPr>
      </w:pPr>
      <w:bookmarkStart w:id="23" w:name="_ncvox7g00ywj"/>
      <w:bookmarkEnd w:id="23"/>
      <w:r>
        <w:rPr/>
        <w:t>Definitions</w:t>
      </w:r>
    </w:p>
    <w:p>
      <w:pPr>
        <w:pStyle w:val="Normal1"/>
        <w:pageBreakBefore w:val="false"/>
        <w:spacing w:lineRule="auto" w:line="240" w:before="0" w:after="200"/>
        <w:jc w:val="both"/>
        <w:rPr/>
      </w:pPr>
      <w:r>
        <w:rPr>
          <w:i/>
        </w:rPr>
        <w:t>An “IT change”</w:t>
      </w:r>
      <w:r>
        <w:rPr/>
        <w:t xml:space="preserve"> is a planned or unplanned action taken to build, design, modify, improve, fix, and re-configure network devices and systems.</w:t>
      </w:r>
    </w:p>
    <w:p>
      <w:pPr>
        <w:pStyle w:val="Normal1"/>
        <w:pageBreakBefore w:val="false"/>
        <w:spacing w:lineRule="auto" w:line="240" w:before="0" w:after="200"/>
        <w:jc w:val="both"/>
        <w:rPr/>
      </w:pPr>
      <w:r>
        <w:rPr/>
        <w:t>Two types of change management requests are to be used: emergency and standard. An emergency change occurs when an immediate change to systems is necessary due to operational issues or critical security issues. A standard change occurs as a part of normal maintenance operations.</w:t>
      </w:r>
    </w:p>
    <w:p>
      <w:pPr>
        <w:pStyle w:val="Normal1"/>
        <w:pageBreakBefore w:val="false"/>
        <w:spacing w:lineRule="auto" w:line="240" w:before="0" w:after="200"/>
        <w:jc w:val="both"/>
        <w:rPr/>
      </w:pPr>
      <w:r>
        <w:rPr/>
        <w:t>The Change request must be created only for changes that are conducted on or influence on &lt;</w:t>
      </w:r>
      <w:r>
        <w:rPr>
          <w:highlight w:val="yellow"/>
        </w:rPr>
        <w:t>Company</w:t>
      </w:r>
      <w:r>
        <w:rPr/>
        <w:t>&gt; Critical Assets listed in the &lt;</w:t>
      </w:r>
      <w:r>
        <w:rPr>
          <w:highlight w:val="yellow"/>
        </w:rPr>
        <w:t>Company</w:t>
      </w:r>
      <w:r>
        <w:rPr/>
        <w:t>&gt; Critical Asset Registry.</w:t>
      </w:r>
    </w:p>
    <w:p>
      <w:pPr>
        <w:pStyle w:val="Normal1"/>
        <w:pageBreakBefore w:val="false"/>
        <w:spacing w:lineRule="auto" w:line="240" w:before="0" w:after="200"/>
        <w:jc w:val="both"/>
        <w:rPr/>
      </w:pPr>
      <w:r>
        <w:rPr>
          <w:i/>
        </w:rPr>
        <w:t>The “Change request scope”</w:t>
      </w:r>
      <w:r>
        <w:rPr/>
        <w:t xml:space="preserve"> is each &lt;</w:t>
      </w:r>
      <w:r>
        <w:rPr>
          <w:highlight w:val="yellow"/>
        </w:rPr>
        <w:t>Company</w:t>
      </w:r>
      <w:r>
        <w:rPr/>
        <w:t>&gt; Critical information system component subject to change. This component must be defined in the &lt;</w:t>
      </w:r>
      <w:r>
        <w:rPr>
          <w:highlight w:val="yellow"/>
        </w:rPr>
        <w:t>Company</w:t>
      </w:r>
      <w:r>
        <w:rPr/>
        <w:t>&gt; Critical Asset Registry or must influence any system components in the &lt;</w:t>
      </w:r>
      <w:r>
        <w:rPr>
          <w:highlight w:val="yellow"/>
        </w:rPr>
        <w:t>Company</w:t>
      </w:r>
      <w:r>
        <w:rPr/>
        <w:t>&gt; Critical Asset Registry.</w:t>
      </w:r>
    </w:p>
    <w:p>
      <w:pPr>
        <w:pStyle w:val="Normal1"/>
        <w:pageBreakBefore w:val="false"/>
        <w:spacing w:lineRule="auto" w:line="240" w:before="0" w:after="200"/>
        <w:jc w:val="both"/>
        <w:rPr/>
      </w:pPr>
      <w:r>
        <w:rPr/>
        <w:t>The “Impact assessment” is a process to analyze the impact of a proposed organizational change on the company processes.</w:t>
      </w:r>
    </w:p>
    <w:p>
      <w:pPr>
        <w:pStyle w:val="Normal1"/>
        <w:ind w:left="0" w:hanging="0"/>
        <w:jc w:val="both"/>
        <w:rPr/>
      </w:pPr>
      <w:r>
        <w:rPr>
          <w:i/>
        </w:rPr>
        <w:t xml:space="preserve">The “Roll-back plan” </w:t>
      </w:r>
      <w:r>
        <w:rPr/>
        <w:t>is a plan that let's get back to the exact state that was in before the change implementation started.</w:t>
      </w:r>
    </w:p>
    <w:p>
      <w:pPr>
        <w:pStyle w:val="Normal1"/>
        <w:ind w:left="0" w:hanging="0"/>
        <w:jc w:val="both"/>
        <w:rPr/>
      </w:pPr>
      <w:r>
        <w:rPr/>
      </w:r>
    </w:p>
    <w:p>
      <w:pPr>
        <w:pStyle w:val="Heading2"/>
        <w:numPr>
          <w:ilvl w:val="0"/>
          <w:numId w:val="7"/>
        </w:numPr>
        <w:spacing w:lineRule="auto" w:line="240" w:before="0" w:afterAutospacing="0" w:after="0"/>
        <w:ind w:left="720" w:hanging="360"/>
        <w:jc w:val="both"/>
        <w:rPr>
          <w:sz w:val="32"/>
          <w:szCs w:val="32"/>
        </w:rPr>
      </w:pPr>
      <w:bookmarkStart w:id="24" w:name="_wj4foj640oa9"/>
      <w:bookmarkEnd w:id="24"/>
      <w:r>
        <w:rPr/>
        <w:t>Change Process</w:t>
      </w:r>
    </w:p>
    <w:p>
      <w:pPr>
        <w:pStyle w:val="Heading2"/>
        <w:numPr>
          <w:ilvl w:val="1"/>
          <w:numId w:val="7"/>
        </w:numPr>
        <w:spacing w:lineRule="auto" w:line="360" w:beforeAutospacing="0" w:before="0" w:afterAutospacing="0" w:after="0"/>
        <w:ind w:left="1440" w:hanging="360"/>
        <w:jc w:val="both"/>
        <w:rPr/>
      </w:pPr>
      <w:bookmarkStart w:id="25" w:name="_jrp4yalp73a1"/>
      <w:bookmarkEnd w:id="25"/>
      <w:r>
        <w:rPr/>
        <w:t>Standard Change Management Procedure</w:t>
      </w:r>
    </w:p>
    <w:p>
      <w:pPr>
        <w:pStyle w:val="Normal1"/>
        <w:numPr>
          <w:ilvl w:val="0"/>
          <w:numId w:val="2"/>
        </w:numPr>
        <w:spacing w:lineRule="auto" w:line="240" w:before="0" w:after="0"/>
        <w:ind w:left="720" w:hanging="360"/>
        <w:jc w:val="both"/>
        <w:rPr>
          <w:u w:val="none"/>
        </w:rPr>
      </w:pPr>
      <w:r>
        <w:rPr/>
        <w:t>&lt;</w:t>
      </w:r>
      <w:r>
        <w:rPr>
          <w:highlight w:val="yellow"/>
        </w:rPr>
        <w:t>Company</w:t>
      </w:r>
      <w:r>
        <w:rPr/>
        <w:t>&gt; what is scope change.</w:t>
      </w:r>
    </w:p>
    <w:p>
      <w:pPr>
        <w:pStyle w:val="Normal1"/>
        <w:numPr>
          <w:ilvl w:val="0"/>
          <w:numId w:val="2"/>
        </w:numPr>
        <w:spacing w:lineRule="auto" w:line="240" w:before="0" w:after="0"/>
        <w:ind w:left="720" w:hanging="360"/>
        <w:jc w:val="both"/>
        <w:rPr>
          <w:u w:val="none"/>
        </w:rPr>
      </w:pPr>
      <w:r>
        <w:rPr/>
        <w:t>Develop a request in the mail for testing.</w:t>
      </w:r>
    </w:p>
    <w:p>
      <w:pPr>
        <w:pStyle w:val="Normal1"/>
        <w:numPr>
          <w:ilvl w:val="0"/>
          <w:numId w:val="2"/>
        </w:numPr>
        <w:spacing w:lineRule="auto" w:line="240" w:before="0" w:after="0"/>
        <w:ind w:left="720" w:hanging="360"/>
        <w:jc w:val="both"/>
        <w:rPr/>
      </w:pPr>
      <w:r>
        <w:rPr/>
        <w:t>Identify the authorized party or parties to approve the request.</w:t>
      </w:r>
    </w:p>
    <w:p>
      <w:pPr>
        <w:pStyle w:val="Normal1"/>
        <w:numPr>
          <w:ilvl w:val="0"/>
          <w:numId w:val="2"/>
        </w:numPr>
        <w:spacing w:lineRule="auto" w:line="240" w:before="0" w:after="0"/>
        <w:ind w:left="720" w:hanging="360"/>
        <w:jc w:val="both"/>
        <w:rPr/>
      </w:pPr>
      <w:r>
        <w:rPr/>
        <w:t xml:space="preserve">Obtain approval or disapproval from the authorized party for investigation and testing. </w:t>
      </w:r>
    </w:p>
    <w:p>
      <w:pPr>
        <w:pStyle w:val="Normal1"/>
        <w:numPr>
          <w:ilvl w:val="0"/>
          <w:numId w:val="2"/>
        </w:numPr>
        <w:spacing w:lineRule="auto" w:line="240" w:before="0" w:after="0"/>
        <w:ind w:left="720" w:hanging="360"/>
        <w:jc w:val="both"/>
        <w:rPr>
          <w:u w:val="none"/>
        </w:rPr>
      </w:pPr>
      <w:r>
        <w:rPr/>
        <w:t xml:space="preserve">Changes shall be tested in an isolated, controlled, and representative environment (where such an environment is possible) to minimize the effect on the relevant business process and assess its impact on operations and security. </w:t>
      </w:r>
    </w:p>
    <w:p>
      <w:pPr>
        <w:pStyle w:val="Normal1"/>
        <w:numPr>
          <w:ilvl w:val="0"/>
          <w:numId w:val="2"/>
        </w:numPr>
        <w:ind w:left="720" w:hanging="360"/>
        <w:jc w:val="both"/>
        <w:rPr/>
      </w:pPr>
      <w:r>
        <w:rPr/>
        <w:t>Determine the impact of incorporating the change. If implementing this change has a big impact (Low and higher, use Appendix 1.2. to define the impact) on infrastructure or employees, roll-back plans must be developed.</w:t>
      </w:r>
    </w:p>
    <w:p>
      <w:pPr>
        <w:pStyle w:val="Normal1"/>
        <w:numPr>
          <w:ilvl w:val="0"/>
          <w:numId w:val="2"/>
        </w:numPr>
        <w:spacing w:lineRule="auto" w:line="240" w:before="0" w:after="0"/>
        <w:ind w:left="720" w:hanging="360"/>
        <w:jc w:val="both"/>
        <w:rPr/>
      </w:pPr>
      <w:r>
        <w:rPr/>
        <w:t>In the reply to the request for testing, develop a change request and attach an implantation change plan and potential impact of incorporating the change (How will the change impact the company budget? What about the timeline? How many departments and team members will be touched by the change request? How did the change impact security?). You need to use Appendix 1.1 as a change request template.</w:t>
      </w:r>
    </w:p>
    <w:p>
      <w:pPr>
        <w:pStyle w:val="Normal1"/>
        <w:spacing w:lineRule="auto" w:line="240" w:before="0" w:after="0"/>
        <w:ind w:left="720" w:hanging="0"/>
        <w:jc w:val="both"/>
        <w:rPr/>
      </w:pPr>
      <w:r>
        <w:rPr/>
        <w:t>7.1. The individual in charge of the change must provide easy-to-understand links or other methods that allow overseeing the process, should any issues arise (short guidance on where to direct attention and what measures to take in case of any complications following the implementation of the modification).</w:t>
      </w:r>
    </w:p>
    <w:p>
      <w:pPr>
        <w:pStyle w:val="Normal1"/>
        <w:numPr>
          <w:ilvl w:val="0"/>
          <w:numId w:val="2"/>
        </w:numPr>
        <w:spacing w:lineRule="auto" w:line="240" w:before="0" w:after="0"/>
        <w:ind w:left="720" w:hanging="360"/>
        <w:jc w:val="both"/>
        <w:rPr>
          <w:u w:val="none"/>
        </w:rPr>
      </w:pPr>
      <w:r>
        <w:rPr/>
        <w:t xml:space="preserve">Obtain approval or disapproval from the authorized party for implementation. </w:t>
      </w:r>
    </w:p>
    <w:p>
      <w:pPr>
        <w:pStyle w:val="Normal1"/>
        <w:numPr>
          <w:ilvl w:val="0"/>
          <w:numId w:val="2"/>
        </w:numPr>
        <w:spacing w:lineRule="auto" w:line="240" w:before="0" w:after="0"/>
        <w:ind w:left="720" w:hanging="360"/>
        <w:jc w:val="both"/>
        <w:rPr/>
      </w:pPr>
      <w:r>
        <w:rPr/>
        <w:t xml:space="preserve">Implement the change. </w:t>
      </w:r>
    </w:p>
    <w:p>
      <w:pPr>
        <w:pStyle w:val="Normal1"/>
        <w:numPr>
          <w:ilvl w:val="0"/>
          <w:numId w:val="2"/>
        </w:numPr>
        <w:spacing w:lineRule="auto" w:line="240" w:before="0" w:after="0"/>
        <w:ind w:left="720" w:hanging="360"/>
        <w:jc w:val="both"/>
        <w:rPr>
          <w:u w:val="none"/>
        </w:rPr>
      </w:pPr>
      <w:r>
        <w:rPr/>
        <w:t>Develop documentation and guidelines if needed.</w:t>
      </w:r>
    </w:p>
    <w:p>
      <w:pPr>
        <w:pStyle w:val="Normal1"/>
        <w:numPr>
          <w:ilvl w:val="0"/>
          <w:numId w:val="2"/>
        </w:numPr>
        <w:spacing w:lineRule="auto" w:line="240" w:before="0" w:after="0"/>
        <w:ind w:left="720" w:hanging="360"/>
        <w:jc w:val="both"/>
        <w:rPr/>
      </w:pPr>
      <w:r>
        <w:rPr/>
        <w:t>Communicate the change to the necessary stakeholders (management, employees or clients). All users significantly affected by a change shall be notified of the change.</w:t>
      </w:r>
    </w:p>
    <w:p>
      <w:pPr>
        <w:pStyle w:val="Normal1"/>
        <w:pageBreakBefore w:val="false"/>
        <w:spacing w:lineRule="auto" w:line="240" w:before="0" w:after="200"/>
        <w:jc w:val="center"/>
        <w:rPr/>
      </w:pPr>
      <w:r>
        <w:rPr/>
        <w:drawing>
          <wp:inline distT="0" distB="0" distL="0" distR="0">
            <wp:extent cx="6291580" cy="240919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291580" cy="2409190"/>
                    </a:xfrm>
                    <a:prstGeom prst="rect">
                      <a:avLst/>
                    </a:prstGeom>
                  </pic:spPr>
                </pic:pic>
              </a:graphicData>
            </a:graphic>
          </wp:inline>
        </w:drawing>
      </w:r>
    </w:p>
    <w:p>
      <w:pPr>
        <w:pStyle w:val="Normal1"/>
        <w:pageBreakBefore w:val="false"/>
        <w:spacing w:lineRule="auto" w:line="240" w:before="0" w:after="200"/>
        <w:jc w:val="center"/>
        <w:rPr/>
      </w:pPr>
      <w:r>
        <w:rPr/>
        <w:t xml:space="preserve"> </w:t>
      </w:r>
      <w:r>
        <w:rPr/>
        <w:t>The flow of the change management process</w:t>
      </w:r>
    </w:p>
    <w:p>
      <w:pPr>
        <w:pStyle w:val="Heading2"/>
        <w:numPr>
          <w:ilvl w:val="1"/>
          <w:numId w:val="7"/>
        </w:numPr>
        <w:ind w:left="1440" w:hanging="360"/>
        <w:rPr>
          <w:sz w:val="32"/>
          <w:szCs w:val="32"/>
        </w:rPr>
      </w:pPr>
      <w:bookmarkStart w:id="26" w:name="_weflsg5ttypf"/>
      <w:bookmarkEnd w:id="26"/>
      <w:r>
        <w:rPr>
          <w:sz w:val="28"/>
          <w:szCs w:val="28"/>
        </w:rPr>
        <w:t>Change request</w:t>
      </w:r>
    </w:p>
    <w:p>
      <w:pPr>
        <w:pStyle w:val="Normal1"/>
        <w:rPr/>
      </w:pPr>
      <w:r>
        <w:rPr/>
        <w:t>Change request shall contain the next information::</w:t>
      </w:r>
    </w:p>
    <w:p>
      <w:pPr>
        <w:pStyle w:val="Normal1"/>
        <w:rPr>
          <w:sz w:val="28"/>
          <w:szCs w:val="28"/>
        </w:rPr>
      </w:pPr>
      <w:r>
        <w:rPr>
          <w:sz w:val="28"/>
          <w:szCs w:val="28"/>
        </w:rPr>
      </w:r>
    </w:p>
    <w:tbl>
      <w:tblPr>
        <w:tblStyle w:val="Table4"/>
        <w:tblW w:w="9585" w:type="dxa"/>
        <w:jc w:val="left"/>
        <w:tblInd w:w="0" w:type="dxa"/>
        <w:tblLayout w:type="fixed"/>
        <w:tblCellMar>
          <w:top w:w="40" w:type="dxa"/>
          <w:left w:w="40" w:type="dxa"/>
          <w:bottom w:w="40" w:type="dxa"/>
          <w:right w:w="40" w:type="dxa"/>
        </w:tblCellMar>
        <w:tblLook w:val="0600"/>
      </w:tblPr>
      <w:tblGrid>
        <w:gridCol w:w="2729"/>
        <w:gridCol w:w="6855"/>
      </w:tblGrid>
      <w:tr>
        <w:trPr>
          <w:trHeight w:val="555" w:hRule="atLeast"/>
        </w:trPr>
        <w:tc>
          <w:tcPr>
            <w:tcW w:w="2729" w:type="dxa"/>
            <w:tcBorders>
              <w:top w:val="single" w:sz="6" w:space="0" w:color="CCCCCC"/>
              <w:left w:val="single" w:sz="6" w:space="0" w:color="CCCCCC"/>
              <w:bottom w:val="single" w:sz="6" w:space="0" w:color="CCCCCC"/>
              <w:right w:val="single" w:sz="6" w:space="0" w:color="CCCCCC"/>
            </w:tcBorders>
            <w:shd w:fill="CFE2F3" w:val="clear"/>
            <w:vAlign w:val="bottom"/>
          </w:tcPr>
          <w:p>
            <w:pPr>
              <w:pStyle w:val="Normal1"/>
              <w:widowControl w:val="false"/>
              <w:jc w:val="center"/>
              <w:rPr>
                <w:b/>
                <w:b/>
                <w:sz w:val="20"/>
                <w:szCs w:val="20"/>
                <w:shd w:fill="CFE2F3" w:val="clear"/>
              </w:rPr>
            </w:pPr>
            <w:r>
              <w:rPr>
                <w:b/>
                <w:sz w:val="20"/>
                <w:szCs w:val="20"/>
                <w:shd w:fill="CFE2F3" w:val="clear"/>
              </w:rPr>
              <w:t>Name of the required section</w:t>
            </w:r>
          </w:p>
        </w:tc>
        <w:tc>
          <w:tcPr>
            <w:tcW w:w="6855" w:type="dxa"/>
            <w:tcBorders>
              <w:top w:val="single" w:sz="6" w:space="0" w:color="CCCCCC"/>
              <w:left w:val="single" w:sz="6" w:space="0" w:color="CCCCCC"/>
              <w:bottom w:val="single" w:sz="6" w:space="0" w:color="CCCCCC"/>
              <w:right w:val="single" w:sz="6" w:space="0" w:color="CCCCCC"/>
            </w:tcBorders>
            <w:shd w:fill="CFE2F3" w:val="clear"/>
            <w:vAlign w:val="bottom"/>
          </w:tcPr>
          <w:p>
            <w:pPr>
              <w:pStyle w:val="Normal1"/>
              <w:widowControl w:val="false"/>
              <w:jc w:val="center"/>
              <w:rPr>
                <w:b/>
                <w:b/>
                <w:sz w:val="20"/>
                <w:szCs w:val="20"/>
                <w:shd w:fill="CFE2F3" w:val="clear"/>
              </w:rPr>
            </w:pPr>
            <w:r>
              <w:rPr>
                <w:b/>
                <w:sz w:val="20"/>
                <w:szCs w:val="20"/>
                <w:shd w:fill="CFE2F3" w:val="clear"/>
              </w:rPr>
              <w:t>Description</w:t>
            </w:r>
          </w:p>
        </w:tc>
      </w:tr>
      <w:tr>
        <w:trPr>
          <w:trHeight w:val="555" w:hRule="atLeast"/>
        </w:trPr>
        <w:tc>
          <w:tcPr>
            <w:tcW w:w="2729"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sz w:val="20"/>
                <w:szCs w:val="20"/>
              </w:rPr>
            </w:pPr>
            <w:r>
              <w:rPr>
                <w:i/>
                <w:sz w:val="20"/>
                <w:szCs w:val="20"/>
              </w:rPr>
              <w:t>To:</w:t>
            </w:r>
          </w:p>
        </w:tc>
        <w:tc>
          <w:tcPr>
            <w:tcW w:w="685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sz w:val="20"/>
                <w:szCs w:val="20"/>
              </w:rPr>
            </w:pPr>
            <w:r>
              <w:rPr>
                <w:sz w:val="20"/>
                <w:szCs w:val="20"/>
              </w:rPr>
              <w:t>Define the all interested party in this change (e.g. CEO, CFO).</w:t>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sz w:val="20"/>
                <w:szCs w:val="20"/>
              </w:rPr>
            </w:pPr>
            <w:r>
              <w:rPr>
                <w:i/>
                <w:sz w:val="20"/>
                <w:szCs w:val="20"/>
              </w:rPr>
              <w:t>Subject:</w:t>
            </w:r>
          </w:p>
        </w:tc>
        <w:tc>
          <w:tcPr>
            <w:tcW w:w="685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sz w:val="20"/>
                <w:szCs w:val="20"/>
              </w:rPr>
            </w:pPr>
            <w:r>
              <w:rPr>
                <w:sz w:val="20"/>
                <w:szCs w:val="20"/>
              </w:rPr>
              <w:t>Change request - Change Name/Title</w:t>
            </w:r>
          </w:p>
        </w:tc>
      </w:tr>
      <w:tr>
        <w:trPr>
          <w:trHeight w:val="315" w:hRule="atLeast"/>
        </w:trPr>
        <w:tc>
          <w:tcPr>
            <w:tcW w:w="9584" w:type="dxa"/>
            <w:gridSpan w:val="2"/>
            <w:tcBorders>
              <w:top w:val="single" w:sz="6" w:space="0" w:color="CCCCCC"/>
              <w:left w:val="single" w:sz="6" w:space="0" w:color="CCCCCC"/>
              <w:bottom w:val="single" w:sz="6" w:space="0" w:color="CCCCCC"/>
              <w:right w:val="single" w:sz="6" w:space="0" w:color="CCCCCC"/>
            </w:tcBorders>
            <w:vAlign w:val="bottom"/>
          </w:tcPr>
          <w:p>
            <w:pPr>
              <w:pStyle w:val="Normal1"/>
              <w:widowControl w:val="false"/>
              <w:rPr>
                <w:sz w:val="20"/>
                <w:szCs w:val="20"/>
              </w:rPr>
            </w:pPr>
            <w:r>
              <w:rPr>
                <w:b/>
                <w:sz w:val="20"/>
                <w:szCs w:val="20"/>
              </w:rPr>
              <w:t>Change Description</w:t>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Description Of Change:</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Reason for Change:</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Type of Change:</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How urgent is the change (Standard or Emergency)?</w:t>
            </w:r>
          </w:p>
        </w:tc>
      </w:tr>
      <w:tr>
        <w:trPr>
          <w:trHeight w:val="55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Impact on Deliverable:</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How will the change alter the schedule, budget, and quality of deliverables?</w:t>
            </w:r>
          </w:p>
        </w:tc>
      </w:tr>
      <w:tr>
        <w:trPr>
          <w:trHeight w:val="79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Impact of Not Responding to Change (and Reason Why) (optional):</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Note the impact of not changing and the reasons why this course would be taken for a better sense of if this change is important.</w:t>
            </w:r>
          </w:p>
        </w:tc>
      </w:tr>
      <w:tr>
        <w:trPr>
          <w:trHeight w:val="369"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Date Needed:</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By what date must the change occur?</w:t>
            </w:r>
          </w:p>
        </w:tc>
      </w:tr>
      <w:tr>
        <w:trPr>
          <w:trHeight w:val="315" w:hRule="atLeast"/>
        </w:trPr>
        <w:tc>
          <w:tcPr>
            <w:tcW w:w="9584" w:type="dxa"/>
            <w:gridSpan w:val="2"/>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b/>
                <w:sz w:val="20"/>
                <w:szCs w:val="20"/>
              </w:rPr>
              <w:t>Change Impact</w:t>
            </w:r>
          </w:p>
        </w:tc>
      </w:tr>
      <w:tr>
        <w:trPr>
          <w:trHeight w:val="79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Task/Scope Affected:</w:t>
            </w:r>
          </w:p>
        </w:tc>
        <w:tc>
          <w:tcPr>
            <w:tcW w:w="685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sz w:val="20"/>
                <w:szCs w:val="20"/>
              </w:rPr>
            </w:pPr>
            <w:r>
              <w:rPr>
                <w:sz w:val="20"/>
                <w:szCs w:val="20"/>
              </w:rPr>
              <w:t>What tasks will be impacted to make this change? Estimate how the scope of “the project” (including security posture) will be impacted by the change.</w:t>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Cost Evaluation:</w:t>
            </w:r>
          </w:p>
        </w:tc>
        <w:tc>
          <w:tcPr>
            <w:tcW w:w="685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sz w:val="20"/>
                <w:szCs w:val="20"/>
              </w:rPr>
            </w:pPr>
            <w:r>
              <w:rPr>
                <w:sz w:val="20"/>
                <w:szCs w:val="20"/>
              </w:rPr>
              <w:t>Estimate how much money will be needed for the change.</w:t>
            </w:r>
          </w:p>
        </w:tc>
      </w:tr>
      <w:tr>
        <w:trPr>
          <w:trHeight w:val="55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Quality Evaluation:</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How will the quality of the final product, service or process be improved or not by the change?</w:t>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Duration:</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Estimate the time it will take to implement the change.</w:t>
            </w:r>
          </w:p>
        </w:tc>
      </w:tr>
      <w:tr>
        <w:trPr>
          <w:trHeight w:val="55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Additional Effort:</w:t>
            </w:r>
          </w:p>
        </w:tc>
        <w:tc>
          <w:tcPr>
            <w:tcW w:w="6855"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sz w:val="20"/>
                <w:szCs w:val="20"/>
              </w:rPr>
              <w:t>What other things are needed to address this change, which are not already captured on the change request?</w:t>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Impact on Deadline:</w:t>
            </w:r>
          </w:p>
        </w:tc>
        <w:tc>
          <w:tcPr>
            <w:tcW w:w="685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sz w:val="20"/>
                <w:szCs w:val="20"/>
              </w:rPr>
            </w:pPr>
            <w:r>
              <w:rPr>
                <w:sz w:val="20"/>
                <w:szCs w:val="20"/>
              </w:rPr>
              <w:t>Will the change affect the deadline? Note that here.</w:t>
            </w:r>
          </w:p>
        </w:tc>
      </w:tr>
      <w:tr>
        <w:trPr>
          <w:trHeight w:val="315" w:hRule="atLeast"/>
        </w:trPr>
        <w:tc>
          <w:tcPr>
            <w:tcW w:w="2729" w:type="dxa"/>
            <w:tcBorders>
              <w:top w:val="single" w:sz="6" w:space="0" w:color="CCCCCC"/>
              <w:left w:val="single" w:sz="6" w:space="0" w:color="CCCCCC"/>
              <w:bottom w:val="single" w:sz="6" w:space="0" w:color="CCCCCC"/>
              <w:right w:val="single" w:sz="6" w:space="0" w:color="CCCCCC"/>
            </w:tcBorders>
            <w:shd w:fill="auto" w:val="clear"/>
            <w:vAlign w:val="bottom"/>
          </w:tcPr>
          <w:p>
            <w:pPr>
              <w:pStyle w:val="Normal1"/>
              <w:widowControl w:val="false"/>
              <w:rPr>
                <w:sz w:val="20"/>
                <w:szCs w:val="20"/>
              </w:rPr>
            </w:pPr>
            <w:r>
              <w:rPr>
                <w:i/>
                <w:sz w:val="20"/>
                <w:szCs w:val="20"/>
              </w:rPr>
              <w:t>Comments:</w:t>
            </w:r>
          </w:p>
        </w:tc>
        <w:tc>
          <w:tcPr>
            <w:tcW w:w="6855" w:type="dxa"/>
            <w:tcBorders>
              <w:top w:val="single" w:sz="6" w:space="0" w:color="CCCCCC"/>
              <w:left w:val="single" w:sz="6" w:space="0" w:color="CCCCCC"/>
              <w:bottom w:val="single" w:sz="6" w:space="0" w:color="CCCCCC"/>
              <w:right w:val="single" w:sz="6" w:space="0" w:color="CCCCCC"/>
            </w:tcBorders>
            <w:shd w:fill="FFFFFF" w:val="clear"/>
            <w:vAlign w:val="bottom"/>
          </w:tcPr>
          <w:p>
            <w:pPr>
              <w:pStyle w:val="Normal1"/>
              <w:widowControl w:val="false"/>
              <w:rPr>
                <w:sz w:val="20"/>
                <w:szCs w:val="20"/>
              </w:rPr>
            </w:pPr>
            <w:r>
              <w:rPr>
                <w:sz w:val="20"/>
                <w:szCs w:val="20"/>
              </w:rPr>
              <w:t>Further discussions that are not included above.</w:t>
            </w:r>
          </w:p>
        </w:tc>
      </w:tr>
    </w:tbl>
    <w:p>
      <w:pPr>
        <w:pStyle w:val="Normal1"/>
        <w:rPr>
          <w:sz w:val="28"/>
          <w:szCs w:val="28"/>
        </w:rPr>
      </w:pPr>
      <w:r>
        <w:rPr>
          <w:sz w:val="28"/>
          <w:szCs w:val="28"/>
        </w:rPr>
      </w:r>
    </w:p>
    <w:p>
      <w:pPr>
        <w:pStyle w:val="Heading2"/>
        <w:numPr>
          <w:ilvl w:val="1"/>
          <w:numId w:val="7"/>
        </w:numPr>
        <w:ind w:left="1440" w:hanging="360"/>
        <w:rPr>
          <w:sz w:val="32"/>
          <w:szCs w:val="32"/>
        </w:rPr>
      </w:pPr>
      <w:bookmarkStart w:id="27" w:name="_1t8mfg4hipcb"/>
      <w:bookmarkEnd w:id="27"/>
      <w:r>
        <w:rPr>
          <w:sz w:val="28"/>
          <w:szCs w:val="28"/>
        </w:rPr>
        <w:t>New system components configuration</w:t>
      </w:r>
    </w:p>
    <w:p>
      <w:pPr>
        <w:pStyle w:val="Normal1"/>
        <w:spacing w:lineRule="auto" w:line="276"/>
        <w:jc w:val="both"/>
        <w:rPr/>
      </w:pPr>
      <w:r>
        <w:rPr/>
        <w:t>The following actions should be performed by asset owner,  IT Director, System Administrators,  DevOps or Developers once a new active device was added or a new resource was created.</w:t>
      </w:r>
    </w:p>
    <w:p>
      <w:pPr>
        <w:pStyle w:val="Normal1"/>
        <w:numPr>
          <w:ilvl w:val="0"/>
          <w:numId w:val="1"/>
        </w:numPr>
        <w:ind w:left="720" w:hanging="360"/>
        <w:rPr>
          <w:u w:val="none"/>
        </w:rPr>
      </w:pPr>
      <w:r>
        <w:rPr/>
        <w:t>Physical servers or Virtual resources:</w:t>
      </w:r>
    </w:p>
    <w:p>
      <w:pPr>
        <w:pStyle w:val="Normal1"/>
        <w:numPr>
          <w:ilvl w:val="0"/>
          <w:numId w:val="8"/>
        </w:numPr>
        <w:spacing w:lineRule="auto" w:line="276"/>
        <w:ind w:left="1440" w:hanging="360"/>
        <w:jc w:val="both"/>
        <w:rPr/>
      </w:pPr>
      <w:r>
        <w:rPr/>
        <w:t>Update Critical Asset Registry.</w:t>
      </w:r>
    </w:p>
    <w:p>
      <w:pPr>
        <w:pStyle w:val="Normal1"/>
        <w:numPr>
          <w:ilvl w:val="0"/>
          <w:numId w:val="8"/>
        </w:numPr>
        <w:spacing w:lineRule="auto" w:line="276"/>
        <w:ind w:left="1440" w:hanging="360"/>
        <w:jc w:val="both"/>
        <w:rPr/>
      </w:pPr>
      <w:r>
        <w:rPr/>
        <w:t>Update Network diagram.</w:t>
      </w:r>
    </w:p>
    <w:p>
      <w:pPr>
        <w:pStyle w:val="Normal1"/>
        <w:numPr>
          <w:ilvl w:val="0"/>
          <w:numId w:val="8"/>
        </w:numPr>
        <w:spacing w:lineRule="auto" w:line="276"/>
        <w:ind w:left="1440" w:hanging="360"/>
        <w:jc w:val="both"/>
        <w:rPr/>
      </w:pPr>
      <w:r>
        <w:rPr/>
        <w:t>Install &lt;</w:t>
      </w:r>
      <w:r>
        <w:rPr>
          <w:highlight w:val="yellow"/>
        </w:rPr>
        <w:t>EDR</w:t>
      </w:r>
      <w:r>
        <w:rPr/>
        <w:t>&gt; and Chef agents.</w:t>
      </w:r>
    </w:p>
    <w:p>
      <w:pPr>
        <w:pStyle w:val="Normal1"/>
        <w:numPr>
          <w:ilvl w:val="0"/>
          <w:numId w:val="8"/>
        </w:numPr>
        <w:spacing w:lineRule="auto" w:line="276"/>
        <w:ind w:left="1440" w:hanging="360"/>
        <w:jc w:val="both"/>
        <w:rPr/>
      </w:pPr>
      <w:r>
        <w:rPr/>
        <w:t>Security Group/Network ACL must be developed and applied to the new server/service.</w:t>
      </w:r>
    </w:p>
    <w:p>
      <w:pPr>
        <w:pStyle w:val="Normal1"/>
        <w:numPr>
          <w:ilvl w:val="0"/>
          <w:numId w:val="8"/>
        </w:numPr>
        <w:spacing w:lineRule="auto" w:line="276"/>
        <w:ind w:left="1440" w:hanging="360"/>
        <w:jc w:val="both"/>
        <w:rPr/>
      </w:pPr>
      <w:r>
        <w:rPr/>
        <w:t>Storage encryption must be enabled where applicable.</w:t>
      </w:r>
    </w:p>
    <w:p>
      <w:pPr>
        <w:pStyle w:val="Normal1"/>
        <w:numPr>
          <w:ilvl w:val="0"/>
          <w:numId w:val="8"/>
        </w:numPr>
        <w:spacing w:lineRule="auto" w:line="276"/>
        <w:ind w:left="1440" w:hanging="360"/>
        <w:jc w:val="both"/>
        <w:rPr/>
      </w:pPr>
      <w:r>
        <w:rPr/>
        <w:t>Configure a critical asset to send logs to &lt;</w:t>
      </w:r>
      <w:r>
        <w:rPr>
          <w:highlight w:val="yellow"/>
        </w:rPr>
        <w:t>SIEM</w:t>
      </w:r>
      <w:r>
        <w:rPr/>
        <w:t>&gt;.</w:t>
      </w:r>
    </w:p>
    <w:p>
      <w:pPr>
        <w:pStyle w:val="Normal1"/>
        <w:numPr>
          <w:ilvl w:val="0"/>
          <w:numId w:val="8"/>
        </w:numPr>
        <w:spacing w:lineRule="auto" w:line="276"/>
        <w:ind w:left="1440" w:hanging="360"/>
        <w:jc w:val="both"/>
        <w:rPr/>
      </w:pPr>
      <w:r>
        <w:rPr/>
        <w:t>Automated or manual backup should be configured according to critical assets.</w:t>
      </w:r>
    </w:p>
    <w:p>
      <w:pPr>
        <w:pStyle w:val="Normal1"/>
        <w:numPr>
          <w:ilvl w:val="0"/>
          <w:numId w:val="8"/>
        </w:numPr>
        <w:spacing w:lineRule="auto" w:line="276"/>
        <w:ind w:left="1440" w:hanging="360"/>
        <w:jc w:val="both"/>
        <w:rPr/>
      </w:pPr>
      <w:r>
        <w:rPr/>
        <w:t>Administrative access to the system should be provided according to the Access control policy.</w:t>
      </w:r>
    </w:p>
    <w:p>
      <w:pPr>
        <w:pStyle w:val="Normal1"/>
        <w:numPr>
          <w:ilvl w:val="0"/>
          <w:numId w:val="8"/>
        </w:numPr>
        <w:spacing w:lineRule="auto" w:line="276"/>
        <w:ind w:left="1440" w:hanging="360"/>
        <w:jc w:val="both"/>
        <w:rPr>
          <w:u w:val="none"/>
        </w:rPr>
      </w:pPr>
      <w:r>
        <w:rPr/>
        <w:t>New systems should be configured with the latest updates.</w:t>
      </w:r>
    </w:p>
    <w:p>
      <w:pPr>
        <w:pStyle w:val="Normal1"/>
        <w:numPr>
          <w:ilvl w:val="0"/>
          <w:numId w:val="8"/>
        </w:numPr>
        <w:spacing w:lineRule="auto" w:line="276"/>
        <w:ind w:left="1440" w:hanging="360"/>
        <w:jc w:val="both"/>
        <w:rPr/>
      </w:pPr>
      <w:r>
        <w:rPr/>
        <w:t>Vulnerability scanning must be performed according to the vulnerability management policy.</w:t>
      </w:r>
    </w:p>
    <w:p>
      <w:pPr>
        <w:pStyle w:val="Normal1"/>
        <w:rPr/>
      </w:pPr>
      <w:r>
        <w:rPr/>
      </w:r>
    </w:p>
    <w:p>
      <w:pPr>
        <w:pStyle w:val="Normal1"/>
        <w:rPr/>
      </w:pPr>
      <w:r>
        <w:rPr/>
      </w:r>
    </w:p>
    <w:p>
      <w:pPr>
        <w:pStyle w:val="Normal1"/>
        <w:numPr>
          <w:ilvl w:val="0"/>
          <w:numId w:val="1"/>
        </w:numPr>
        <w:ind w:left="720" w:hanging="360"/>
        <w:rPr>
          <w:u w:val="none"/>
        </w:rPr>
      </w:pPr>
      <w:r>
        <w:rPr/>
        <w:t>Network equipment:</w:t>
      </w:r>
    </w:p>
    <w:p>
      <w:pPr>
        <w:pStyle w:val="Normal1"/>
        <w:numPr>
          <w:ilvl w:val="0"/>
          <w:numId w:val="3"/>
        </w:numPr>
        <w:spacing w:lineRule="auto" w:line="276"/>
        <w:ind w:left="1440" w:hanging="360"/>
        <w:jc w:val="both"/>
        <w:rPr>
          <w:u w:val="none"/>
        </w:rPr>
      </w:pPr>
      <w:r>
        <w:rPr/>
        <w:t>Update Critical Asset Registry.</w:t>
      </w:r>
    </w:p>
    <w:p>
      <w:pPr>
        <w:pStyle w:val="Normal1"/>
        <w:numPr>
          <w:ilvl w:val="0"/>
          <w:numId w:val="3"/>
        </w:numPr>
        <w:spacing w:lineRule="auto" w:line="276"/>
        <w:ind w:left="1440" w:hanging="360"/>
        <w:jc w:val="both"/>
        <w:rPr>
          <w:u w:val="none"/>
        </w:rPr>
      </w:pPr>
      <w:r>
        <w:rPr/>
        <w:t>Update Network diagram.</w:t>
      </w:r>
    </w:p>
    <w:p>
      <w:pPr>
        <w:pStyle w:val="Normal1"/>
        <w:numPr>
          <w:ilvl w:val="0"/>
          <w:numId w:val="3"/>
        </w:numPr>
        <w:spacing w:lineRule="auto" w:line="276"/>
        <w:ind w:left="1440" w:hanging="360"/>
        <w:jc w:val="both"/>
        <w:rPr/>
      </w:pPr>
      <w:r>
        <w:rPr/>
        <w:t>Update IP table.</w:t>
      </w:r>
    </w:p>
    <w:p>
      <w:pPr>
        <w:pStyle w:val="Normal1"/>
        <w:numPr>
          <w:ilvl w:val="0"/>
          <w:numId w:val="3"/>
        </w:numPr>
        <w:spacing w:lineRule="auto" w:line="276"/>
        <w:ind w:left="1440" w:hanging="360"/>
        <w:jc w:val="both"/>
        <w:rPr>
          <w:u w:val="none"/>
        </w:rPr>
      </w:pPr>
      <w:r>
        <w:rPr/>
        <w:t>Security Group/Network ACL must be developed and applied to the new device.</w:t>
      </w:r>
    </w:p>
    <w:p>
      <w:pPr>
        <w:pStyle w:val="Normal1"/>
        <w:numPr>
          <w:ilvl w:val="0"/>
          <w:numId w:val="3"/>
        </w:numPr>
        <w:spacing w:lineRule="auto" w:line="276"/>
        <w:ind w:left="1440" w:hanging="360"/>
        <w:jc w:val="both"/>
        <w:rPr>
          <w:u w:val="none"/>
        </w:rPr>
      </w:pPr>
      <w:r>
        <w:rPr/>
        <w:t>Configure a critical asset to send logs to the SIEM system.</w:t>
      </w:r>
    </w:p>
    <w:p>
      <w:pPr>
        <w:pStyle w:val="Normal1"/>
        <w:numPr>
          <w:ilvl w:val="0"/>
          <w:numId w:val="3"/>
        </w:numPr>
        <w:spacing w:lineRule="auto" w:line="276"/>
        <w:ind w:left="1440" w:hanging="360"/>
        <w:jc w:val="both"/>
        <w:rPr>
          <w:u w:val="none"/>
        </w:rPr>
      </w:pPr>
      <w:r>
        <w:rPr/>
        <w:t>Automated or manual backup should be configured for critical assets.</w:t>
      </w:r>
    </w:p>
    <w:p>
      <w:pPr>
        <w:pStyle w:val="Normal1"/>
        <w:numPr>
          <w:ilvl w:val="0"/>
          <w:numId w:val="3"/>
        </w:numPr>
        <w:spacing w:lineRule="auto" w:line="276"/>
        <w:ind w:left="1440" w:hanging="360"/>
        <w:jc w:val="both"/>
        <w:rPr>
          <w:u w:val="none"/>
        </w:rPr>
      </w:pPr>
      <w:r>
        <w:rPr/>
        <w:t>Administrative access to the device should be provided according to the Access control policy.</w:t>
      </w:r>
    </w:p>
    <w:p>
      <w:pPr>
        <w:pStyle w:val="Normal1"/>
        <w:numPr>
          <w:ilvl w:val="0"/>
          <w:numId w:val="3"/>
        </w:numPr>
        <w:spacing w:lineRule="auto" w:line="276"/>
        <w:ind w:left="1440" w:hanging="360"/>
        <w:jc w:val="both"/>
        <w:rPr/>
      </w:pPr>
      <w:r>
        <w:rPr/>
        <w:t>New systems should be configured with the latest updates.</w:t>
      </w:r>
    </w:p>
    <w:p>
      <w:pPr>
        <w:pStyle w:val="Normal1"/>
        <w:numPr>
          <w:ilvl w:val="0"/>
          <w:numId w:val="3"/>
        </w:numPr>
        <w:spacing w:lineRule="auto" w:line="276"/>
        <w:ind w:left="1440" w:hanging="360"/>
        <w:jc w:val="both"/>
        <w:rPr>
          <w:u w:val="none"/>
        </w:rPr>
      </w:pPr>
      <w:r>
        <w:rPr/>
        <w:t>Vulnerability scanning must be performed according to the vulnerability management policy.</w:t>
      </w:r>
    </w:p>
    <w:p>
      <w:pPr>
        <w:pStyle w:val="Normal1"/>
        <w:spacing w:lineRule="auto" w:line="276"/>
        <w:jc w:val="both"/>
        <w:rPr/>
      </w:pPr>
      <w:r>
        <w:rPr/>
      </w:r>
    </w:p>
    <w:p>
      <w:pPr>
        <w:pStyle w:val="Normal1"/>
        <w:spacing w:lineRule="auto" w:line="276"/>
        <w:jc w:val="both"/>
        <w:rPr/>
      </w:pPr>
      <w:r>
        <w:rPr/>
        <w:t>The following actions should be performed by asset owner,  IT Director, System Administrators, DevOps or Developers once a device or resource should be removed.</w:t>
      </w:r>
    </w:p>
    <w:p>
      <w:pPr>
        <w:pStyle w:val="Normal1"/>
        <w:numPr>
          <w:ilvl w:val="0"/>
          <w:numId w:val="1"/>
        </w:numPr>
        <w:ind w:left="720" w:hanging="360"/>
        <w:rPr/>
      </w:pPr>
      <w:r>
        <w:rPr/>
        <w:t>Physical servers or Virtual resources:</w:t>
      </w:r>
    </w:p>
    <w:p>
      <w:pPr>
        <w:pStyle w:val="Normal1"/>
        <w:numPr>
          <w:ilvl w:val="0"/>
          <w:numId w:val="9"/>
        </w:numPr>
        <w:ind w:left="1440" w:hanging="360"/>
        <w:rPr>
          <w:u w:val="none"/>
        </w:rPr>
      </w:pPr>
      <w:r>
        <w:rPr/>
        <w:t>Update Assets inventory.</w:t>
      </w:r>
    </w:p>
    <w:p>
      <w:pPr>
        <w:pStyle w:val="Normal1"/>
        <w:numPr>
          <w:ilvl w:val="0"/>
          <w:numId w:val="9"/>
        </w:numPr>
        <w:spacing w:lineRule="auto" w:line="276"/>
        <w:ind w:left="1440" w:hanging="360"/>
        <w:jc w:val="both"/>
        <w:rPr>
          <w:u w:val="none"/>
        </w:rPr>
      </w:pPr>
      <w:r>
        <w:rPr/>
        <w:t>Update Network diagram.</w:t>
      </w:r>
    </w:p>
    <w:p>
      <w:pPr>
        <w:pStyle w:val="Normal1"/>
        <w:numPr>
          <w:ilvl w:val="0"/>
          <w:numId w:val="9"/>
        </w:numPr>
        <w:spacing w:lineRule="auto" w:line="276"/>
        <w:ind w:left="1440" w:hanging="360"/>
        <w:jc w:val="both"/>
        <w:rPr>
          <w:u w:val="none"/>
        </w:rPr>
      </w:pPr>
      <w:r>
        <w:rPr/>
        <w:t>Asset should be removed from the &lt;</w:t>
      </w:r>
      <w:r>
        <w:rPr>
          <w:highlight w:val="yellow"/>
        </w:rPr>
        <w:t>EDR</w:t>
      </w:r>
      <w:r>
        <w:rPr/>
        <w:t>&gt; system.</w:t>
      </w:r>
    </w:p>
    <w:p>
      <w:pPr>
        <w:pStyle w:val="Normal1"/>
        <w:numPr>
          <w:ilvl w:val="0"/>
          <w:numId w:val="9"/>
        </w:numPr>
        <w:spacing w:lineRule="auto" w:line="276"/>
        <w:ind w:left="1440" w:hanging="360"/>
        <w:rPr>
          <w:u w:val="none"/>
        </w:rPr>
      </w:pPr>
      <w:r>
        <w:rPr/>
        <w:t>Asset should be removed from the &lt;</w:t>
      </w:r>
      <w:r>
        <w:rPr>
          <w:highlight w:val="yellow"/>
        </w:rPr>
        <w:t>SIEM</w:t>
      </w:r>
      <w:r>
        <w:rPr/>
        <w:t xml:space="preserve">&gt; system. </w:t>
      </w:r>
    </w:p>
    <w:p>
      <w:pPr>
        <w:pStyle w:val="Normal1"/>
        <w:numPr>
          <w:ilvl w:val="0"/>
          <w:numId w:val="9"/>
        </w:numPr>
        <w:spacing w:lineRule="auto" w:line="276"/>
        <w:ind w:left="1440" w:hanging="360"/>
        <w:jc w:val="both"/>
        <w:rPr>
          <w:u w:val="none"/>
        </w:rPr>
      </w:pPr>
      <w:r>
        <w:rPr/>
        <w:t>Administrative access to the system should be revoked according to the Access control policy.</w:t>
      </w:r>
    </w:p>
    <w:p>
      <w:pPr>
        <w:pStyle w:val="Normal1"/>
        <w:rPr/>
      </w:pPr>
      <w:r>
        <w:rPr/>
      </w:r>
    </w:p>
    <w:p>
      <w:pPr>
        <w:pStyle w:val="Normal1"/>
        <w:rPr/>
      </w:pPr>
      <w:r>
        <w:rPr/>
      </w:r>
    </w:p>
    <w:p>
      <w:pPr>
        <w:pStyle w:val="Normal1"/>
        <w:numPr>
          <w:ilvl w:val="0"/>
          <w:numId w:val="1"/>
        </w:numPr>
        <w:ind w:left="720" w:hanging="360"/>
        <w:rPr/>
      </w:pPr>
      <w:r>
        <w:rPr/>
        <w:t>Network equipment:</w:t>
      </w:r>
    </w:p>
    <w:p>
      <w:pPr>
        <w:pStyle w:val="Normal1"/>
        <w:numPr>
          <w:ilvl w:val="0"/>
          <w:numId w:val="4"/>
        </w:numPr>
        <w:spacing w:lineRule="auto" w:line="276"/>
        <w:ind w:left="1440" w:hanging="360"/>
        <w:jc w:val="both"/>
        <w:rPr>
          <w:u w:val="none"/>
        </w:rPr>
      </w:pPr>
      <w:r>
        <w:rPr/>
        <w:t>Update Assets inventory.</w:t>
      </w:r>
    </w:p>
    <w:p>
      <w:pPr>
        <w:pStyle w:val="Normal1"/>
        <w:numPr>
          <w:ilvl w:val="0"/>
          <w:numId w:val="4"/>
        </w:numPr>
        <w:spacing w:lineRule="auto" w:line="276"/>
        <w:ind w:left="1440" w:hanging="360"/>
        <w:jc w:val="both"/>
        <w:rPr>
          <w:u w:val="none"/>
        </w:rPr>
      </w:pPr>
      <w:r>
        <w:rPr/>
        <w:t>Update Network diagram.</w:t>
      </w:r>
    </w:p>
    <w:p>
      <w:pPr>
        <w:pStyle w:val="Normal1"/>
        <w:numPr>
          <w:ilvl w:val="0"/>
          <w:numId w:val="4"/>
        </w:numPr>
        <w:spacing w:lineRule="auto" w:line="276"/>
        <w:ind w:left="1440" w:hanging="360"/>
        <w:jc w:val="both"/>
        <w:rPr/>
      </w:pPr>
      <w:r>
        <w:rPr/>
        <w:t>Update IP table.</w:t>
      </w:r>
    </w:p>
    <w:p>
      <w:pPr>
        <w:pStyle w:val="Normal1"/>
        <w:numPr>
          <w:ilvl w:val="0"/>
          <w:numId w:val="4"/>
        </w:numPr>
        <w:spacing w:lineRule="auto" w:line="276"/>
        <w:ind w:left="1440" w:hanging="360"/>
        <w:rPr>
          <w:u w:val="none"/>
        </w:rPr>
      </w:pPr>
      <w:r>
        <w:rPr/>
        <w:t>Device should be removed from the SIEM system.</w:t>
      </w:r>
    </w:p>
    <w:p>
      <w:pPr>
        <w:pStyle w:val="Normal1"/>
        <w:numPr>
          <w:ilvl w:val="0"/>
          <w:numId w:val="4"/>
        </w:numPr>
        <w:spacing w:lineRule="auto" w:line="276"/>
        <w:ind w:left="1440" w:hanging="360"/>
        <w:jc w:val="both"/>
        <w:rPr>
          <w:u w:val="none"/>
        </w:rPr>
      </w:pPr>
      <w:r>
        <w:rPr/>
        <w:t>Administrative access to the system should be revoked according to the Access control policy.</w:t>
      </w:r>
    </w:p>
    <w:p>
      <w:pPr>
        <w:pStyle w:val="Normal1"/>
        <w:spacing w:lineRule="auto" w:line="276"/>
        <w:ind w:left="1440" w:hanging="0"/>
        <w:jc w:val="both"/>
        <w:rPr/>
      </w:pPr>
      <w:r>
        <w:rPr/>
      </w:r>
    </w:p>
    <w:p>
      <w:pPr>
        <w:pStyle w:val="Heading2"/>
        <w:numPr>
          <w:ilvl w:val="1"/>
          <w:numId w:val="7"/>
        </w:numPr>
        <w:ind w:left="1440" w:hanging="360"/>
        <w:jc w:val="both"/>
        <w:rPr>
          <w:sz w:val="32"/>
          <w:szCs w:val="32"/>
        </w:rPr>
      </w:pPr>
      <w:bookmarkStart w:id="28" w:name="_yhi3kh20qucq"/>
      <w:bookmarkEnd w:id="28"/>
      <w:r>
        <w:rPr>
          <w:sz w:val="28"/>
          <w:szCs w:val="28"/>
        </w:rPr>
        <w:t>Emergency Change Management Procedure</w:t>
      </w:r>
    </w:p>
    <w:p>
      <w:pPr>
        <w:pStyle w:val="Normal1"/>
        <w:jc w:val="both"/>
        <w:rPr/>
      </w:pPr>
      <w:r>
        <w:rPr/>
        <w:t>In certain situations, changes may need to be made faster than the change management process would allow. In these situations, an alternative path to change can be used.</w:t>
      </w:r>
    </w:p>
    <w:p>
      <w:pPr>
        <w:pStyle w:val="Normal1"/>
        <w:widowControl w:val="false"/>
        <w:numPr>
          <w:ilvl w:val="0"/>
          <w:numId w:val="5"/>
        </w:numPr>
        <w:spacing w:lineRule="auto" w:line="240"/>
        <w:ind w:left="720" w:hanging="360"/>
        <w:jc w:val="both"/>
        <w:rPr>
          <w:u w:val="none"/>
        </w:rPr>
      </w:pPr>
      <w:r>
        <w:rPr/>
        <w:t>Identify and define the situation that requires the emergency change.</w:t>
      </w:r>
    </w:p>
    <w:p>
      <w:pPr>
        <w:pStyle w:val="Normal1"/>
        <w:numPr>
          <w:ilvl w:val="0"/>
          <w:numId w:val="5"/>
        </w:numPr>
        <w:ind w:left="720" w:hanging="360"/>
        <w:jc w:val="both"/>
        <w:rPr/>
      </w:pPr>
      <w:r>
        <w:rPr/>
        <w:t>Determine the impact of incorporating the change. If implementing this change has a big impact (Low and higher, use Appendix 1.2. to define the impact) on infrastructure or employees, roll-back plans must be developed.</w:t>
      </w:r>
    </w:p>
    <w:p>
      <w:pPr>
        <w:pStyle w:val="Normal1"/>
        <w:widowControl w:val="false"/>
        <w:numPr>
          <w:ilvl w:val="0"/>
          <w:numId w:val="5"/>
        </w:numPr>
        <w:spacing w:lineRule="auto" w:line="240"/>
        <w:ind w:left="720" w:hanging="360"/>
        <w:rPr/>
      </w:pPr>
      <w:r>
        <w:rPr/>
        <w:t>Escalate concern to management and security.</w:t>
      </w:r>
    </w:p>
    <w:p>
      <w:pPr>
        <w:pStyle w:val="Normal1"/>
        <w:widowControl w:val="false"/>
        <w:numPr>
          <w:ilvl w:val="0"/>
          <w:numId w:val="5"/>
        </w:numPr>
        <w:spacing w:lineRule="auto" w:line="240"/>
        <w:ind w:left="720" w:hanging="360"/>
        <w:rPr/>
      </w:pPr>
      <w:r>
        <w:rPr/>
        <w:t>Use change form to define the change request.</w:t>
      </w:r>
    </w:p>
    <w:p>
      <w:pPr>
        <w:pStyle w:val="Normal1"/>
        <w:widowControl w:val="false"/>
        <w:numPr>
          <w:ilvl w:val="0"/>
          <w:numId w:val="5"/>
        </w:numPr>
        <w:spacing w:lineRule="auto" w:line="240"/>
        <w:ind w:left="720" w:hanging="360"/>
        <w:rPr/>
      </w:pPr>
      <w:r>
        <w:rPr/>
        <w:t>Send it to security for review.</w:t>
      </w:r>
    </w:p>
    <w:p>
      <w:pPr>
        <w:pStyle w:val="Normal1"/>
        <w:widowControl w:val="false"/>
        <w:numPr>
          <w:ilvl w:val="0"/>
          <w:numId w:val="5"/>
        </w:numPr>
        <w:spacing w:lineRule="auto" w:line="240"/>
        <w:ind w:left="720" w:hanging="360"/>
        <w:jc w:val="both"/>
        <w:rPr/>
      </w:pPr>
      <w:r>
        <w:rPr/>
        <w:t>Implement the change in test. </w:t>
      </w:r>
    </w:p>
    <w:p>
      <w:pPr>
        <w:pStyle w:val="Normal1"/>
        <w:widowControl w:val="false"/>
        <w:numPr>
          <w:ilvl w:val="0"/>
          <w:numId w:val="5"/>
        </w:numPr>
        <w:spacing w:lineRule="auto" w:line="240"/>
        <w:ind w:left="720" w:hanging="360"/>
        <w:rPr/>
      </w:pPr>
      <w:r>
        <w:rPr/>
        <w:t>Provide emergency access to production (if necessary).</w:t>
      </w:r>
    </w:p>
    <w:p>
      <w:pPr>
        <w:pStyle w:val="Normal1"/>
        <w:widowControl w:val="false"/>
        <w:numPr>
          <w:ilvl w:val="0"/>
          <w:numId w:val="5"/>
        </w:numPr>
        <w:spacing w:lineRule="auto" w:line="240"/>
        <w:ind w:left="720" w:hanging="360"/>
        <w:rPr/>
      </w:pPr>
      <w:r>
        <w:rPr/>
        <w:t>Promote the change to production.</w:t>
      </w:r>
    </w:p>
    <w:p>
      <w:pPr>
        <w:pStyle w:val="Normal1"/>
        <w:widowControl w:val="false"/>
        <w:numPr>
          <w:ilvl w:val="0"/>
          <w:numId w:val="5"/>
        </w:numPr>
        <w:spacing w:lineRule="auto" w:line="240"/>
        <w:ind w:left="720" w:hanging="360"/>
        <w:rPr/>
      </w:pPr>
      <w:r>
        <w:rPr/>
        <w:t>Update change management request.</w:t>
      </w:r>
    </w:p>
    <w:p>
      <w:pPr>
        <w:pStyle w:val="Normal1"/>
        <w:widowControl w:val="false"/>
        <w:numPr>
          <w:ilvl w:val="0"/>
          <w:numId w:val="5"/>
        </w:numPr>
        <w:spacing w:lineRule="auto" w:line="240"/>
        <w:ind w:left="720" w:hanging="360"/>
        <w:rPr/>
      </w:pPr>
      <w:r>
        <w:rPr/>
        <w:t>Develop documentation and guidelines (if necessary).</w:t>
      </w:r>
    </w:p>
    <w:p>
      <w:pPr>
        <w:pStyle w:val="Normal1"/>
        <w:widowControl w:val="false"/>
        <w:numPr>
          <w:ilvl w:val="0"/>
          <w:numId w:val="5"/>
        </w:numPr>
        <w:spacing w:lineRule="auto" w:line="240"/>
        <w:ind w:left="720" w:hanging="360"/>
        <w:rPr/>
      </w:pPr>
      <w:r>
        <w:rPr/>
        <w:t>Communicate the change to the necessary stakeholders (management, employees or clients). All users significantly affected by a change shall be notified of the change.</w:t>
      </w:r>
    </w:p>
    <w:p>
      <w:pPr>
        <w:pStyle w:val="Heading1"/>
        <w:keepNext w:val="true"/>
        <w:keepLines/>
        <w:pageBreakBefore w:val="false"/>
        <w:widowControl/>
        <w:pBdr/>
        <w:shd w:val="clear" w:fill="auto"/>
        <w:spacing w:lineRule="auto" w:line="276" w:before="200" w:after="200"/>
        <w:ind w:left="0" w:right="0" w:hanging="0"/>
        <w:jc w:val="both"/>
        <w:rPr/>
      </w:pPr>
      <w:bookmarkStart w:id="29" w:name="_oqiw861lcdyd"/>
      <w:bookmarkEnd w:id="29"/>
      <w:r>
        <w:rPr>
          <w:b w:val="false"/>
          <w:i w:val="false"/>
        </w:rPr>
        <w:t>Disciplinary actions</w:t>
      </w:r>
    </w:p>
    <w:p>
      <w:pPr>
        <w:pStyle w:val="Normal1"/>
        <w:pageBreakBefore w:val="false"/>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pageBreakBefore w:val="false"/>
        <w:spacing w:lineRule="auto" w:line="240" w:before="0" w:after="200"/>
        <w:jc w:val="both"/>
        <w:rPr/>
      </w:pPr>
      <w:bookmarkStart w:id="30" w:name="_6cu0cv3y3y7n"/>
      <w:bookmarkEnd w:id="30"/>
      <w:r>
        <w:rPr>
          <w:b w:val="false"/>
          <w:i w:val="false"/>
        </w:rPr>
        <w:t>Change, Review, and Update</w:t>
      </w:r>
    </w:p>
    <w:p>
      <w:pPr>
        <w:pStyle w:val="Normal1"/>
        <w:pageBreakBefore w:val="false"/>
        <w:spacing w:lineRule="auto" w:line="240" w:before="0" w:after="200"/>
        <w:jc w:val="both"/>
        <w:rPr>
          <w:highlight w:val="white"/>
        </w:rPr>
      </w:pPr>
      <w:r>
        <w:rPr/>
        <w:t xml:space="preserve">This policy shall be reviewed once every year unless the owner considers an earlier review necessary to ensure that the policy remains current. Changes to this policy shall be exclusively performed by the ISMS Manager or employee that was specifically appointed to perform such a task by ISMS Manager and approved by the ISMS Committee. </w:t>
      </w:r>
    </w:p>
    <w:p>
      <w:pPr>
        <w:pStyle w:val="Heading1"/>
        <w:pageBreakBefore w:val="false"/>
        <w:spacing w:lineRule="auto" w:line="240" w:before="0" w:after="200"/>
        <w:jc w:val="both"/>
        <w:rPr/>
      </w:pPr>
      <w:bookmarkStart w:id="31" w:name="_fxvzxllev4xj"/>
      <w:bookmarkEnd w:id="31"/>
      <w:r>
        <w:rPr>
          <w:b w:val="false"/>
          <w:i w:val="false"/>
        </w:rPr>
        <w:t>Responsibility</w:t>
      </w:r>
    </w:p>
    <w:p>
      <w:pPr>
        <w:pStyle w:val="Normal1"/>
        <w:pageBreakBefore w:val="false"/>
        <w:spacing w:lineRule="auto" w:line="240" w:before="0" w:after="200"/>
        <w:jc w:val="both"/>
        <w:rPr/>
      </w:pPr>
      <w:r>
        <w:rPr/>
        <w:t>This is the responsibility of the ISMS Manager to maintain and make sure everyone is aware of this policy.</w:t>
      </w:r>
    </w:p>
    <w:p>
      <w:pPr>
        <w:pStyle w:val="Heading1"/>
        <w:pageBreakBefore w:val="false"/>
        <w:spacing w:lineRule="auto" w:line="240" w:before="0" w:after="200"/>
        <w:jc w:val="both"/>
        <w:rPr/>
      </w:pPr>
      <w:bookmarkStart w:id="32" w:name="_hhx0u7glv0fd"/>
      <w:bookmarkEnd w:id="32"/>
      <w:r>
        <w:rPr>
          <w:b w:val="false"/>
          <w:i w:val="false"/>
        </w:rPr>
        <w:t>Reference</w:t>
      </w:r>
    </w:p>
    <w:p>
      <w:pPr>
        <w:pStyle w:val="Normal1"/>
        <w:numPr>
          <w:ilvl w:val="0"/>
          <w:numId w:val="6"/>
        </w:numPr>
        <w:spacing w:lineRule="auto" w:line="276"/>
        <w:ind w:left="720" w:hanging="360"/>
        <w:jc w:val="both"/>
        <w:rPr/>
      </w:pPr>
      <w:r>
        <w:rPr/>
        <w:t>ISO 27001 A.12.1.2 Change Management</w:t>
      </w:r>
    </w:p>
    <w:p>
      <w:pPr>
        <w:pStyle w:val="Normal1"/>
        <w:numPr>
          <w:ilvl w:val="0"/>
          <w:numId w:val="6"/>
        </w:numPr>
        <w:spacing w:lineRule="auto" w:line="276" w:before="0" w:after="200"/>
        <w:ind w:left="720" w:hanging="360"/>
        <w:jc w:val="both"/>
        <w:rPr/>
      </w:pPr>
      <w:r>
        <w:rPr/>
        <w:t>ISO 27001 A.12.1.4 Separation of Development, Testing &amp; Operational Environments</w:t>
      </w:r>
    </w:p>
    <w:p>
      <w:pPr>
        <w:pStyle w:val="Heading1"/>
        <w:rPr>
          <w:color w:val="4A86E8"/>
        </w:rPr>
      </w:pPr>
      <w:bookmarkStart w:id="33" w:name="_xixdvq2ap8qn"/>
      <w:bookmarkEnd w:id="33"/>
      <w:r>
        <w:rPr>
          <w:b w:val="false"/>
          <w:i w:val="false"/>
        </w:rPr>
        <w:t>Related Documents</w:t>
      </w:r>
    </w:p>
    <w:p>
      <w:pPr>
        <w:pStyle w:val="Heading2"/>
        <w:ind w:left="0" w:hanging="0"/>
        <w:jc w:val="both"/>
        <w:rPr/>
      </w:pPr>
      <w:bookmarkStart w:id="34" w:name="_b5c7mcz10mwb"/>
      <w:bookmarkEnd w:id="34"/>
      <w:r>
        <w:rPr/>
        <w:t>Appendix 1.1</w:t>
      </w:r>
    </w:p>
    <w:p>
      <w:pPr>
        <w:pStyle w:val="Normal1"/>
        <w:rPr/>
      </w:pPr>
      <w:r>
        <w:rPr/>
      </w:r>
    </w:p>
    <w:p>
      <w:pPr>
        <w:pStyle w:val="Normal1"/>
        <w:rPr>
          <w:sz w:val="32"/>
          <w:szCs w:val="32"/>
        </w:rPr>
      </w:pPr>
      <w:r>
        <w:rPr>
          <w:sz w:val="32"/>
          <w:szCs w:val="32"/>
        </w:rPr>
      </w:r>
    </w:p>
    <w:p>
      <w:pPr>
        <w:pStyle w:val="Normal1"/>
        <w:rPr>
          <w:sz w:val="32"/>
          <w:szCs w:val="32"/>
        </w:rPr>
      </w:pPr>
      <w:r>
        <w:rPr>
          <w:sz w:val="32"/>
          <w:szCs w:val="32"/>
        </w:rPr>
        <w:t>Change request template</w:t>
      </w:r>
    </w:p>
    <w:p>
      <w:pPr>
        <w:pStyle w:val="Normal1"/>
        <w:rPr>
          <w:sz w:val="32"/>
          <w:szCs w:val="32"/>
        </w:rPr>
      </w:pPr>
      <w:r>
        <w:rPr>
          <w:sz w:val="32"/>
          <w:szCs w:val="32"/>
        </w:rPr>
      </w:r>
    </w:p>
    <w:p>
      <w:pPr>
        <w:pStyle w:val="Normal1"/>
        <w:widowControl w:val="false"/>
        <w:rPr>
          <w:sz w:val="20"/>
          <w:szCs w:val="20"/>
          <w:u w:val="single"/>
        </w:rPr>
      </w:pPr>
      <w:r>
        <w:rPr>
          <w:i/>
          <w:sz w:val="20"/>
          <w:szCs w:val="20"/>
        </w:rPr>
        <w:t xml:space="preserve">To: </w:t>
      </w:r>
      <w:r>
        <w:rPr>
          <w:sz w:val="20"/>
          <w:szCs w:val="20"/>
          <w:u w:val="single"/>
        </w:rPr>
        <w:t>_______________________________________________________________________________</w:t>
      </w:r>
    </w:p>
    <w:p>
      <w:pPr>
        <w:pStyle w:val="Normal1"/>
        <w:widowControl w:val="false"/>
        <w:rPr>
          <w:i/>
          <w:i/>
          <w:sz w:val="20"/>
          <w:szCs w:val="20"/>
        </w:rPr>
      </w:pPr>
      <w:r>
        <w:rPr>
          <w:i/>
          <w:sz w:val="20"/>
          <w:szCs w:val="20"/>
        </w:rPr>
        <w:t xml:space="preserve">Subject: </w:t>
      </w:r>
      <w:r>
        <w:rPr>
          <w:sz w:val="20"/>
          <w:szCs w:val="20"/>
          <w:u w:val="single"/>
        </w:rPr>
        <w:t>___________________________________________________________________________</w:t>
      </w:r>
    </w:p>
    <w:p>
      <w:pPr>
        <w:pStyle w:val="Normal1"/>
        <w:widowControl w:val="false"/>
        <w:rPr>
          <w:i/>
          <w:i/>
          <w:sz w:val="20"/>
          <w:szCs w:val="20"/>
        </w:rPr>
      </w:pPr>
      <w:r>
        <w:rPr>
          <w:i/>
          <w:sz w:val="20"/>
          <w:szCs w:val="20"/>
        </w:rPr>
      </w:r>
    </w:p>
    <w:p>
      <w:pPr>
        <w:pStyle w:val="Normal1"/>
        <w:widowControl w:val="false"/>
        <w:rPr>
          <w:sz w:val="28"/>
          <w:szCs w:val="28"/>
        </w:rPr>
      </w:pPr>
      <w:r>
        <w:rPr>
          <w:b/>
          <w:sz w:val="20"/>
          <w:szCs w:val="20"/>
        </w:rPr>
        <w:t>Change Description</w:t>
      </w:r>
    </w:p>
    <w:p>
      <w:pPr>
        <w:pStyle w:val="Normal1"/>
        <w:widowControl w:val="false"/>
        <w:rPr>
          <w:i/>
          <w:i/>
          <w:sz w:val="20"/>
          <w:szCs w:val="20"/>
          <w:u w:val="single"/>
        </w:rPr>
      </w:pPr>
      <w:r>
        <w:rPr>
          <w:i/>
          <w:sz w:val="20"/>
          <w:szCs w:val="20"/>
        </w:rPr>
        <w:t xml:space="preserve">Description Of Change: </w:t>
      </w:r>
      <w:r>
        <w:rPr>
          <w:sz w:val="20"/>
          <w:szCs w:val="20"/>
          <w:u w:val="single"/>
        </w:rPr>
        <w:t>_______________________________________________________________</w:t>
      </w:r>
    </w:p>
    <w:p>
      <w:pPr>
        <w:pStyle w:val="Normal1"/>
        <w:widowControl w:val="false"/>
        <w:rPr>
          <w:i/>
          <w:i/>
          <w:sz w:val="20"/>
          <w:szCs w:val="20"/>
        </w:rPr>
      </w:pPr>
      <w:r>
        <w:rPr>
          <w:i/>
          <w:sz w:val="20"/>
          <w:szCs w:val="20"/>
        </w:rPr>
        <w:t xml:space="preserve">Reason for Change: </w:t>
      </w:r>
      <w:r>
        <w:rPr>
          <w:sz w:val="20"/>
          <w:szCs w:val="20"/>
          <w:u w:val="single"/>
        </w:rPr>
        <w:t>__________________________________________________________________</w:t>
      </w:r>
    </w:p>
    <w:p>
      <w:pPr>
        <w:pStyle w:val="Normal1"/>
        <w:widowControl w:val="false"/>
        <w:rPr>
          <w:i/>
          <w:i/>
          <w:sz w:val="20"/>
          <w:szCs w:val="20"/>
        </w:rPr>
      </w:pPr>
      <w:r>
        <w:rPr>
          <w:i/>
          <w:sz w:val="20"/>
          <w:szCs w:val="20"/>
        </w:rPr>
        <w:t xml:space="preserve">Type of Change: </w:t>
      </w:r>
      <w:r>
        <w:rPr>
          <w:sz w:val="20"/>
          <w:szCs w:val="20"/>
          <w:u w:val="single"/>
        </w:rPr>
        <w:t>_____________________________________________________________________</w:t>
      </w:r>
    </w:p>
    <w:p>
      <w:pPr>
        <w:pStyle w:val="Normal1"/>
        <w:widowControl w:val="false"/>
        <w:rPr>
          <w:i/>
          <w:i/>
          <w:sz w:val="20"/>
          <w:szCs w:val="20"/>
        </w:rPr>
      </w:pPr>
      <w:r>
        <w:rPr>
          <w:i/>
          <w:sz w:val="20"/>
          <w:szCs w:val="20"/>
        </w:rPr>
        <w:t xml:space="preserve">Impact on Deliverable: </w:t>
      </w:r>
      <w:r>
        <w:rPr>
          <w:sz w:val="20"/>
          <w:szCs w:val="20"/>
          <w:u w:val="single"/>
        </w:rPr>
        <w:t>________________________________________________________________</w:t>
      </w:r>
    </w:p>
    <w:p>
      <w:pPr>
        <w:pStyle w:val="Normal1"/>
        <w:widowControl w:val="false"/>
        <w:rPr>
          <w:i/>
          <w:i/>
          <w:sz w:val="20"/>
          <w:szCs w:val="20"/>
        </w:rPr>
      </w:pPr>
      <w:r>
        <w:rPr>
          <w:i/>
          <w:sz w:val="20"/>
          <w:szCs w:val="20"/>
        </w:rPr>
        <w:t xml:space="preserve">Impact of Not Responding to Change (and Reason Why) (optional): </w:t>
      </w:r>
      <w:r>
        <w:rPr>
          <w:sz w:val="20"/>
          <w:szCs w:val="20"/>
          <w:u w:val="single"/>
        </w:rPr>
        <w:t>____________________________</w:t>
      </w:r>
    </w:p>
    <w:p>
      <w:pPr>
        <w:pStyle w:val="Normal1"/>
        <w:widowControl w:val="false"/>
        <w:rPr>
          <w:i/>
          <w:i/>
          <w:sz w:val="20"/>
          <w:szCs w:val="20"/>
        </w:rPr>
      </w:pPr>
      <w:r>
        <w:rPr>
          <w:i/>
          <w:sz w:val="20"/>
          <w:szCs w:val="20"/>
        </w:rPr>
        <w:t xml:space="preserve">Date Needed: </w:t>
      </w:r>
      <w:r>
        <w:rPr>
          <w:sz w:val="20"/>
          <w:szCs w:val="20"/>
          <w:u w:val="single"/>
        </w:rPr>
        <w:t>_______________________________________________________________________</w:t>
      </w:r>
    </w:p>
    <w:p>
      <w:pPr>
        <w:pStyle w:val="Normal1"/>
        <w:widowControl w:val="false"/>
        <w:rPr>
          <w:i/>
          <w:i/>
          <w:sz w:val="20"/>
          <w:szCs w:val="20"/>
        </w:rPr>
      </w:pPr>
      <w:r>
        <w:rPr>
          <w:i/>
          <w:sz w:val="20"/>
          <w:szCs w:val="20"/>
        </w:rPr>
      </w:r>
    </w:p>
    <w:p>
      <w:pPr>
        <w:pStyle w:val="Normal1"/>
        <w:widowControl w:val="false"/>
        <w:rPr>
          <w:i/>
          <w:i/>
          <w:sz w:val="20"/>
          <w:szCs w:val="20"/>
        </w:rPr>
      </w:pPr>
      <w:r>
        <w:rPr>
          <w:b/>
          <w:sz w:val="20"/>
          <w:szCs w:val="20"/>
        </w:rPr>
        <w:t>Change Impact</w:t>
      </w:r>
    </w:p>
    <w:p>
      <w:pPr>
        <w:pStyle w:val="Normal1"/>
        <w:widowControl w:val="false"/>
        <w:rPr>
          <w:i/>
          <w:i/>
          <w:sz w:val="20"/>
          <w:szCs w:val="20"/>
        </w:rPr>
      </w:pPr>
      <w:r>
        <w:rPr>
          <w:i/>
          <w:sz w:val="20"/>
          <w:szCs w:val="20"/>
        </w:rPr>
        <w:t xml:space="preserve">Task/Scope Affected: </w:t>
      </w:r>
      <w:r>
        <w:rPr>
          <w:sz w:val="20"/>
          <w:szCs w:val="20"/>
          <w:u w:val="single"/>
        </w:rPr>
        <w:t>_________________________________________________________________</w:t>
      </w:r>
    </w:p>
    <w:p>
      <w:pPr>
        <w:pStyle w:val="Normal1"/>
        <w:widowControl w:val="false"/>
        <w:rPr>
          <w:i/>
          <w:i/>
          <w:sz w:val="20"/>
          <w:szCs w:val="20"/>
        </w:rPr>
      </w:pPr>
      <w:r>
        <w:rPr>
          <w:i/>
          <w:sz w:val="20"/>
          <w:szCs w:val="20"/>
        </w:rPr>
        <w:t xml:space="preserve">Cost Evaluation: </w:t>
      </w:r>
      <w:r>
        <w:rPr>
          <w:sz w:val="20"/>
          <w:szCs w:val="20"/>
          <w:u w:val="single"/>
        </w:rPr>
        <w:t>_____________________________________________________________________</w:t>
      </w:r>
    </w:p>
    <w:p>
      <w:pPr>
        <w:pStyle w:val="Normal1"/>
        <w:widowControl w:val="false"/>
        <w:rPr>
          <w:i/>
          <w:i/>
          <w:sz w:val="20"/>
          <w:szCs w:val="20"/>
        </w:rPr>
      </w:pPr>
      <w:r>
        <w:rPr>
          <w:i/>
          <w:sz w:val="20"/>
          <w:szCs w:val="20"/>
        </w:rPr>
        <w:t xml:space="preserve">Quality Evaluation: </w:t>
      </w:r>
      <w:r>
        <w:rPr>
          <w:sz w:val="20"/>
          <w:szCs w:val="20"/>
          <w:u w:val="single"/>
        </w:rPr>
        <w:t>___________________________________________________________________</w:t>
      </w:r>
    </w:p>
    <w:p>
      <w:pPr>
        <w:pStyle w:val="Normal1"/>
        <w:widowControl w:val="false"/>
        <w:rPr>
          <w:i/>
          <w:i/>
          <w:sz w:val="20"/>
          <w:szCs w:val="20"/>
        </w:rPr>
      </w:pPr>
      <w:r>
        <w:rPr>
          <w:i/>
          <w:sz w:val="20"/>
          <w:szCs w:val="20"/>
        </w:rPr>
        <w:t xml:space="preserve">Duration: </w:t>
      </w:r>
      <w:r>
        <w:rPr>
          <w:sz w:val="20"/>
          <w:szCs w:val="20"/>
          <w:u w:val="single"/>
        </w:rPr>
        <w:t>___________________________________________________________________________</w:t>
      </w:r>
    </w:p>
    <w:p>
      <w:pPr>
        <w:pStyle w:val="Normal1"/>
        <w:widowControl w:val="false"/>
        <w:rPr>
          <w:i/>
          <w:i/>
          <w:sz w:val="20"/>
          <w:szCs w:val="20"/>
        </w:rPr>
      </w:pPr>
      <w:r>
        <w:rPr>
          <w:i/>
          <w:sz w:val="20"/>
          <w:szCs w:val="20"/>
        </w:rPr>
        <w:t xml:space="preserve">Additional Effort: </w:t>
      </w:r>
      <w:r>
        <w:rPr>
          <w:sz w:val="20"/>
          <w:szCs w:val="20"/>
          <w:u w:val="single"/>
        </w:rPr>
        <w:t>_____________________________________________________________________</w:t>
      </w:r>
    </w:p>
    <w:p>
      <w:pPr>
        <w:pStyle w:val="Normal1"/>
        <w:widowControl w:val="false"/>
        <w:rPr>
          <w:i/>
          <w:i/>
          <w:sz w:val="20"/>
          <w:szCs w:val="20"/>
        </w:rPr>
      </w:pPr>
      <w:r>
        <w:rPr>
          <w:i/>
          <w:sz w:val="20"/>
          <w:szCs w:val="20"/>
        </w:rPr>
        <w:t xml:space="preserve">Impact on Deadline: </w:t>
      </w:r>
      <w:r>
        <w:rPr>
          <w:sz w:val="20"/>
          <w:szCs w:val="20"/>
          <w:u w:val="single"/>
        </w:rPr>
        <w:t>__________________________________________________________________</w:t>
      </w:r>
    </w:p>
    <w:p>
      <w:pPr>
        <w:pStyle w:val="Normal1"/>
        <w:widowControl w:val="false"/>
        <w:rPr>
          <w:i/>
          <w:i/>
          <w:sz w:val="20"/>
          <w:szCs w:val="20"/>
        </w:rPr>
      </w:pPr>
      <w:r>
        <w:rPr>
          <w:i/>
          <w:sz w:val="20"/>
          <w:szCs w:val="20"/>
        </w:rPr>
        <w:t xml:space="preserve">Comments: </w:t>
      </w:r>
      <w:r>
        <w:rPr>
          <w:sz w:val="20"/>
          <w:szCs w:val="20"/>
          <w:u w:val="single"/>
        </w:rPr>
        <w:t>_________________________________________________________________________</w:t>
      </w:r>
    </w:p>
    <w:p>
      <w:pPr>
        <w:pStyle w:val="Normal1"/>
        <w:rPr>
          <w:i/>
          <w:i/>
          <w:sz w:val="20"/>
          <w:szCs w:val="20"/>
        </w:rPr>
      </w:pPr>
      <w:r>
        <w:rPr>
          <w:i/>
          <w:sz w:val="20"/>
          <w:szCs w:val="20"/>
        </w:rPr>
      </w:r>
    </w:p>
    <w:p>
      <w:pPr>
        <w:pStyle w:val="Heading2"/>
        <w:ind w:left="0" w:hanging="0"/>
        <w:jc w:val="both"/>
        <w:rPr>
          <w:sz w:val="32"/>
          <w:szCs w:val="32"/>
        </w:rPr>
      </w:pPr>
      <w:bookmarkStart w:id="35" w:name="_5yez4o3x5td2"/>
      <w:bookmarkEnd w:id="35"/>
      <w:r>
        <w:rPr>
          <w:sz w:val="32"/>
          <w:szCs w:val="32"/>
        </w:rPr>
        <w:t>Appendix 1.2</w:t>
      </w:r>
    </w:p>
    <w:tbl>
      <w:tblPr>
        <w:tblStyle w:val="Table5"/>
        <w:tblW w:w="9975" w:type="dxa"/>
        <w:jc w:val="left"/>
        <w:tblInd w:w="0" w:type="dxa"/>
        <w:tblLayout w:type="fixed"/>
        <w:tblCellMar>
          <w:top w:w="0" w:type="dxa"/>
          <w:left w:w="0" w:type="dxa"/>
          <w:bottom w:w="0" w:type="dxa"/>
          <w:right w:w="0" w:type="dxa"/>
        </w:tblCellMar>
        <w:tblLook w:val="0600"/>
      </w:tblPr>
      <w:tblGrid>
        <w:gridCol w:w="780"/>
        <w:gridCol w:w="1394"/>
        <w:gridCol w:w="1560"/>
        <w:gridCol w:w="1741"/>
        <w:gridCol w:w="2505"/>
        <w:gridCol w:w="1994"/>
      </w:tblGrid>
      <w:tr>
        <w:trPr>
          <w:trHeight w:val="435" w:hRule="atLeast"/>
        </w:trPr>
        <w:tc>
          <w:tcPr>
            <w:tcW w:w="780" w:type="dxa"/>
            <w:tcBorders>
              <w:top w:val="single" w:sz="4" w:space="0" w:color="000000"/>
              <w:left w:val="single" w:sz="4" w:space="0" w:color="000000"/>
              <w:bottom w:val="single" w:sz="4" w:space="0" w:color="000000"/>
              <w:right w:val="single" w:sz="4" w:space="0" w:color="000000"/>
            </w:tcBorders>
            <w:shd w:fill="FF9900" w:val="clear"/>
            <w:vAlign w:val="center"/>
          </w:tcPr>
          <w:p>
            <w:pPr>
              <w:pStyle w:val="Normal1"/>
              <w:widowControl w:val="false"/>
              <w:pBdr/>
              <w:jc w:val="center"/>
              <w:rPr>
                <w:b/>
                <w:b/>
                <w:color w:val="FFFFFF"/>
              </w:rPr>
            </w:pPr>
            <w:r>
              <w:rPr>
                <w:b/>
                <w:color w:val="FFFFFF"/>
              </w:rPr>
              <w:t xml:space="preserve">Value </w:t>
            </w:r>
          </w:p>
        </w:tc>
        <w:tc>
          <w:tcPr>
            <w:tcW w:w="1394" w:type="dxa"/>
            <w:tcBorders>
              <w:top w:val="single" w:sz="4" w:space="0" w:color="000000"/>
              <w:left w:val="single" w:sz="4" w:space="0" w:color="000000"/>
              <w:bottom w:val="single" w:sz="4" w:space="0" w:color="000000"/>
              <w:right w:val="single" w:sz="4" w:space="0" w:color="000000"/>
            </w:tcBorders>
            <w:shd w:fill="FF9900" w:val="clear"/>
            <w:vAlign w:val="center"/>
          </w:tcPr>
          <w:p>
            <w:pPr>
              <w:pStyle w:val="Normal1"/>
              <w:widowControl w:val="false"/>
              <w:pBdr/>
              <w:jc w:val="center"/>
              <w:rPr>
                <w:b/>
                <w:b/>
                <w:color w:val="FFFFFF"/>
              </w:rPr>
            </w:pPr>
            <w:r>
              <w:rPr>
                <w:b/>
                <w:color w:val="FFFFFF"/>
              </w:rPr>
              <w:t xml:space="preserve">Impact </w:t>
            </w:r>
          </w:p>
        </w:tc>
        <w:tc>
          <w:tcPr>
            <w:tcW w:w="1560" w:type="dxa"/>
            <w:tcBorders>
              <w:top w:val="single" w:sz="4" w:space="0" w:color="000000"/>
              <w:left w:val="single" w:sz="4" w:space="0" w:color="000000"/>
              <w:bottom w:val="single" w:sz="4" w:space="0" w:color="000000"/>
              <w:right w:val="single" w:sz="4" w:space="0" w:color="000000"/>
            </w:tcBorders>
            <w:shd w:fill="FF9900" w:val="clear"/>
          </w:tcPr>
          <w:p>
            <w:pPr>
              <w:pStyle w:val="Normal1"/>
              <w:widowControl w:val="false"/>
              <w:pBdr/>
              <w:jc w:val="center"/>
              <w:rPr>
                <w:b/>
                <w:b/>
                <w:color w:val="FFFFFF"/>
              </w:rPr>
            </w:pPr>
            <w:r>
              <w:rPr>
                <w:b/>
                <w:color w:val="FFFFFF"/>
              </w:rPr>
              <w:t xml:space="preserve">Business Impact </w:t>
            </w:r>
          </w:p>
        </w:tc>
        <w:tc>
          <w:tcPr>
            <w:tcW w:w="1741" w:type="dxa"/>
            <w:tcBorders>
              <w:top w:val="single" w:sz="4" w:space="0" w:color="000000"/>
              <w:left w:val="single" w:sz="4" w:space="0" w:color="000000"/>
              <w:bottom w:val="single" w:sz="4" w:space="0" w:color="000000"/>
              <w:right w:val="single" w:sz="4" w:space="0" w:color="000000"/>
            </w:tcBorders>
            <w:shd w:fill="FF9900" w:val="clear"/>
            <w:vAlign w:val="center"/>
          </w:tcPr>
          <w:p>
            <w:pPr>
              <w:pStyle w:val="Normal1"/>
              <w:widowControl w:val="false"/>
              <w:pBdr/>
              <w:jc w:val="center"/>
              <w:rPr>
                <w:b/>
                <w:b/>
                <w:color w:val="FFFFFF"/>
              </w:rPr>
            </w:pPr>
            <w:r>
              <w:rPr>
                <w:b/>
                <w:color w:val="FFFFFF"/>
              </w:rPr>
              <w:t xml:space="preserve">Financial Impact </w:t>
            </w:r>
          </w:p>
        </w:tc>
        <w:tc>
          <w:tcPr>
            <w:tcW w:w="2505" w:type="dxa"/>
            <w:tcBorders>
              <w:top w:val="single" w:sz="4" w:space="0" w:color="000000"/>
              <w:left w:val="single" w:sz="4" w:space="0" w:color="000000"/>
              <w:bottom w:val="single" w:sz="4" w:space="0" w:color="000000"/>
              <w:right w:val="single" w:sz="4" w:space="0" w:color="000000"/>
            </w:tcBorders>
            <w:shd w:fill="FF9900" w:val="clear"/>
            <w:vAlign w:val="center"/>
          </w:tcPr>
          <w:p>
            <w:pPr>
              <w:pStyle w:val="Normal1"/>
              <w:widowControl w:val="false"/>
              <w:pBdr/>
              <w:jc w:val="center"/>
              <w:rPr>
                <w:b/>
                <w:b/>
                <w:color w:val="FFFFFF"/>
              </w:rPr>
            </w:pPr>
            <w:r>
              <w:rPr>
                <w:b/>
                <w:color w:val="FFFFFF"/>
              </w:rPr>
              <w:t xml:space="preserve">Legal Impact </w:t>
            </w:r>
          </w:p>
        </w:tc>
        <w:tc>
          <w:tcPr>
            <w:tcW w:w="1994" w:type="dxa"/>
            <w:tcBorders>
              <w:top w:val="single" w:sz="4" w:space="0" w:color="000000"/>
              <w:left w:val="single" w:sz="4" w:space="0" w:color="000000"/>
              <w:bottom w:val="single" w:sz="4" w:space="0" w:color="000000"/>
              <w:right w:val="single" w:sz="4" w:space="0" w:color="000000"/>
            </w:tcBorders>
            <w:shd w:fill="FF9900" w:val="clear"/>
            <w:vAlign w:val="center"/>
          </w:tcPr>
          <w:p>
            <w:pPr>
              <w:pStyle w:val="Normal1"/>
              <w:widowControl w:val="false"/>
              <w:pBdr/>
              <w:jc w:val="center"/>
              <w:rPr>
                <w:b/>
                <w:b/>
                <w:color w:val="FFFFFF"/>
              </w:rPr>
            </w:pPr>
            <w:r>
              <w:rPr>
                <w:b/>
                <w:color w:val="FFFFFF"/>
              </w:rPr>
              <w:t xml:space="preserve">Reputational damage </w:t>
            </w:r>
          </w:p>
        </w:tc>
      </w:tr>
      <w:tr>
        <w:trPr>
          <w:trHeight w:val="855" w:hRule="atLeast"/>
        </w:trPr>
        <w:tc>
          <w:tcPr>
            <w:tcW w:w="78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pBdr/>
              <w:jc w:val="center"/>
              <w:rPr>
                <w:sz w:val="20"/>
                <w:szCs w:val="20"/>
              </w:rPr>
            </w:pPr>
            <w:r>
              <w:rPr>
                <w:b/>
                <w:sz w:val="20"/>
                <w:szCs w:val="20"/>
              </w:rPr>
              <w:t>1</w:t>
            </w:r>
            <w:r>
              <w:rPr>
                <w:sz w:val="20"/>
                <w:szCs w:val="20"/>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Very Low</w:t>
            </w:r>
          </w:p>
        </w:tc>
        <w:tc>
          <w:tcPr>
            <w:tcW w:w="1560" w:type="dxa"/>
            <w:tcBorders>
              <w:top w:val="single" w:sz="4" w:space="0" w:color="000000"/>
              <w:left w:val="single" w:sz="4" w:space="0" w:color="000000"/>
              <w:bottom w:val="single" w:sz="4" w:space="0" w:color="000000"/>
              <w:right w:val="single" w:sz="4" w:space="0" w:color="000000"/>
            </w:tcBorders>
          </w:tcPr>
          <w:p>
            <w:pPr>
              <w:pStyle w:val="Normal1"/>
              <w:widowControl w:val="false"/>
              <w:pBdr/>
              <w:jc w:val="center"/>
              <w:rPr>
                <w:sz w:val="20"/>
                <w:szCs w:val="20"/>
              </w:rPr>
            </w:pPr>
            <w:r>
              <w:rPr>
                <w:sz w:val="20"/>
                <w:szCs w:val="20"/>
              </w:rPr>
              <w:t xml:space="preserve">None, business operations continue as usual </w:t>
            </w:r>
          </w:p>
        </w:tc>
        <w:tc>
          <w:tcPr>
            <w:tcW w:w="174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No Financial Impact </w:t>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None </w:t>
            </w:r>
          </w:p>
        </w:tc>
        <w:tc>
          <w:tcPr>
            <w:tcW w:w="19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None </w:t>
            </w:r>
          </w:p>
        </w:tc>
      </w:tr>
      <w:tr>
        <w:trPr>
          <w:trHeight w:val="855" w:hRule="atLeast"/>
        </w:trPr>
        <w:tc>
          <w:tcPr>
            <w:tcW w:w="78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pBdr/>
              <w:jc w:val="center"/>
              <w:rPr>
                <w:sz w:val="20"/>
                <w:szCs w:val="20"/>
              </w:rPr>
            </w:pPr>
            <w:r>
              <w:rPr>
                <w:b/>
                <w:sz w:val="20"/>
                <w:szCs w:val="20"/>
              </w:rPr>
              <w:t>2</w:t>
            </w:r>
            <w:r>
              <w:rPr>
                <w:sz w:val="20"/>
                <w:szCs w:val="20"/>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Low</w:t>
            </w:r>
          </w:p>
        </w:tc>
        <w:tc>
          <w:tcPr>
            <w:tcW w:w="1560" w:type="dxa"/>
            <w:tcBorders>
              <w:top w:val="single" w:sz="4" w:space="0" w:color="000000"/>
              <w:left w:val="single" w:sz="4" w:space="0" w:color="000000"/>
              <w:bottom w:val="single" w:sz="4" w:space="0" w:color="000000"/>
              <w:right w:val="single" w:sz="4" w:space="0" w:color="000000"/>
            </w:tcBorders>
          </w:tcPr>
          <w:p>
            <w:pPr>
              <w:pStyle w:val="Normal1"/>
              <w:widowControl w:val="false"/>
              <w:pBdr/>
              <w:jc w:val="center"/>
              <w:rPr>
                <w:sz w:val="20"/>
                <w:szCs w:val="20"/>
              </w:rPr>
            </w:pPr>
            <w:r>
              <w:rPr>
                <w:sz w:val="20"/>
                <w:szCs w:val="20"/>
              </w:rPr>
              <w:t xml:space="preserve">Additional workload in managing the asset </w:t>
            </w:r>
          </w:p>
        </w:tc>
        <w:tc>
          <w:tcPr>
            <w:tcW w:w="174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Minor financial impact </w:t>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None </w:t>
            </w:r>
          </w:p>
        </w:tc>
        <w:tc>
          <w:tcPr>
            <w:tcW w:w="19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Staff aware, loss of morale, single client aware </w:t>
            </w:r>
          </w:p>
        </w:tc>
      </w:tr>
      <w:tr>
        <w:trPr>
          <w:trHeight w:val="1065" w:hRule="atLeast"/>
        </w:trPr>
        <w:tc>
          <w:tcPr>
            <w:tcW w:w="78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pBdr/>
              <w:jc w:val="center"/>
              <w:rPr>
                <w:sz w:val="20"/>
                <w:szCs w:val="20"/>
              </w:rPr>
            </w:pPr>
            <w:r>
              <w:rPr>
                <w:b/>
                <w:sz w:val="20"/>
                <w:szCs w:val="20"/>
              </w:rPr>
              <w:t>3</w:t>
            </w:r>
            <w:r>
              <w:rPr>
                <w:sz w:val="20"/>
                <w:szCs w:val="20"/>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Medium </w:t>
            </w:r>
          </w:p>
        </w:tc>
        <w:tc>
          <w:tcPr>
            <w:tcW w:w="1560" w:type="dxa"/>
            <w:tcBorders>
              <w:top w:val="single" w:sz="4" w:space="0" w:color="000000"/>
              <w:left w:val="single" w:sz="4" w:space="0" w:color="000000"/>
              <w:bottom w:val="single" w:sz="4" w:space="0" w:color="000000"/>
              <w:right w:val="single" w:sz="4" w:space="0" w:color="000000"/>
            </w:tcBorders>
          </w:tcPr>
          <w:p>
            <w:pPr>
              <w:pStyle w:val="Normal1"/>
              <w:widowControl w:val="false"/>
              <w:pBdr/>
              <w:jc w:val="center"/>
              <w:rPr>
                <w:sz w:val="20"/>
                <w:szCs w:val="20"/>
              </w:rPr>
            </w:pPr>
            <w:r>
              <w:rPr>
                <w:sz w:val="20"/>
                <w:szCs w:val="20"/>
              </w:rPr>
              <w:t xml:space="preserve">The asset cannot be operated until the impact is mitigated </w:t>
            </w:r>
          </w:p>
        </w:tc>
        <w:tc>
          <w:tcPr>
            <w:tcW w:w="174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Some financial loss </w:t>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Breach of laws, regulations or contract leading to litigation or prosecution &amp; fines </w:t>
            </w:r>
          </w:p>
        </w:tc>
        <w:tc>
          <w:tcPr>
            <w:tcW w:w="19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Multiple clients and businesses aware, local media coverage </w:t>
            </w:r>
          </w:p>
        </w:tc>
      </w:tr>
      <w:tr>
        <w:trPr>
          <w:trHeight w:val="855" w:hRule="atLeast"/>
        </w:trPr>
        <w:tc>
          <w:tcPr>
            <w:tcW w:w="78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pBdr/>
              <w:jc w:val="center"/>
              <w:rPr>
                <w:sz w:val="20"/>
                <w:szCs w:val="20"/>
              </w:rPr>
            </w:pPr>
            <w:r>
              <w:rPr>
                <w:b/>
                <w:sz w:val="20"/>
                <w:szCs w:val="20"/>
              </w:rPr>
              <w:t>4</w:t>
            </w:r>
            <w:r>
              <w:rPr>
                <w:sz w:val="20"/>
                <w:szCs w:val="20"/>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High</w:t>
            </w:r>
          </w:p>
        </w:tc>
        <w:tc>
          <w:tcPr>
            <w:tcW w:w="1560" w:type="dxa"/>
            <w:tcBorders>
              <w:top w:val="single" w:sz="4" w:space="0" w:color="000000"/>
              <w:left w:val="single" w:sz="4" w:space="0" w:color="000000"/>
              <w:bottom w:val="single" w:sz="4" w:space="0" w:color="000000"/>
              <w:right w:val="single" w:sz="4" w:space="0" w:color="000000"/>
            </w:tcBorders>
          </w:tcPr>
          <w:p>
            <w:pPr>
              <w:pStyle w:val="Normal1"/>
              <w:widowControl w:val="false"/>
              <w:pBdr/>
              <w:jc w:val="center"/>
              <w:rPr>
                <w:sz w:val="20"/>
                <w:szCs w:val="20"/>
              </w:rPr>
            </w:pPr>
            <w:r>
              <w:rPr>
                <w:sz w:val="20"/>
                <w:szCs w:val="20"/>
              </w:rPr>
              <w:t xml:space="preserve">Core business functions are impacted </w:t>
            </w:r>
          </w:p>
        </w:tc>
        <w:tc>
          <w:tcPr>
            <w:tcW w:w="174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Significant financial loss </w:t>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Breach of laws, regulations or contract leading to litigation or prosecution &amp; significant fines </w:t>
            </w:r>
          </w:p>
        </w:tc>
        <w:tc>
          <w:tcPr>
            <w:tcW w:w="19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Widespread local or limited national media coverage </w:t>
            </w:r>
          </w:p>
        </w:tc>
      </w:tr>
      <w:tr>
        <w:trPr>
          <w:trHeight w:val="855" w:hRule="atLeast"/>
        </w:trPr>
        <w:tc>
          <w:tcPr>
            <w:tcW w:w="78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1"/>
              <w:widowControl w:val="false"/>
              <w:pBdr/>
              <w:jc w:val="center"/>
              <w:rPr>
                <w:sz w:val="20"/>
                <w:szCs w:val="20"/>
              </w:rPr>
            </w:pPr>
            <w:r>
              <w:rPr>
                <w:b/>
                <w:sz w:val="20"/>
                <w:szCs w:val="20"/>
              </w:rPr>
              <w:t>5</w:t>
            </w:r>
            <w:r>
              <w:rPr>
                <w:sz w:val="20"/>
                <w:szCs w:val="20"/>
              </w:rPr>
              <w:t xml:space="preserve"> </w:t>
            </w:r>
          </w:p>
        </w:tc>
        <w:tc>
          <w:tcPr>
            <w:tcW w:w="13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Very High </w:t>
            </w:r>
          </w:p>
        </w:tc>
        <w:tc>
          <w:tcPr>
            <w:tcW w:w="1560" w:type="dxa"/>
            <w:tcBorders>
              <w:top w:val="single" w:sz="4" w:space="0" w:color="000000"/>
              <w:left w:val="single" w:sz="4" w:space="0" w:color="000000"/>
              <w:bottom w:val="single" w:sz="4" w:space="0" w:color="000000"/>
              <w:right w:val="single" w:sz="4" w:space="0" w:color="000000"/>
            </w:tcBorders>
          </w:tcPr>
          <w:p>
            <w:pPr>
              <w:pStyle w:val="Normal1"/>
              <w:widowControl w:val="false"/>
              <w:pBdr/>
              <w:jc w:val="center"/>
              <w:rPr>
                <w:sz w:val="20"/>
                <w:szCs w:val="20"/>
              </w:rPr>
            </w:pPr>
            <w:r>
              <w:rPr>
                <w:sz w:val="20"/>
                <w:szCs w:val="20"/>
              </w:rPr>
              <w:t xml:space="preserve">The whole company is impacted </w:t>
            </w:r>
          </w:p>
        </w:tc>
        <w:tc>
          <w:tcPr>
            <w:tcW w:w="1741"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Major financial loss/business threatening </w:t>
            </w:r>
          </w:p>
        </w:tc>
        <w:tc>
          <w:tcPr>
            <w:tcW w:w="2505"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Breach of laws or regulations leading to prosecution &amp; possible imprisonment </w:t>
            </w:r>
          </w:p>
        </w:tc>
        <w:tc>
          <w:tcPr>
            <w:tcW w:w="1994"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pBdr/>
              <w:jc w:val="center"/>
              <w:rPr>
                <w:sz w:val="20"/>
                <w:szCs w:val="20"/>
              </w:rPr>
            </w:pPr>
            <w:r>
              <w:rPr>
                <w:sz w:val="20"/>
                <w:szCs w:val="20"/>
              </w:rPr>
              <w:t xml:space="preserve">Widespread national and international media coverage </w:t>
            </w:r>
          </w:p>
        </w:tc>
      </w:tr>
    </w:tbl>
    <w:p>
      <w:pPr>
        <w:pStyle w:val="Normal1"/>
        <w:rPr>
          <w:sz w:val="32"/>
          <w:szCs w:val="32"/>
        </w:rPr>
      </w:pPr>
      <w:r>
        <w:rPr/>
      </w:r>
    </w:p>
    <w:sectPr>
      <w:headerReference w:type="default" r:id="rId3"/>
      <w:headerReference w:type="first" r:id="rId4"/>
      <w:footerReference w:type="default" r:id="rId5"/>
      <w:footerReference w:type="first" r:id="rId6"/>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sz w:val="20"/>
        <w:szCs w:val="20"/>
      </w:rPr>
    </w:pPr>
    <w:r>
      <w:rPr>
        <w:sz w:val="20"/>
        <w:szCs w:val="20"/>
      </w:rPr>
      <w:t>&lt;</w:t>
    </w:r>
    <w:r>
      <w:rPr>
        <w:sz w:val="20"/>
        <w:szCs w:val="20"/>
        <w:highlight w:val="yellow"/>
      </w:rPr>
      <w:t>Company</w:t>
    </w:r>
    <w:r>
      <w:rPr>
        <w:sz w:val="20"/>
        <w:szCs w:val="20"/>
      </w:rPr>
      <w:t>&gt; Change Management Policy</w:t>
      <w:tab/>
      <w:tab/>
      <w:tab/>
      <w:tab/>
      <w:tab/>
      <w:t xml:space="preserve">    </w:t>
      <w:tab/>
      <w:t xml:space="preserve">  </w:t>
      <w:tab/>
      <w:t xml:space="preserve">                    </w:t>
    </w:r>
    <w:r>
      <w:rPr/>
      <w:fldChar w:fldCharType="begin"/>
    </w:r>
    <w:r>
      <w:rPr/>
      <w:instrText xml:space="preserve"> PAGE </w:instrText>
    </w:r>
    <w:r>
      <w:rPr/>
      <w:fldChar w:fldCharType="separate"/>
    </w:r>
    <w:r>
      <w:rPr/>
      <w:t>9</w:t>
    </w:r>
    <w:r>
      <w:rPr/>
      <w:fldChar w:fldCharType="end"/>
    </w:r>
  </w:p>
  <w:p>
    <w:pPr>
      <w:pStyle w:val="Normal1"/>
      <w:pageBreakBefore w:val="false"/>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drawing>
        <wp:inline distT="0" distB="0" distL="0" distR="0">
          <wp:extent cx="1880235" cy="33591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880235" cy="3359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8">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9">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0" w:after="200"/>
      <w:jc w:val="both"/>
    </w:pPr>
    <w:rPr>
      <w:b/>
      <w:i/>
      <w:color w:val="4A86E8"/>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12</Pages>
  <Words>2036</Words>
  <Characters>12253</Characters>
  <CharactersWithSpaces>14053</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2024-08-08T22:49:31Z</dcterms:modified>
  <cp:revision>1</cp:revision>
  <dc:subject/>
  <dc:title/>
</cp:coreProperties>
</file>