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true"/>
        <w:keepLines/>
        <w:spacing w:lineRule="auto" w:line="240" w:before="320" w:after="160"/>
        <w:rPr>
          <w:rFonts w:ascii="Calibri" w:hAnsi="Calibri" w:eastAsia="Calibri" w:cs="Calibri"/>
          <w:b/>
          <w:b/>
          <w:color w:val="FF9900"/>
          <w:sz w:val="40"/>
          <w:szCs w:val="40"/>
        </w:rPr>
      </w:pPr>
      <w:r>
        <w:rPr>
          <w:b/>
        </w:rPr>
      </w:r>
      <w:bookmarkStart w:id="0" w:name="_zmb44ti93n4"/>
      <w:bookmarkStart w:id="1" w:name="_zmb44ti93n4"/>
      <w:bookmarkEnd w:id="1"/>
    </w:p>
    <w:p>
      <w:pPr>
        <w:pStyle w:val="Title"/>
        <w:ind w:left="0" w:hanging="0"/>
        <w:jc w:val="center"/>
        <w:rPr>
          <w:b/>
          <w:b/>
        </w:rPr>
      </w:pPr>
      <w:r>
        <w:rPr>
          <w:b/>
        </w:rPr>
      </w:r>
      <w:bookmarkStart w:id="2" w:name="_bx22emu1s0le"/>
      <w:bookmarkStart w:id="3" w:name="_bx22emu1s0le"/>
      <w:bookmarkEnd w:id="3"/>
    </w:p>
    <w:p>
      <w:pPr>
        <w:pStyle w:val="Title"/>
        <w:ind w:left="0" w:hanging="0"/>
        <w:jc w:val="center"/>
        <w:rPr>
          <w:b/>
          <w:b/>
        </w:rPr>
      </w:pPr>
      <w:r>
        <w:rPr>
          <w:b/>
        </w:rPr>
      </w:r>
      <w:bookmarkStart w:id="4" w:name="_iuq53g4ab7up"/>
      <w:bookmarkStart w:id="5" w:name="_iuq53g4ab7up"/>
      <w:bookmarkEnd w:id="5"/>
    </w:p>
    <w:p>
      <w:pPr>
        <w:pStyle w:val="Title"/>
        <w:ind w:left="0" w:hanging="0"/>
        <w:jc w:val="center"/>
        <w:rPr>
          <w:b/>
          <w:b/>
        </w:rPr>
      </w:pPr>
      <w:r>
        <w:rPr>
          <w:b/>
        </w:rPr>
      </w:r>
      <w:bookmarkStart w:id="6" w:name="_x8vuwn7ixe35"/>
      <w:bookmarkStart w:id="7" w:name="_x8vuwn7ixe35"/>
      <w:bookmarkEnd w:id="7"/>
    </w:p>
    <w:p>
      <w:pPr>
        <w:pStyle w:val="Title"/>
        <w:ind w:left="0" w:hanging="0"/>
        <w:jc w:val="center"/>
        <w:rPr>
          <w:b/>
          <w:b/>
        </w:rPr>
      </w:pPr>
      <w:r>
        <w:rPr>
          <w:b/>
        </w:rPr>
      </w:r>
      <w:bookmarkStart w:id="8" w:name="_1fk4kc52hmaf"/>
      <w:bookmarkStart w:id="9" w:name="_1fk4kc52hmaf"/>
      <w:bookmarkEnd w:id="9"/>
    </w:p>
    <w:p>
      <w:pPr>
        <w:pStyle w:val="Title"/>
        <w:ind w:left="0" w:hanging="0"/>
        <w:jc w:val="center"/>
        <w:rPr>
          <w:b/>
          <w:b/>
        </w:rPr>
      </w:pPr>
      <w:r>
        <w:rPr>
          <w:b/>
        </w:rPr>
      </w:r>
      <w:bookmarkStart w:id="10" w:name="_3fpkvaxslyj"/>
      <w:bookmarkStart w:id="11" w:name="_3fpkvaxslyj"/>
      <w:bookmarkEnd w:id="11"/>
    </w:p>
    <w:p>
      <w:pPr>
        <w:pStyle w:val="Title"/>
        <w:ind w:left="0" w:hanging="0"/>
        <w:jc w:val="center"/>
        <w:rPr>
          <w:b/>
          <w:b/>
        </w:rPr>
      </w:pPr>
      <w:bookmarkStart w:id="12" w:name="_2g5oqr73ebey"/>
      <w:bookmarkEnd w:id="12"/>
      <w:r>
        <w:rPr>
          <w:b/>
        </w:rPr>
        <w:t xml:space="preserve">&lt;Your </w:t>
      </w:r>
      <w:r>
        <w:rPr>
          <w:b/>
          <w:highlight w:val="yellow"/>
        </w:rPr>
        <w:t>Company Logo</w:t>
      </w:r>
      <w:r>
        <w:rPr>
          <w:b/>
        </w:rPr>
        <w:t>&gt;</w:t>
      </w:r>
    </w:p>
    <w:p>
      <w:pPr>
        <w:pStyle w:val="Normal1"/>
        <w:ind w:left="0" w:hanging="0"/>
        <w:jc w:val="center"/>
        <w:rPr>
          <w:b/>
          <w:b/>
          <w:sz w:val="52"/>
          <w:szCs w:val="52"/>
        </w:rPr>
      </w:pPr>
      <w:r>
        <w:rPr>
          <w:b/>
          <w:color w:val="FF9900"/>
          <w:sz w:val="52"/>
          <w:szCs w:val="52"/>
        </w:rPr>
        <w:t>Incident Response Plan</w:t>
      </w:r>
    </w:p>
    <w:p>
      <w:pPr>
        <w:pStyle w:val="Normal1"/>
        <w:jc w:val="center"/>
        <w:rPr>
          <w:b/>
          <w:b/>
          <w:sz w:val="52"/>
          <w:szCs w:val="52"/>
        </w:rPr>
      </w:pPr>
      <w:r>
        <w:rPr>
          <w:b/>
          <w:sz w:val="52"/>
          <w:szCs w:val="52"/>
        </w:rPr>
      </w:r>
    </w:p>
    <w:p>
      <w:pPr>
        <w:pStyle w:val="Normal1"/>
        <w:jc w:val="center"/>
        <w:rPr>
          <w:b/>
          <w:b/>
          <w:sz w:val="52"/>
          <w:szCs w:val="52"/>
        </w:rPr>
      </w:pPr>
      <w:r>
        <w:rPr>
          <w:b/>
          <w:sz w:val="52"/>
          <w:szCs w:val="52"/>
        </w:rPr>
      </w:r>
    </w:p>
    <w:p>
      <w:pPr>
        <w:pStyle w:val="Normal1"/>
        <w:jc w:val="center"/>
        <w:rPr>
          <w:b/>
          <w:b/>
          <w:sz w:val="52"/>
          <w:szCs w:val="52"/>
        </w:rPr>
      </w:pPr>
      <w:r>
        <w:rPr>
          <w:b/>
          <w:sz w:val="52"/>
          <w:szCs w:val="52"/>
        </w:rPr>
      </w:r>
    </w:p>
    <w:p>
      <w:pPr>
        <w:pStyle w:val="Normal1"/>
        <w:jc w:val="center"/>
        <w:rPr>
          <w:b/>
          <w:b/>
          <w:sz w:val="52"/>
          <w:szCs w:val="52"/>
        </w:rPr>
      </w:pPr>
      <w:r>
        <w:rPr>
          <w:b/>
          <w:sz w:val="52"/>
          <w:szCs w:val="52"/>
        </w:rPr>
      </w:r>
    </w:p>
    <w:p>
      <w:pPr>
        <w:pStyle w:val="Normal1"/>
        <w:jc w:val="center"/>
        <w:rPr>
          <w:b/>
          <w:b/>
          <w:sz w:val="52"/>
          <w:szCs w:val="52"/>
        </w:rPr>
      </w:pPr>
      <w:r>
        <w:rPr>
          <w:b/>
          <w:sz w:val="52"/>
          <w:szCs w:val="52"/>
        </w:rPr>
      </w:r>
    </w:p>
    <w:p>
      <w:pPr>
        <w:pStyle w:val="Normal1"/>
        <w:jc w:val="center"/>
        <w:rPr>
          <w:b/>
          <w:b/>
          <w:sz w:val="52"/>
          <w:szCs w:val="52"/>
        </w:rPr>
      </w:pPr>
      <w:r>
        <w:rPr>
          <w:b/>
          <w:sz w:val="52"/>
          <w:szCs w:val="52"/>
        </w:rPr>
      </w:r>
    </w:p>
    <w:p>
      <w:pPr>
        <w:pStyle w:val="Normal1"/>
        <w:jc w:val="center"/>
        <w:rPr>
          <w:b/>
          <w:b/>
          <w:sz w:val="52"/>
          <w:szCs w:val="52"/>
        </w:rPr>
      </w:pPr>
      <w:r>
        <w:rPr>
          <w:b/>
          <w:sz w:val="52"/>
          <w:szCs w:val="52"/>
        </w:rPr>
      </w:r>
    </w:p>
    <w:p>
      <w:pPr>
        <w:pStyle w:val="Normal1"/>
        <w:jc w:val="center"/>
        <w:rPr>
          <w:b/>
          <w:b/>
          <w:sz w:val="52"/>
          <w:szCs w:val="52"/>
        </w:rPr>
      </w:pPr>
      <w:r>
        <w:rPr>
          <w:b/>
          <w:sz w:val="52"/>
          <w:szCs w:val="52"/>
        </w:rPr>
      </w:r>
    </w:p>
    <w:p>
      <w:pPr>
        <w:pStyle w:val="Normal1"/>
        <w:jc w:val="center"/>
        <w:rPr>
          <w:b/>
          <w:b/>
          <w:sz w:val="52"/>
          <w:szCs w:val="52"/>
        </w:rPr>
      </w:pPr>
      <w:r>
        <w:rPr>
          <w:b/>
          <w:sz w:val="52"/>
          <w:szCs w:val="52"/>
        </w:rPr>
      </w:r>
    </w:p>
    <w:p>
      <w:pPr>
        <w:pStyle w:val="Normal1"/>
        <w:jc w:val="left"/>
        <w:rPr>
          <w:b/>
          <w:b/>
          <w:sz w:val="52"/>
          <w:szCs w:val="52"/>
        </w:rPr>
      </w:pPr>
      <w:r>
        <w:rPr>
          <w:b/>
          <w:sz w:val="52"/>
          <w:szCs w:val="52"/>
        </w:rPr>
      </w:r>
    </w:p>
    <w:p>
      <w:pPr>
        <w:pStyle w:val="Heading1"/>
        <w:spacing w:lineRule="auto" w:line="276" w:before="0" w:after="200"/>
        <w:jc w:val="both"/>
        <w:rPr>
          <w:b/>
          <w:b/>
          <w:color w:val="4A86E8"/>
        </w:rPr>
      </w:pPr>
      <w:bookmarkStart w:id="13" w:name="_arxqdy8knprl"/>
      <w:bookmarkEnd w:id="13"/>
      <w:r>
        <w:rPr>
          <w:b/>
          <w:i/>
          <w:color w:val="4A86E8"/>
        </w:rPr>
        <w:t>Version Control Table</w:t>
      </w:r>
    </w:p>
    <w:tbl>
      <w:tblPr>
        <w:tblStyle w:val="Table2"/>
        <w:tblW w:w="9375" w:type="dxa"/>
        <w:jc w:val="left"/>
        <w:tblInd w:w="0" w:type="dxa"/>
        <w:tblLayout w:type="fixed"/>
        <w:tblCellMar>
          <w:top w:w="100" w:type="dxa"/>
          <w:left w:w="100" w:type="dxa"/>
          <w:bottom w:w="100" w:type="dxa"/>
          <w:right w:w="100" w:type="dxa"/>
        </w:tblCellMar>
        <w:tblLook w:val="0600"/>
      </w:tblPr>
      <w:tblGrid>
        <w:gridCol w:w="990"/>
        <w:gridCol w:w="2400"/>
        <w:gridCol w:w="2820"/>
        <w:gridCol w:w="3164"/>
      </w:tblGrid>
      <w:tr>
        <w:trPr/>
        <w:tc>
          <w:tcPr>
            <w:tcW w:w="990"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highlight w:val="black"/>
              </w:rPr>
            </w:pPr>
            <w:r>
              <w:rPr>
                <w:color w:val="FFFFFF"/>
                <w:highlight w:val="black"/>
              </w:rPr>
              <w:t>Version</w:t>
            </w:r>
          </w:p>
        </w:tc>
        <w:tc>
          <w:tcPr>
            <w:tcW w:w="2400"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highlight w:val="black"/>
              </w:rPr>
            </w:pPr>
            <w:r>
              <w:rPr>
                <w:color w:val="FFFFFF"/>
                <w:highlight w:val="black"/>
              </w:rPr>
              <w:t>Date</w:t>
            </w:r>
          </w:p>
        </w:tc>
        <w:tc>
          <w:tcPr>
            <w:tcW w:w="2820"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highlight w:val="black"/>
              </w:rPr>
            </w:pPr>
            <w:r>
              <w:rPr>
                <w:color w:val="FFFFFF"/>
                <w:highlight w:val="black"/>
              </w:rPr>
              <w:t>Author</w:t>
            </w:r>
          </w:p>
        </w:tc>
        <w:tc>
          <w:tcPr>
            <w:tcW w:w="3164"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highlight w:val="black"/>
              </w:rPr>
            </w:pPr>
            <w:r>
              <w:rPr>
                <w:color w:val="FFFFFF"/>
                <w:highlight w:val="black"/>
              </w:rPr>
              <w:t>Description</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pPr>
            <w:r>
              <w:rPr/>
              <w:t>1.0</w:t>
            </w:r>
          </w:p>
        </w:tc>
        <w:tc>
          <w:tcPr>
            <w:tcW w:w="24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&lt;Date&gt;</w:t>
            </w:r>
          </w:p>
        </w:tc>
        <w:tc>
          <w:tcPr>
            <w:tcW w:w="28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&lt;Author&gt;</w:t>
            </w:r>
          </w:p>
        </w:tc>
        <w:tc>
          <w:tcPr>
            <w:tcW w:w="31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Issued</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pPr>
            <w:r>
              <w:rPr/>
              <w:t>1.0</w:t>
            </w:r>
          </w:p>
        </w:tc>
        <w:tc>
          <w:tcPr>
            <w:tcW w:w="24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&lt;Date&gt;</w:t>
            </w:r>
          </w:p>
        </w:tc>
        <w:tc>
          <w:tcPr>
            <w:tcW w:w="28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&lt;Author&gt;</w:t>
            </w:r>
          </w:p>
        </w:tc>
        <w:tc>
          <w:tcPr>
            <w:tcW w:w="31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Reviewed</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pPr>
            <w:r>
              <w:rPr/>
              <w:t>1.0</w:t>
            </w:r>
          </w:p>
        </w:tc>
        <w:tc>
          <w:tcPr>
            <w:tcW w:w="24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&lt;Date&gt;</w:t>
            </w:r>
          </w:p>
        </w:tc>
        <w:tc>
          <w:tcPr>
            <w:tcW w:w="28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&lt;Author&gt;</w:t>
            </w:r>
          </w:p>
        </w:tc>
        <w:tc>
          <w:tcPr>
            <w:tcW w:w="31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Approved</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b/>
                <w:b/>
              </w:rPr>
            </w:pPr>
            <w:r>
              <w:rPr>
                <w:b/>
              </w:rPr>
              <w:t>1.0</w:t>
            </w:r>
          </w:p>
        </w:tc>
        <w:tc>
          <w:tcPr>
            <w:tcW w:w="24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highlight w:val="yellow"/>
              </w:rPr>
            </w:pPr>
            <w:r>
              <w:rPr>
                <w:highlight w:val="yellow"/>
              </w:rPr>
              <w:t>&lt;Date&gt;</w:t>
            </w:r>
          </w:p>
        </w:tc>
        <w:tc>
          <w:tcPr>
            <w:tcW w:w="28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highlight w:val="yellow"/>
              </w:rPr>
            </w:pPr>
            <w:r>
              <w:rPr>
                <w:highlight w:val="yellow"/>
              </w:rPr>
              <w:t>&lt;Author&gt;</w:t>
            </w:r>
          </w:p>
        </w:tc>
        <w:tc>
          <w:tcPr>
            <w:tcW w:w="31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Granted “FINAL” status</w:t>
            </w:r>
          </w:p>
        </w:tc>
      </w:tr>
    </w:tbl>
    <w:p>
      <w:pPr>
        <w:pStyle w:val="Normal1"/>
        <w:spacing w:lineRule="auto" w:line="276"/>
        <w:rPr/>
      </w:pPr>
      <w:r>
        <w:rPr/>
      </w:r>
    </w:p>
    <w:tbl>
      <w:tblPr>
        <w:tblStyle w:val="Table3"/>
        <w:tblW w:w="9360" w:type="dxa"/>
        <w:jc w:val="left"/>
        <w:tblInd w:w="0" w:type="dxa"/>
        <w:tblLayout w:type="fixed"/>
        <w:tblCellMar>
          <w:top w:w="100" w:type="dxa"/>
          <w:left w:w="100" w:type="dxa"/>
          <w:bottom w:w="100" w:type="dxa"/>
          <w:right w:w="100" w:type="dxa"/>
        </w:tblCellMar>
        <w:tblLook w:val="060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Date of Next Revision</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color w:val="CC0000"/>
              </w:rPr>
            </w:pPr>
            <w:r>
              <w:rPr>
                <w:b/>
                <w:color w:val="CC0000"/>
              </w:rPr>
              <w:t>&lt;</w:t>
            </w:r>
            <w:r>
              <w:rPr>
                <w:b/>
                <w:color w:val="CC0000"/>
                <w:highlight w:val="yellow"/>
              </w:rPr>
              <w:t>date</w:t>
            </w:r>
            <w:r>
              <w:rPr>
                <w:b/>
                <w:color w:val="CC0000"/>
              </w:rPr>
              <w:t>&gt;</w:t>
            </w:r>
          </w:p>
        </w:tc>
      </w:tr>
    </w:tbl>
    <w:p>
      <w:pPr>
        <w:pStyle w:val="Normal1"/>
        <w:spacing w:lineRule="auto" w:line="276"/>
        <w:rPr/>
      </w:pPr>
      <w:r>
        <w:rPr/>
      </w:r>
    </w:p>
    <w:p>
      <w:pPr>
        <w:pStyle w:val="Normal1"/>
        <w:spacing w:lineRule="auto" w:line="276"/>
        <w:rPr/>
      </w:pPr>
      <w:r>
        <w:rPr/>
        <w:t>This policy will be reviewed for continued completeness, relevance, and accuracy within 1 year of being granted “final” status and at yearly intervals after that.</w:t>
      </w:r>
    </w:p>
    <w:p>
      <w:pPr>
        <w:pStyle w:val="Normal1"/>
        <w:spacing w:lineRule="auto" w:line="276"/>
        <w:rPr/>
      </w:pPr>
      <w:r>
        <w:rPr/>
      </w:r>
    </w:p>
    <w:p>
      <w:pPr>
        <w:pStyle w:val="Normal1"/>
        <w:spacing w:lineRule="auto" w:line="276"/>
        <w:rPr/>
      </w:pPr>
      <w:r>
        <w:rPr/>
        <w:t>The version control table will show the published update date and provide a thumbnail of the significant change. CAUTION: the thumbnail is not intended to summarize the difference and is not a substitute for reading the full text.</w:t>
      </w:r>
    </w:p>
    <w:p>
      <w:pPr>
        <w:pStyle w:val="Heading1"/>
        <w:spacing w:lineRule="auto" w:line="276" w:before="0" w:after="200"/>
        <w:jc w:val="both"/>
        <w:rPr>
          <w:color w:val="4A86E8"/>
          <w:sz w:val="34"/>
          <w:szCs w:val="34"/>
        </w:rPr>
      </w:pPr>
      <w:r>
        <w:rPr>
          <w:color w:val="4A86E8"/>
          <w:sz w:val="34"/>
          <w:szCs w:val="34"/>
        </w:rPr>
      </w:r>
      <w:bookmarkStart w:id="14" w:name="_gj5c43v9gzca"/>
      <w:bookmarkStart w:id="15" w:name="_gj5c43v9gzca"/>
      <w:bookmarkEnd w:id="15"/>
      <w:r>
        <w:br w:type="page"/>
      </w:r>
    </w:p>
    <w:p>
      <w:pPr>
        <w:pStyle w:val="Heading1"/>
        <w:rPr/>
      </w:pPr>
      <w:bookmarkStart w:id="16" w:name="_1fob9te"/>
      <w:bookmarkEnd w:id="16"/>
      <w:r>
        <w:rPr>
          <w:b/>
          <w:i/>
          <w:color w:val="4A86E8"/>
        </w:rPr>
        <w:t>Table of Contents</w:t>
      </w:r>
    </w:p>
    <w:sdt>
      <w:sdtPr>
        <w:docPartObj>
          <w:docPartGallery w:val="Table of Contents"/>
          <w:docPartUnique w:val="true"/>
        </w:docPartObj>
      </w:sdtPr>
      <w:sdtContent>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instrText xml:space="preserve"> TOC \z \o "1-9" \u \t "Heading 1,1,Heading 2,2,Heading 3,3,Heading 4,4,Heading 5,5,Heading 6,6" \h</w:instrText>
          </w:r>
          <w:r>
            <w:rPr>
              <w:webHidden/>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fldChar w:fldCharType="separate"/>
          </w:r>
          <w:hyperlink w:anchor="_htrkie77tuhx">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The Path to Compliance</w:t>
              <w:tab/>
              <w:t>2</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bor2nqthjwhg">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We'll guide you through, ensuring a smooth path to compliance:</w:t>
              <w:tab/>
              <w:t>2</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j1ad4z2lk78s">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Need Expert Assistance?</w:t>
              <w:tab/>
              <w:t>2</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arxqdy8knprl">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Version Control Table</w:t>
              <w:tab/>
              <w:t>4</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1fob9te">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Table of Contents</w:t>
              <w:tab/>
              <w:t>5</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3znysh7">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Purpose</w:t>
              <w:tab/>
              <w:t>6</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2et92p0">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Scope</w:t>
              <w:tab/>
              <w:t>6</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tyjcwt">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Definitions</w:t>
              <w:tab/>
              <w:t>6</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3dy6vkm">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Responsibilities</w:t>
              <w:tab/>
              <w:t>7</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1t3h5sf">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Security Incident Classification System</w:t>
              <w:tab/>
              <w:t>8</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4d34og8">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Incident Handling and Response Plan</w:t>
              <w:tab/>
              <w:t>9</w:t>
            </w:r>
          </w:hyperlink>
        </w:p>
        <w:p>
          <w:pPr>
            <w:pStyle w:val="Normal1"/>
            <w:widowControl w:val="false"/>
            <w:tabs>
              <w:tab w:val="clear" w:pos="720"/>
              <w:tab w:val="right" w:pos="12000" w:leader="none"/>
            </w:tabs>
            <w:spacing w:lineRule="auto" w:line="240" w:before="20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s8eyo1">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Detection</w:t>
              <w:tab/>
              <w:t>9</w:t>
            </w:r>
          </w:hyperlink>
        </w:p>
        <w:p>
          <w:pPr>
            <w:pStyle w:val="Normal1"/>
            <w:widowControl w:val="false"/>
            <w:tabs>
              <w:tab w:val="clear" w:pos="720"/>
              <w:tab w:val="right" w:pos="12000" w:leader="none"/>
            </w:tabs>
            <w:spacing w:lineRule="auto" w:line="240" w:before="20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7dp8vu">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Analysis and Containment</w:t>
              <w:tab/>
              <w:t>9</w:t>
            </w:r>
          </w:hyperlink>
        </w:p>
        <w:p>
          <w:pPr>
            <w:pStyle w:val="Normal1"/>
            <w:widowControl w:val="false"/>
            <w:tabs>
              <w:tab w:val="clear" w:pos="720"/>
              <w:tab w:val="right" w:pos="12000" w:leader="none"/>
            </w:tabs>
            <w:spacing w:lineRule="auto" w:line="240" w:before="20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rdcrjn">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Eradication and Recovery</w:t>
              <w:tab/>
              <w:t>10</w:t>
            </w:r>
          </w:hyperlink>
        </w:p>
        <w:p>
          <w:pPr>
            <w:pStyle w:val="Normal1"/>
            <w:widowControl w:val="false"/>
            <w:tabs>
              <w:tab w:val="clear" w:pos="720"/>
              <w:tab w:val="right" w:pos="12000" w:leader="none"/>
            </w:tabs>
            <w:spacing w:lineRule="auto" w:line="240" w:before="20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26in1rg">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Post-Incident Activities/Closure</w:t>
              <w:tab/>
              <w:t>10</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lnxbz9">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Collection and Preservation of Evidence</w:t>
              <w:tab/>
              <w:t>11</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35nkun2">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Incident Tracking and Reports</w:t>
              <w:tab/>
              <w:t>11</w:t>
            </w:r>
          </w:hyperlink>
        </w:p>
        <w:p>
          <w:pPr>
            <w:pStyle w:val="Normal1"/>
            <w:widowControl w:val="false"/>
            <w:tabs>
              <w:tab w:val="clear" w:pos="720"/>
              <w:tab w:val="right" w:pos="12000" w:leader="none"/>
            </w:tabs>
            <w:spacing w:lineRule="auto" w:line="240" w:before="20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ksv4uv">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Annual Report</w:t>
              <w:tab/>
              <w:t>12</w:t>
            </w:r>
          </w:hyperlink>
        </w:p>
        <w:p>
          <w:pPr>
            <w:pStyle w:val="Normal1"/>
            <w:widowControl w:val="false"/>
            <w:tabs>
              <w:tab w:val="clear" w:pos="720"/>
              <w:tab w:val="right" w:pos="12000" w:leader="none"/>
            </w:tabs>
            <w:spacing w:lineRule="auto" w:line="240" w:before="20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44sinio">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Post-Incident Report</w:t>
              <w:tab/>
              <w:t>12</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2jxsxqh">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Preparation for the Incident</w:t>
              <w:tab/>
              <w:t>13</w:t>
            </w:r>
          </w:hyperlink>
        </w:p>
        <w:p>
          <w:pPr>
            <w:pStyle w:val="Normal1"/>
            <w:widowControl w:val="false"/>
            <w:tabs>
              <w:tab w:val="clear" w:pos="720"/>
              <w:tab w:val="right" w:pos="12000" w:leader="none"/>
            </w:tabs>
            <w:spacing w:lineRule="auto" w:line="240" w:before="20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z337ya">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Annual Training</w:t>
              <w:tab/>
              <w:t>13</w:t>
            </w:r>
          </w:hyperlink>
        </w:p>
        <w:p>
          <w:pPr>
            <w:pStyle w:val="Normal1"/>
            <w:widowControl w:val="false"/>
            <w:tabs>
              <w:tab w:val="clear" w:pos="720"/>
              <w:tab w:val="right" w:pos="12000" w:leader="none"/>
            </w:tabs>
            <w:spacing w:lineRule="auto" w:line="240" w:before="20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j2qqm3">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Communication Guidelines</w:t>
              <w:tab/>
              <w:t>13</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1y810tw">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Disciplinary actions</w:t>
              <w:tab/>
              <w:t>13</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4i7ojhp">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Change, Review, and Update</w:t>
              <w:tab/>
              <w:t>13</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2xcytpi">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Responsibility</w:t>
              <w:tab/>
              <w:t>13</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1ci93xb">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Reference</w:t>
              <w:tab/>
              <w:t>14</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3whwml4">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Related Documents</w:t>
              <w:tab/>
              <w:t>14</w:t>
            </w:r>
          </w:hyperlink>
          <w:r>
            <w:rPr>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fldChar w:fldCharType="end"/>
          </w:r>
        </w:p>
      </w:sdtContent>
    </w:sdt>
    <w:p>
      <w:pPr>
        <w:pStyle w:val="Heading1"/>
        <w:jc w:val="both"/>
        <w:rPr>
          <w:color w:val="4A86E8"/>
        </w:rPr>
      </w:pPr>
      <w:bookmarkStart w:id="17" w:name="_3znysh7"/>
      <w:bookmarkEnd w:id="17"/>
      <w:r>
        <w:rPr>
          <w:color w:val="4A86E8"/>
        </w:rPr>
        <w:t>Purpose</w:t>
      </w:r>
    </w:p>
    <w:p>
      <w:pPr>
        <w:pStyle w:val="Normal1"/>
        <w:jc w:val="both"/>
        <w:rPr>
          <w:color w:val="202124"/>
          <w:highlight w:val="white"/>
        </w:rPr>
      </w:pPr>
      <w:r>
        <w:rPr>
          <w:color w:val="202124"/>
          <w:highlight w:val="white"/>
        </w:rPr>
        <w:t xml:space="preserve">The purpose of this plan is to ensure effective and consistent management of security incidents involving </w:t>
      </w:r>
      <w:r>
        <w:rPr/>
        <w:t>&lt;</w:t>
      </w:r>
      <w:r>
        <w:rPr>
          <w:highlight w:val="yellow"/>
        </w:rPr>
        <w:t>Company</w:t>
      </w:r>
      <w:r>
        <w:rPr/>
        <w:t>&gt;</w:t>
      </w:r>
      <w:r>
        <w:rPr>
          <w:color w:val="202124"/>
          <w:highlight w:val="white"/>
        </w:rPr>
        <w:t xml:space="preserve"> and its clients’ information and information technology resources.</w:t>
      </w:r>
    </w:p>
    <w:p>
      <w:pPr>
        <w:pStyle w:val="Heading1"/>
        <w:jc w:val="both"/>
        <w:rPr>
          <w:color w:val="4A86E8"/>
        </w:rPr>
      </w:pPr>
      <w:bookmarkStart w:id="18" w:name="_2et92p0"/>
      <w:bookmarkEnd w:id="18"/>
      <w:r>
        <w:rPr>
          <w:color w:val="4A86E8"/>
        </w:rPr>
        <w:t>Scope</w:t>
      </w:r>
    </w:p>
    <w:p>
      <w:pPr>
        <w:pStyle w:val="Normal1"/>
        <w:jc w:val="both"/>
        <w:rPr/>
      </w:pPr>
      <w:r>
        <w:rPr/>
        <w:t>This plan applies to all company employees responsible for Security Incident Response.</w:t>
      </w:r>
    </w:p>
    <w:p>
      <w:pPr>
        <w:pStyle w:val="Heading1"/>
        <w:jc w:val="both"/>
        <w:rPr>
          <w:color w:val="4A86E8"/>
        </w:rPr>
      </w:pPr>
      <w:bookmarkStart w:id="19" w:name="_tyjcwt"/>
      <w:bookmarkEnd w:id="19"/>
      <w:r>
        <w:rPr>
          <w:color w:val="4A86E8"/>
        </w:rPr>
        <w:t>Definitions</w:t>
      </w:r>
    </w:p>
    <w:p>
      <w:pPr>
        <w:pStyle w:val="Normal1"/>
        <w:numPr>
          <w:ilvl w:val="0"/>
          <w:numId w:val="8"/>
        </w:numPr>
        <w:spacing w:lineRule="auto" w:line="240" w:before="0" w:after="200"/>
        <w:ind w:left="720" w:hanging="360"/>
        <w:jc w:val="both"/>
        <w:rPr/>
      </w:pPr>
      <w:r>
        <w:rPr/>
        <w:t>Incident: A security event that has the potential to impact the confidentiality, integrity, or availability of an organization's assets or operations.</w:t>
      </w:r>
    </w:p>
    <w:p>
      <w:pPr>
        <w:pStyle w:val="Normal1"/>
        <w:numPr>
          <w:ilvl w:val="0"/>
          <w:numId w:val="8"/>
        </w:numPr>
        <w:spacing w:lineRule="auto" w:line="240" w:before="0" w:after="200"/>
        <w:ind w:left="720" w:hanging="360"/>
        <w:jc w:val="both"/>
        <w:rPr/>
      </w:pPr>
      <w:r>
        <w:rPr/>
        <w:t>Incident Response (IR): The steps used to prepare for, detect, contain, and recover from an Incident, aimed to quickly minimize incident impact, contain damage, and remediate the cause to reduce the risk of future incidents.</w:t>
      </w:r>
    </w:p>
    <w:p>
      <w:pPr>
        <w:pStyle w:val="Normal1"/>
        <w:numPr>
          <w:ilvl w:val="0"/>
          <w:numId w:val="8"/>
        </w:numPr>
        <w:spacing w:lineRule="auto" w:line="240" w:before="0" w:after="200"/>
        <w:ind w:left="720" w:hanging="360"/>
        <w:jc w:val="both"/>
        <w:rPr/>
      </w:pPr>
      <w:r>
        <w:rPr/>
        <w:t>Incident Response Plan: A documented set of procedures to be followed in the event of a security incident.</w:t>
      </w:r>
    </w:p>
    <w:p>
      <w:pPr>
        <w:pStyle w:val="Normal1"/>
        <w:numPr>
          <w:ilvl w:val="0"/>
          <w:numId w:val="12"/>
        </w:numPr>
        <w:spacing w:lineRule="auto" w:line="240" w:before="0" w:after="200"/>
        <w:ind w:left="720" w:hanging="360"/>
        <w:jc w:val="both"/>
        <w:rPr/>
      </w:pPr>
      <w:r>
        <w:rPr/>
        <w:t>Incident Response Team: A team of professionals responsible for responding to security incidents.</w:t>
      </w:r>
    </w:p>
    <w:p>
      <w:pPr>
        <w:pStyle w:val="Normal1"/>
        <w:numPr>
          <w:ilvl w:val="0"/>
          <w:numId w:val="12"/>
        </w:numPr>
        <w:spacing w:lineRule="auto" w:line="240" w:before="0" w:after="200"/>
        <w:ind w:left="720" w:hanging="360"/>
        <w:jc w:val="both"/>
        <w:rPr/>
      </w:pPr>
      <w:r>
        <w:rPr/>
        <w:t>Incident Severity: A measure of the impact and urgency of a security incident, used to determine the appropriate response actions.</w:t>
      </w:r>
    </w:p>
    <w:p>
      <w:pPr>
        <w:pStyle w:val="Normal1"/>
        <w:numPr>
          <w:ilvl w:val="0"/>
          <w:numId w:val="12"/>
        </w:numPr>
        <w:spacing w:lineRule="auto" w:line="240" w:before="0" w:after="200"/>
        <w:ind w:left="720" w:hanging="360"/>
        <w:jc w:val="both"/>
        <w:rPr/>
      </w:pPr>
      <w:r>
        <w:rPr/>
        <w:t>Containment: The process of partial or complete isolation of affected systems, users, or applications to prevent further damage.</w:t>
      </w:r>
    </w:p>
    <w:p>
      <w:pPr>
        <w:pStyle w:val="Normal1"/>
        <w:numPr>
          <w:ilvl w:val="0"/>
          <w:numId w:val="12"/>
        </w:numPr>
        <w:spacing w:lineRule="auto" w:line="240" w:before="0" w:after="200"/>
        <w:ind w:left="720" w:hanging="360"/>
        <w:jc w:val="both"/>
        <w:rPr/>
      </w:pPr>
      <w:r>
        <w:rPr/>
        <w:t>Remediation: The process of minimizing the impact of a security incident by applying precise technical measures.</w:t>
      </w:r>
    </w:p>
    <w:p>
      <w:pPr>
        <w:pStyle w:val="Normal1"/>
        <w:numPr>
          <w:ilvl w:val="0"/>
          <w:numId w:val="12"/>
        </w:numPr>
        <w:spacing w:lineRule="auto" w:line="240" w:before="0" w:after="200"/>
        <w:ind w:left="720" w:hanging="360"/>
        <w:jc w:val="both"/>
        <w:rPr/>
      </w:pPr>
      <w:r>
        <w:rPr/>
        <w:t>Eradication: The process of removing malware traces and improving security posture to avoid reinfection or similar incidents.</w:t>
      </w:r>
    </w:p>
    <w:p>
      <w:pPr>
        <w:pStyle w:val="Normal1"/>
        <w:numPr>
          <w:ilvl w:val="0"/>
          <w:numId w:val="12"/>
        </w:numPr>
        <w:spacing w:lineRule="auto" w:line="240" w:before="0" w:after="200"/>
        <w:ind w:left="720" w:hanging="360"/>
        <w:jc w:val="both"/>
        <w:rPr/>
      </w:pPr>
      <w:r>
        <w:rPr/>
        <w:t>Recovery: The process of restoring affected systems, data, operations, and workflows to their normal working state.</w:t>
      </w:r>
    </w:p>
    <w:p>
      <w:pPr>
        <w:pStyle w:val="Normal1"/>
        <w:numPr>
          <w:ilvl w:val="0"/>
          <w:numId w:val="12"/>
        </w:numPr>
        <w:spacing w:lineRule="auto" w:line="240" w:before="0" w:after="200"/>
        <w:ind w:left="720" w:hanging="360"/>
        <w:jc w:val="both"/>
        <w:rPr/>
      </w:pPr>
      <w:r>
        <w:rPr/>
        <w:t>Post-Incident Review: An analysis of the effectiveness of the incident response effort, conducted after the incident has been resolved.</w:t>
      </w:r>
    </w:p>
    <w:p>
      <w:pPr>
        <w:pStyle w:val="Normal1"/>
        <w:numPr>
          <w:ilvl w:val="0"/>
          <w:numId w:val="12"/>
        </w:numPr>
        <w:spacing w:lineRule="auto" w:line="240" w:before="0" w:after="200"/>
        <w:ind w:left="720" w:hanging="360"/>
        <w:jc w:val="both"/>
        <w:rPr/>
      </w:pPr>
      <w:r>
        <w:rPr/>
        <w:t>Post-Incident Activities: Long-term actions to be implemented after the incident has been resolved aimed to improve overall security posture and increase incident readiness.</w:t>
      </w:r>
    </w:p>
    <w:p>
      <w:pPr>
        <w:pStyle w:val="Heading1"/>
        <w:jc w:val="both"/>
        <w:rPr/>
      </w:pPr>
      <w:bookmarkStart w:id="20" w:name="_3dy6vkm"/>
      <w:bookmarkEnd w:id="20"/>
      <w:r>
        <w:rPr>
          <w:color w:val="4A86E8"/>
        </w:rPr>
        <w:t>Responsibilities</w:t>
      </w:r>
      <w:r>
        <w:rPr/>
        <w:tab/>
      </w:r>
    </w:p>
    <w:p>
      <w:pPr>
        <w:pStyle w:val="Normal1"/>
        <w:jc w:val="both"/>
        <w:rPr/>
      </w:pPr>
      <w:r>
        <w:rPr/>
        <w:t>Incident Response Team:</w:t>
      </w:r>
    </w:p>
    <w:p>
      <w:pPr>
        <w:pStyle w:val="Normal1"/>
        <w:numPr>
          <w:ilvl w:val="0"/>
          <w:numId w:val="6"/>
        </w:numPr>
        <w:ind w:left="720" w:hanging="360"/>
        <w:jc w:val="both"/>
        <w:rPr/>
      </w:pPr>
      <w:r>
        <w:rPr>
          <w:b/>
        </w:rPr>
        <w:t>Incident Response Officer</w:t>
      </w:r>
      <w:r>
        <w:rPr/>
        <w:t xml:space="preserve"> is the Incident Response specialist that has ultimate accountability for the actions of the IR Team and IR function. This person should be an executive-level employee.</w:t>
      </w:r>
    </w:p>
    <w:p>
      <w:pPr>
        <w:pStyle w:val="Normal1"/>
        <w:ind w:left="720" w:hanging="0"/>
        <w:jc w:val="both"/>
        <w:rPr/>
      </w:pPr>
      <w:r>
        <w:rPr/>
        <w:t>Incident Response Officer is responsible for:</w:t>
      </w:r>
    </w:p>
    <w:p>
      <w:pPr>
        <w:pStyle w:val="Normal1"/>
        <w:numPr>
          <w:ilvl w:val="1"/>
          <w:numId w:val="6"/>
        </w:numPr>
        <w:ind w:left="1440" w:hanging="360"/>
        <w:jc w:val="both"/>
        <w:rPr/>
      </w:pPr>
      <w:r>
        <w:rPr/>
        <w:t>reporting to the CEO and is a peer of other C-level executives;</w:t>
      </w:r>
    </w:p>
    <w:p>
      <w:pPr>
        <w:pStyle w:val="Normal1"/>
        <w:numPr>
          <w:ilvl w:val="1"/>
          <w:numId w:val="6"/>
        </w:numPr>
        <w:ind w:left="1440" w:hanging="360"/>
        <w:jc w:val="both"/>
        <w:rPr/>
      </w:pPr>
      <w:r>
        <w:rPr/>
        <w:t>an annual summary of the incidents for the calendar year;</w:t>
      </w:r>
    </w:p>
    <w:p>
      <w:pPr>
        <w:pStyle w:val="Normal1"/>
        <w:numPr>
          <w:ilvl w:val="1"/>
          <w:numId w:val="6"/>
        </w:numPr>
        <w:ind w:left="1440" w:hanging="360"/>
        <w:jc w:val="both"/>
        <w:rPr/>
      </w:pPr>
      <w:r>
        <w:rPr/>
        <w:t>reviewing any recommendations in the post-incident report and determining additional follow-up actions;</w:t>
      </w:r>
    </w:p>
    <w:p>
      <w:pPr>
        <w:pStyle w:val="Normal1"/>
        <w:numPr>
          <w:ilvl w:val="1"/>
          <w:numId w:val="6"/>
        </w:numPr>
        <w:ind w:left="1440" w:hanging="360"/>
        <w:jc w:val="both"/>
        <w:rPr/>
      </w:pPr>
      <w:r>
        <w:rPr/>
        <w:t>leading incident response activities;</w:t>
      </w:r>
    </w:p>
    <w:p>
      <w:pPr>
        <w:pStyle w:val="Normal1"/>
        <w:numPr>
          <w:ilvl w:val="1"/>
          <w:numId w:val="6"/>
        </w:numPr>
        <w:ind w:left="1440" w:hanging="360"/>
        <w:jc w:val="both"/>
        <w:rPr/>
      </w:pPr>
      <w:r>
        <w:rPr/>
        <w:t>prevention and resolution of security incidents relating to personal data;</w:t>
      </w:r>
    </w:p>
    <w:p>
      <w:pPr>
        <w:pStyle w:val="Normal1"/>
        <w:numPr>
          <w:ilvl w:val="1"/>
          <w:numId w:val="6"/>
        </w:numPr>
        <w:ind w:left="1440" w:hanging="360"/>
        <w:jc w:val="both"/>
        <w:rPr/>
      </w:pPr>
      <w:r>
        <w:rPr/>
        <w:t>procedures of storage, processing, and auditing personal data.</w:t>
      </w:r>
    </w:p>
    <w:p>
      <w:pPr>
        <w:pStyle w:val="Normal1"/>
        <w:numPr>
          <w:ilvl w:val="0"/>
          <w:numId w:val="6"/>
        </w:numPr>
        <w:ind w:left="720" w:hanging="360"/>
        <w:jc w:val="both"/>
        <w:rPr/>
      </w:pPr>
      <w:r>
        <w:rPr>
          <w:b/>
        </w:rPr>
        <w:t>Incident Response Manager</w:t>
      </w:r>
      <w:r>
        <w:rPr/>
        <w:t xml:space="preserve"> is the employee who leads the IR team’s efforts and coordinates activities between all of its respective groups. This individual reports to the Incident Response Officer.</w:t>
      </w:r>
    </w:p>
    <w:p>
      <w:pPr>
        <w:pStyle w:val="Normal1"/>
        <w:ind w:left="720" w:hanging="0"/>
        <w:jc w:val="both"/>
        <w:rPr/>
      </w:pPr>
      <w:r>
        <w:rPr/>
        <w:t>Incident Response Manager is responsible for:</w:t>
      </w:r>
    </w:p>
    <w:p>
      <w:pPr>
        <w:pStyle w:val="Normal1"/>
        <w:numPr>
          <w:ilvl w:val="1"/>
          <w:numId w:val="6"/>
        </w:numPr>
        <w:ind w:left="1440" w:hanging="360"/>
        <w:jc w:val="both"/>
        <w:rPr/>
      </w:pPr>
      <w:r>
        <w:rPr/>
        <w:t>process-related training material preparation;</w:t>
      </w:r>
    </w:p>
    <w:p>
      <w:pPr>
        <w:pStyle w:val="Normal1"/>
        <w:numPr>
          <w:ilvl w:val="1"/>
          <w:numId w:val="6"/>
        </w:numPr>
        <w:ind w:left="1440" w:hanging="360"/>
        <w:jc w:val="both"/>
        <w:rPr/>
      </w:pPr>
      <w:r>
        <w:rPr/>
        <w:t>activating the IR team, and managing all parts of the IR process, from discovery, assessment, remediation, and resolution;</w:t>
      </w:r>
    </w:p>
    <w:p>
      <w:pPr>
        <w:pStyle w:val="Normal1"/>
        <w:numPr>
          <w:ilvl w:val="1"/>
          <w:numId w:val="6"/>
        </w:numPr>
        <w:ind w:left="1440" w:hanging="360"/>
        <w:jc w:val="both"/>
        <w:rPr/>
      </w:pPr>
      <w:r>
        <w:rPr/>
        <w:t>prevention and resolution of security incidents relating to information systems;</w:t>
      </w:r>
    </w:p>
    <w:p>
      <w:pPr>
        <w:pStyle w:val="Normal1"/>
        <w:numPr>
          <w:ilvl w:val="1"/>
          <w:numId w:val="6"/>
        </w:numPr>
        <w:ind w:left="1440" w:hanging="360"/>
        <w:jc w:val="both"/>
        <w:rPr/>
      </w:pPr>
      <w:r>
        <w:rPr/>
        <w:t>leading investigations into how breaches happen.</w:t>
      </w:r>
    </w:p>
    <w:p>
      <w:pPr>
        <w:pStyle w:val="Normal1"/>
        <w:numPr>
          <w:ilvl w:val="0"/>
          <w:numId w:val="6"/>
        </w:numPr>
        <w:ind w:left="720" w:hanging="360"/>
        <w:jc w:val="both"/>
        <w:rPr>
          <w:b/>
          <w:b/>
        </w:rPr>
      </w:pPr>
      <w:r>
        <w:rPr>
          <w:b/>
        </w:rPr>
        <w:t xml:space="preserve">SOC Analyst </w:t>
      </w:r>
      <w:r>
        <w:rPr/>
        <w:t>is a &lt;</w:t>
      </w:r>
      <w:r>
        <w:rPr>
          <w:highlight w:val="yellow"/>
        </w:rPr>
        <w:t>Internal/External SOC Analyst</w:t>
      </w:r>
      <w:r>
        <w:rPr/>
        <w:t>&gt; who detects suspicious activity and determines the nature of a threat and the extent of its penetration into the infrastructure. This individual reports to the Incident Response Manager.</w:t>
      </w:r>
    </w:p>
    <w:p>
      <w:pPr>
        <w:pStyle w:val="Normal1"/>
        <w:ind w:left="720" w:hanging="0"/>
        <w:jc w:val="both"/>
        <w:rPr/>
      </w:pPr>
      <w:r>
        <w:rPr/>
        <w:t>SOC Analyst is responsible for:</w:t>
      </w:r>
    </w:p>
    <w:p>
      <w:pPr>
        <w:pStyle w:val="Normal1"/>
        <w:numPr>
          <w:ilvl w:val="1"/>
          <w:numId w:val="6"/>
        </w:numPr>
        <w:ind w:left="1440" w:hanging="360"/>
        <w:jc w:val="both"/>
        <w:rPr/>
      </w:pPr>
      <w:r>
        <w:rPr/>
        <w:t>monitoring networks and systems for security breaches or intrusions;</w:t>
      </w:r>
    </w:p>
    <w:p>
      <w:pPr>
        <w:pStyle w:val="Normal1"/>
        <w:numPr>
          <w:ilvl w:val="1"/>
          <w:numId w:val="6"/>
        </w:numPr>
        <w:ind w:left="1440" w:hanging="360"/>
        <w:jc w:val="both"/>
        <w:rPr/>
      </w:pPr>
      <w:r>
        <w:rPr/>
        <w:t>helping &lt;</w:t>
      </w:r>
      <w:r>
        <w:rPr>
          <w:highlight w:val="yellow"/>
        </w:rPr>
        <w:t>Other SOC</w:t>
      </w:r>
      <w:r>
        <w:rPr/>
        <w:t>&gt; Analysts detect incidents;</w:t>
      </w:r>
    </w:p>
    <w:p>
      <w:pPr>
        <w:pStyle w:val="Normal1"/>
        <w:numPr>
          <w:ilvl w:val="1"/>
          <w:numId w:val="6"/>
        </w:numPr>
        <w:ind w:left="1440" w:hanging="360"/>
        <w:jc w:val="both"/>
        <w:rPr/>
      </w:pPr>
      <w:r>
        <w:rPr/>
        <w:t>helping plan an organization’s information security strategy;</w:t>
      </w:r>
    </w:p>
    <w:p>
      <w:pPr>
        <w:pStyle w:val="Normal1"/>
        <w:numPr>
          <w:ilvl w:val="1"/>
          <w:numId w:val="6"/>
        </w:numPr>
        <w:ind w:left="1440" w:hanging="360"/>
        <w:jc w:val="both"/>
        <w:rPr/>
      </w:pPr>
      <w:r>
        <w:rPr/>
        <w:t>writing correlation rules for monitoring new types of malicious activities.</w:t>
      </w:r>
    </w:p>
    <w:p>
      <w:pPr>
        <w:pStyle w:val="Normal1"/>
        <w:ind w:left="720" w:hanging="0"/>
        <w:jc w:val="both"/>
        <w:rPr/>
      </w:pPr>
      <w:r>
        <w:rPr/>
      </w:r>
    </w:p>
    <w:p>
      <w:pPr>
        <w:pStyle w:val="Normal1"/>
        <w:ind w:left="720" w:hanging="0"/>
        <w:jc w:val="both"/>
        <w:rPr/>
      </w:pPr>
      <w:r>
        <w:rPr/>
      </w:r>
    </w:p>
    <w:tbl>
      <w:tblPr>
        <w:tblStyle w:val="Table4"/>
        <w:tblW w:w="9330" w:type="dxa"/>
        <w:jc w:val="left"/>
        <w:tblInd w:w="0" w:type="dxa"/>
        <w:tblLayout w:type="fixed"/>
        <w:tblCellMar>
          <w:top w:w="100" w:type="dxa"/>
          <w:left w:w="100" w:type="dxa"/>
          <w:bottom w:w="100" w:type="dxa"/>
          <w:right w:w="100" w:type="dxa"/>
        </w:tblCellMar>
        <w:tblLook w:val="0600"/>
      </w:tblPr>
      <w:tblGrid>
        <w:gridCol w:w="2744"/>
        <w:gridCol w:w="1575"/>
        <w:gridCol w:w="1215"/>
        <w:gridCol w:w="1470"/>
        <w:gridCol w:w="2326"/>
      </w:tblGrid>
      <w:tr>
        <w:trPr/>
        <w:tc>
          <w:tcPr>
            <w:tcW w:w="2744"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jc w:val="center"/>
              <w:rPr>
                <w:b/>
                <w:b/>
                <w:color w:val="FFFFFF"/>
              </w:rPr>
            </w:pPr>
            <w:r>
              <w:rPr>
                <w:b/>
                <w:color w:val="FFFFFF"/>
              </w:rPr>
              <w:t>Role</w:t>
            </w:r>
          </w:p>
        </w:tc>
        <w:tc>
          <w:tcPr>
            <w:tcW w:w="1575"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jc w:val="center"/>
              <w:rPr>
                <w:b/>
                <w:b/>
                <w:color w:val="FFFFFF"/>
              </w:rPr>
            </w:pPr>
            <w:r>
              <w:rPr>
                <w:b/>
                <w:color w:val="FFFFFF"/>
              </w:rPr>
              <w:t>Company</w:t>
            </w:r>
          </w:p>
        </w:tc>
        <w:tc>
          <w:tcPr>
            <w:tcW w:w="1215"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jc w:val="center"/>
              <w:rPr>
                <w:b/>
                <w:b/>
                <w:color w:val="FFFFFF"/>
              </w:rPr>
            </w:pPr>
            <w:r>
              <w:rPr>
                <w:b/>
                <w:color w:val="FFFFFF"/>
              </w:rPr>
              <w:t>City</w:t>
            </w:r>
          </w:p>
        </w:tc>
        <w:tc>
          <w:tcPr>
            <w:tcW w:w="1470"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jc w:val="center"/>
              <w:rPr>
                <w:b/>
                <w:b/>
                <w:color w:val="FFFFFF"/>
              </w:rPr>
            </w:pPr>
            <w:r>
              <w:rPr>
                <w:b/>
                <w:color w:val="FFFFFF"/>
              </w:rPr>
              <w:t>Name</w:t>
            </w:r>
          </w:p>
        </w:tc>
        <w:tc>
          <w:tcPr>
            <w:tcW w:w="2326"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jc w:val="center"/>
              <w:rPr>
                <w:b/>
                <w:b/>
                <w:color w:val="FFFFFF"/>
              </w:rPr>
            </w:pPr>
            <w:r>
              <w:rPr>
                <w:b/>
                <w:color w:val="FFFFFF"/>
              </w:rPr>
              <w:t>Contact</w:t>
            </w:r>
          </w:p>
        </w:tc>
      </w:tr>
      <w:tr>
        <w:trPr/>
        <w:tc>
          <w:tcPr>
            <w:tcW w:w="2744"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jc w:val="both"/>
              <w:rPr>
                <w:sz w:val="20"/>
                <w:szCs w:val="20"/>
              </w:rPr>
            </w:pPr>
            <w:r>
              <w:rPr>
                <w:sz w:val="20"/>
                <w:szCs w:val="20"/>
              </w:rPr>
              <w:t>Incident Response Officer</w:t>
            </w:r>
          </w:p>
        </w:tc>
        <w:tc>
          <w:tcPr>
            <w:tcW w:w="157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sz w:val="20"/>
                <w:szCs w:val="20"/>
              </w:rPr>
            </w:pPr>
            <w:r>
              <w:rPr>
                <w:rFonts w:eastAsia="Roboto" w:cs="Roboto" w:ascii="Roboto" w:hAnsi="Roboto"/>
                <w:color w:val="202124"/>
                <w:sz w:val="19"/>
                <w:szCs w:val="19"/>
              </w:rPr>
              <w:t>&lt;</w:t>
            </w:r>
            <w:r>
              <w:rPr>
                <w:rFonts w:eastAsia="Roboto" w:cs="Roboto" w:ascii="Roboto" w:hAnsi="Roboto"/>
                <w:color w:val="202124"/>
                <w:sz w:val="19"/>
                <w:szCs w:val="19"/>
                <w:highlight w:val="yellow"/>
              </w:rPr>
              <w:t>Company</w:t>
            </w:r>
            <w:r>
              <w:rPr>
                <w:rFonts w:eastAsia="Roboto" w:cs="Roboto" w:ascii="Roboto" w:hAnsi="Roboto"/>
                <w:color w:val="202124"/>
                <w:sz w:val="19"/>
                <w:szCs w:val="19"/>
              </w:rPr>
              <w:t>&gt;</w:t>
            </w:r>
          </w:p>
        </w:tc>
        <w:tc>
          <w:tcPr>
            <w:tcW w:w="121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sz w:val="20"/>
                <w:szCs w:val="20"/>
              </w:rPr>
            </w:pPr>
            <w:r>
              <w:rPr>
                <w:sz w:val="20"/>
                <w:szCs w:val="20"/>
              </w:rPr>
              <w:t>&lt;</w:t>
            </w:r>
            <w:r>
              <w:rPr>
                <w:sz w:val="20"/>
                <w:szCs w:val="20"/>
                <w:highlight w:val="yellow"/>
              </w:rPr>
              <w:t>City, Country</w:t>
            </w:r>
            <w:r>
              <w:rPr>
                <w:sz w:val="20"/>
                <w:szCs w:val="20"/>
              </w:rPr>
              <w:t>&gt;</w:t>
            </w:r>
          </w:p>
        </w:tc>
        <w:tc>
          <w:tcPr>
            <w:tcW w:w="14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sz w:val="20"/>
                <w:szCs w:val="20"/>
              </w:rPr>
            </w:pPr>
            <w:r>
              <w:rPr>
                <w:rFonts w:eastAsia="Roboto" w:cs="Roboto" w:ascii="Roboto" w:hAnsi="Roboto"/>
                <w:color w:val="202124"/>
                <w:sz w:val="19"/>
                <w:szCs w:val="19"/>
              </w:rPr>
              <w:t>&lt;</w:t>
            </w:r>
            <w:r>
              <w:rPr>
                <w:rFonts w:eastAsia="Roboto" w:cs="Roboto" w:ascii="Roboto" w:hAnsi="Roboto"/>
                <w:color w:val="202124"/>
                <w:sz w:val="19"/>
                <w:szCs w:val="19"/>
                <w:highlight w:val="yellow"/>
              </w:rPr>
              <w:t>Name</w:t>
            </w:r>
            <w:r>
              <w:rPr>
                <w:rFonts w:eastAsia="Roboto" w:cs="Roboto" w:ascii="Roboto" w:hAnsi="Roboto"/>
                <w:color w:val="202124"/>
                <w:sz w:val="19"/>
                <w:szCs w:val="19"/>
              </w:rPr>
              <w:t>&gt;</w:t>
            </w:r>
          </w:p>
        </w:tc>
        <w:tc>
          <w:tcPr>
            <w:tcW w:w="232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sz w:val="20"/>
                <w:szCs w:val="20"/>
              </w:rPr>
            </w:pPr>
            <w:r>
              <w:rPr>
                <w:sz w:val="20"/>
                <w:szCs w:val="20"/>
              </w:rPr>
              <w:t>&lt;</w:t>
            </w:r>
            <w:r>
              <w:rPr>
                <w:sz w:val="20"/>
                <w:szCs w:val="20"/>
                <w:highlight w:val="yellow"/>
              </w:rPr>
              <w:t>Email</w:t>
            </w:r>
            <w:r>
              <w:rPr>
                <w:sz w:val="20"/>
                <w:szCs w:val="20"/>
              </w:rPr>
              <w:t>&gt;</w:t>
            </w:r>
          </w:p>
        </w:tc>
      </w:tr>
      <w:tr>
        <w:trPr>
          <w:trHeight w:val="684" w:hRule="atLeast"/>
        </w:trPr>
        <w:tc>
          <w:tcPr>
            <w:tcW w:w="2744"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jc w:val="both"/>
              <w:rPr>
                <w:sz w:val="20"/>
                <w:szCs w:val="20"/>
              </w:rPr>
            </w:pPr>
            <w:r>
              <w:rPr>
                <w:sz w:val="20"/>
                <w:szCs w:val="20"/>
              </w:rPr>
              <w:t>Incident Response Manager</w:t>
            </w:r>
          </w:p>
        </w:tc>
        <w:tc>
          <w:tcPr>
            <w:tcW w:w="157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sz w:val="20"/>
                <w:szCs w:val="20"/>
              </w:rPr>
            </w:pPr>
            <w:r>
              <w:rPr>
                <w:rFonts w:eastAsia="Roboto" w:cs="Roboto" w:ascii="Roboto" w:hAnsi="Roboto"/>
                <w:color w:val="202124"/>
                <w:sz w:val="19"/>
                <w:szCs w:val="19"/>
              </w:rPr>
              <w:t>&lt;</w:t>
            </w:r>
            <w:r>
              <w:rPr>
                <w:rFonts w:eastAsia="Roboto" w:cs="Roboto" w:ascii="Roboto" w:hAnsi="Roboto"/>
                <w:color w:val="202124"/>
                <w:sz w:val="19"/>
                <w:szCs w:val="19"/>
                <w:highlight w:val="yellow"/>
              </w:rPr>
              <w:t>Company</w:t>
            </w:r>
            <w:r>
              <w:rPr>
                <w:rFonts w:eastAsia="Roboto" w:cs="Roboto" w:ascii="Roboto" w:hAnsi="Roboto"/>
                <w:color w:val="202124"/>
                <w:sz w:val="19"/>
                <w:szCs w:val="19"/>
              </w:rPr>
              <w:t>&gt;</w:t>
            </w:r>
          </w:p>
        </w:tc>
        <w:tc>
          <w:tcPr>
            <w:tcW w:w="121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sz w:val="20"/>
                <w:szCs w:val="20"/>
              </w:rPr>
            </w:pPr>
            <w:r>
              <w:rPr>
                <w:sz w:val="20"/>
                <w:szCs w:val="20"/>
              </w:rPr>
              <w:t>&lt;</w:t>
            </w:r>
            <w:r>
              <w:rPr>
                <w:sz w:val="20"/>
                <w:szCs w:val="20"/>
                <w:highlight w:val="yellow"/>
              </w:rPr>
              <w:t>City, Country</w:t>
            </w:r>
            <w:r>
              <w:rPr>
                <w:sz w:val="20"/>
                <w:szCs w:val="20"/>
              </w:rPr>
              <w:t>&gt;</w:t>
            </w:r>
          </w:p>
        </w:tc>
        <w:tc>
          <w:tcPr>
            <w:tcW w:w="14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sz w:val="20"/>
                <w:szCs w:val="20"/>
              </w:rPr>
            </w:pPr>
            <w:r>
              <w:rPr>
                <w:rFonts w:eastAsia="Roboto" w:cs="Roboto" w:ascii="Roboto" w:hAnsi="Roboto"/>
                <w:color w:val="202124"/>
                <w:sz w:val="19"/>
                <w:szCs w:val="19"/>
              </w:rPr>
              <w:t>&lt;</w:t>
            </w:r>
            <w:r>
              <w:rPr>
                <w:rFonts w:eastAsia="Roboto" w:cs="Roboto" w:ascii="Roboto" w:hAnsi="Roboto"/>
                <w:color w:val="202124"/>
                <w:sz w:val="19"/>
                <w:szCs w:val="19"/>
                <w:highlight w:val="yellow"/>
              </w:rPr>
              <w:t>Name</w:t>
            </w:r>
            <w:r>
              <w:rPr>
                <w:rFonts w:eastAsia="Roboto" w:cs="Roboto" w:ascii="Roboto" w:hAnsi="Roboto"/>
                <w:color w:val="202124"/>
                <w:sz w:val="19"/>
                <w:szCs w:val="19"/>
              </w:rPr>
              <w:t>&gt;</w:t>
            </w:r>
          </w:p>
        </w:tc>
        <w:tc>
          <w:tcPr>
            <w:tcW w:w="232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sz w:val="20"/>
                <w:szCs w:val="20"/>
              </w:rPr>
            </w:pPr>
            <w:r>
              <w:rPr>
                <w:sz w:val="20"/>
                <w:szCs w:val="20"/>
              </w:rPr>
              <w:t>&lt;</w:t>
            </w:r>
            <w:r>
              <w:rPr>
                <w:sz w:val="20"/>
                <w:szCs w:val="20"/>
                <w:highlight w:val="yellow"/>
              </w:rPr>
              <w:t>Email</w:t>
            </w:r>
            <w:r>
              <w:rPr>
                <w:sz w:val="20"/>
                <w:szCs w:val="20"/>
              </w:rPr>
              <w:t>&gt;</w:t>
            </w:r>
          </w:p>
        </w:tc>
      </w:tr>
      <w:tr>
        <w:trPr/>
        <w:tc>
          <w:tcPr>
            <w:tcW w:w="2744"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sz w:val="20"/>
                <w:szCs w:val="20"/>
              </w:rPr>
            </w:pPr>
            <w:r>
              <w:rPr>
                <w:sz w:val="20"/>
                <w:szCs w:val="20"/>
              </w:rPr>
              <w:t>&lt;</w:t>
            </w:r>
            <w:r>
              <w:rPr>
                <w:sz w:val="20"/>
                <w:szCs w:val="20"/>
                <w:highlight w:val="yellow"/>
              </w:rPr>
              <w:t>Internal/External SOC Analyst</w:t>
            </w:r>
            <w:r>
              <w:rPr>
                <w:sz w:val="20"/>
                <w:szCs w:val="20"/>
              </w:rPr>
              <w:t>&gt;</w:t>
            </w:r>
          </w:p>
        </w:tc>
        <w:tc>
          <w:tcPr>
            <w:tcW w:w="157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sz w:val="20"/>
                <w:szCs w:val="20"/>
              </w:rPr>
            </w:pPr>
            <w:r>
              <w:rPr>
                <w:rFonts w:eastAsia="Roboto" w:cs="Roboto" w:ascii="Roboto" w:hAnsi="Roboto"/>
                <w:color w:val="202124"/>
                <w:sz w:val="19"/>
                <w:szCs w:val="19"/>
              </w:rPr>
              <w:t>&lt;</w:t>
            </w:r>
            <w:r>
              <w:rPr>
                <w:rFonts w:eastAsia="Roboto" w:cs="Roboto" w:ascii="Roboto" w:hAnsi="Roboto"/>
                <w:color w:val="202124"/>
                <w:sz w:val="19"/>
                <w:szCs w:val="19"/>
                <w:highlight w:val="yellow"/>
              </w:rPr>
              <w:t>Company</w:t>
            </w:r>
            <w:r>
              <w:rPr>
                <w:rFonts w:eastAsia="Roboto" w:cs="Roboto" w:ascii="Roboto" w:hAnsi="Roboto"/>
                <w:color w:val="202124"/>
                <w:sz w:val="19"/>
                <w:szCs w:val="19"/>
              </w:rPr>
              <w:t>&gt;</w:t>
            </w:r>
          </w:p>
        </w:tc>
        <w:tc>
          <w:tcPr>
            <w:tcW w:w="121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sz w:val="20"/>
                <w:szCs w:val="20"/>
              </w:rPr>
            </w:pPr>
            <w:r>
              <w:rPr>
                <w:sz w:val="20"/>
                <w:szCs w:val="20"/>
              </w:rPr>
              <w:t>&lt;</w:t>
            </w:r>
            <w:r>
              <w:rPr>
                <w:sz w:val="20"/>
                <w:szCs w:val="20"/>
                <w:highlight w:val="yellow"/>
              </w:rPr>
              <w:t>City, Country</w:t>
            </w:r>
            <w:r>
              <w:rPr>
                <w:sz w:val="20"/>
                <w:szCs w:val="20"/>
              </w:rPr>
              <w:t>&gt;</w:t>
            </w:r>
          </w:p>
        </w:tc>
        <w:tc>
          <w:tcPr>
            <w:tcW w:w="14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sz w:val="20"/>
                <w:szCs w:val="20"/>
              </w:rPr>
            </w:pPr>
            <w:r>
              <w:rPr>
                <w:rFonts w:eastAsia="Roboto" w:cs="Roboto" w:ascii="Roboto" w:hAnsi="Roboto"/>
                <w:color w:val="202124"/>
                <w:sz w:val="19"/>
                <w:szCs w:val="19"/>
              </w:rPr>
              <w:t>&lt;</w:t>
            </w:r>
            <w:r>
              <w:rPr>
                <w:rFonts w:eastAsia="Roboto" w:cs="Roboto" w:ascii="Roboto" w:hAnsi="Roboto"/>
                <w:color w:val="202124"/>
                <w:sz w:val="19"/>
                <w:szCs w:val="19"/>
                <w:highlight w:val="yellow"/>
              </w:rPr>
              <w:t>Name</w:t>
            </w:r>
            <w:r>
              <w:rPr>
                <w:rFonts w:eastAsia="Roboto" w:cs="Roboto" w:ascii="Roboto" w:hAnsi="Roboto"/>
                <w:color w:val="202124"/>
                <w:sz w:val="19"/>
                <w:szCs w:val="19"/>
              </w:rPr>
              <w:t>&gt;</w:t>
            </w:r>
          </w:p>
        </w:tc>
        <w:tc>
          <w:tcPr>
            <w:tcW w:w="232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both"/>
              <w:rPr>
                <w:sz w:val="20"/>
                <w:szCs w:val="20"/>
              </w:rPr>
            </w:pPr>
            <w:r>
              <w:rPr>
                <w:sz w:val="20"/>
                <w:szCs w:val="20"/>
              </w:rPr>
              <w:t>&lt;</w:t>
            </w:r>
            <w:r>
              <w:rPr>
                <w:sz w:val="20"/>
                <w:szCs w:val="20"/>
                <w:highlight w:val="yellow"/>
              </w:rPr>
              <w:t>Email</w:t>
            </w:r>
            <w:r>
              <w:rPr>
                <w:sz w:val="20"/>
                <w:szCs w:val="20"/>
              </w:rPr>
              <w:t>&gt;</w:t>
            </w:r>
          </w:p>
        </w:tc>
      </w:tr>
    </w:tbl>
    <w:p>
      <w:pPr>
        <w:pStyle w:val="Heading1"/>
        <w:jc w:val="both"/>
        <w:rPr>
          <w:color w:val="4A86E8"/>
        </w:rPr>
      </w:pPr>
      <w:bookmarkStart w:id="21" w:name="_1t3h5sf"/>
      <w:bookmarkEnd w:id="21"/>
      <w:r>
        <w:rPr>
          <w:color w:val="4A86E8"/>
        </w:rPr>
        <w:t>Security Incident Classification System</w:t>
      </w:r>
    </w:p>
    <w:p>
      <w:pPr>
        <w:pStyle w:val="Normal1"/>
        <w:jc w:val="both"/>
        <w:rPr/>
      </w:pPr>
      <w:r>
        <w:rPr/>
        <w:t>Security incidents will be classified according to incident categories and severity of incidents to determine the appropriate response. The Incident Response Officer will maintain a security incident classification scheme to describe security events and support incident tracking over time.</w:t>
      </w:r>
    </w:p>
    <w:p>
      <w:pPr>
        <w:pStyle w:val="Normal1"/>
        <w:jc w:val="both"/>
        <w:rPr/>
      </w:pPr>
      <w:r>
        <w:rPr/>
      </w:r>
    </w:p>
    <w:p>
      <w:pPr>
        <w:pStyle w:val="Normal1"/>
        <w:jc w:val="both"/>
        <w:rPr/>
      </w:pPr>
      <w:r>
        <w:rPr/>
        <w:t xml:space="preserve">Four incident severity levels will be used to guide incident response: </w:t>
      </w:r>
      <w:r>
        <w:rPr>
          <w:b/>
        </w:rPr>
        <w:t>critical</w:t>
      </w:r>
      <w:r>
        <w:rPr/>
        <w:t xml:space="preserve">, </w:t>
      </w:r>
      <w:r>
        <w:rPr>
          <w:b/>
        </w:rPr>
        <w:t>high</w:t>
      </w:r>
      <w:r>
        <w:rPr/>
        <w:t xml:space="preserve">, </w:t>
      </w:r>
      <w:r>
        <w:rPr>
          <w:b/>
        </w:rPr>
        <w:t>medium</w:t>
      </w:r>
      <w:r>
        <w:rPr/>
        <w:t xml:space="preserve">, and </w:t>
      </w:r>
      <w:r>
        <w:rPr>
          <w:b/>
        </w:rPr>
        <w:t>low</w:t>
      </w:r>
      <w:r>
        <w:rPr/>
        <w:t xml:space="preserve">. </w:t>
      </w:r>
    </w:p>
    <w:p>
      <w:pPr>
        <w:pStyle w:val="Normal1"/>
        <w:jc w:val="both"/>
        <w:rPr/>
      </w:pPr>
      <w:r>
        <w:rPr/>
      </w:r>
    </w:p>
    <w:p>
      <w:pPr>
        <w:pStyle w:val="Normal1"/>
        <w:jc w:val="both"/>
        <w:rPr>
          <w:sz w:val="24"/>
          <w:szCs w:val="24"/>
        </w:rPr>
      </w:pPr>
      <w:r>
        <w:rPr>
          <w:sz w:val="24"/>
          <w:szCs w:val="24"/>
        </w:rPr>
      </w:r>
    </w:p>
    <w:tbl>
      <w:tblPr>
        <w:tblStyle w:val="Table5"/>
        <w:tblW w:w="10185" w:type="dxa"/>
        <w:jc w:val="left"/>
        <w:tblInd w:w="-420" w:type="dxa"/>
        <w:tblLayout w:type="fixed"/>
        <w:tblCellMar>
          <w:top w:w="100" w:type="dxa"/>
          <w:left w:w="100" w:type="dxa"/>
          <w:bottom w:w="100" w:type="dxa"/>
          <w:right w:w="100" w:type="dxa"/>
        </w:tblCellMar>
        <w:tblLook w:val="0600"/>
      </w:tblPr>
      <w:tblGrid>
        <w:gridCol w:w="1244"/>
        <w:gridCol w:w="1141"/>
        <w:gridCol w:w="1920"/>
        <w:gridCol w:w="2339"/>
        <w:gridCol w:w="3541"/>
      </w:tblGrid>
      <w:tr>
        <w:trPr/>
        <w:tc>
          <w:tcPr>
            <w:tcW w:w="1244" w:type="dxa"/>
            <w:tcBorders>
              <w:top w:val="single" w:sz="8" w:space="0" w:color="000000"/>
              <w:left w:val="single" w:sz="8" w:space="0" w:color="000000"/>
              <w:bottom w:val="single" w:sz="8" w:space="0" w:color="000000"/>
              <w:right w:val="single" w:sz="8" w:space="0" w:color="000000"/>
            </w:tcBorders>
            <w:shd w:fill="202124" w:val="clear"/>
            <w:vAlign w:val="center"/>
          </w:tcPr>
          <w:p>
            <w:pPr>
              <w:pStyle w:val="Normal1"/>
              <w:widowControl w:val="false"/>
              <w:spacing w:lineRule="auto" w:line="240"/>
              <w:jc w:val="center"/>
              <w:rPr>
                <w:color w:val="FFFFFF"/>
                <w:sz w:val="20"/>
                <w:szCs w:val="20"/>
              </w:rPr>
            </w:pPr>
            <w:r>
              <w:rPr>
                <w:color w:val="FFFFFF"/>
                <w:sz w:val="20"/>
                <w:szCs w:val="20"/>
              </w:rPr>
              <w:t>Incident Severity</w:t>
            </w:r>
          </w:p>
        </w:tc>
        <w:tc>
          <w:tcPr>
            <w:tcW w:w="1141" w:type="dxa"/>
            <w:tcBorders>
              <w:top w:val="single" w:sz="8" w:space="0" w:color="000000"/>
              <w:left w:val="single" w:sz="8" w:space="0" w:color="000000"/>
              <w:bottom w:val="single" w:sz="8" w:space="0" w:color="000000"/>
              <w:right w:val="single" w:sz="8" w:space="0" w:color="000000"/>
            </w:tcBorders>
            <w:shd w:fill="202124" w:val="clear"/>
            <w:vAlign w:val="center"/>
          </w:tcPr>
          <w:p>
            <w:pPr>
              <w:pStyle w:val="Normal1"/>
              <w:widowControl w:val="false"/>
              <w:spacing w:lineRule="auto" w:line="240"/>
              <w:jc w:val="center"/>
              <w:rPr>
                <w:color w:val="FFFFFF"/>
                <w:sz w:val="20"/>
                <w:szCs w:val="20"/>
              </w:rPr>
            </w:pPr>
            <w:r>
              <w:rPr>
                <w:color w:val="FFFFFF"/>
                <w:sz w:val="20"/>
                <w:szCs w:val="20"/>
              </w:rPr>
              <w:t>Response</w:t>
              <w:br/>
              <w:t>Time</w:t>
            </w:r>
          </w:p>
        </w:tc>
        <w:tc>
          <w:tcPr>
            <w:tcW w:w="1920" w:type="dxa"/>
            <w:tcBorders>
              <w:top w:val="single" w:sz="8" w:space="0" w:color="000000"/>
              <w:left w:val="single" w:sz="8" w:space="0" w:color="000000"/>
              <w:bottom w:val="single" w:sz="8" w:space="0" w:color="000000"/>
              <w:right w:val="single" w:sz="8" w:space="0" w:color="000000"/>
            </w:tcBorders>
            <w:shd w:fill="202124" w:val="clear"/>
            <w:vAlign w:val="center"/>
          </w:tcPr>
          <w:p>
            <w:pPr>
              <w:pStyle w:val="Normal1"/>
              <w:widowControl w:val="false"/>
              <w:spacing w:lineRule="auto" w:line="240"/>
              <w:jc w:val="center"/>
              <w:rPr>
                <w:color w:val="FFFFFF"/>
                <w:sz w:val="20"/>
                <w:szCs w:val="20"/>
              </w:rPr>
            </w:pPr>
            <w:r>
              <w:rPr>
                <w:color w:val="FFFFFF"/>
                <w:sz w:val="20"/>
                <w:szCs w:val="20"/>
              </w:rPr>
              <w:t>Incident Characteristics</w:t>
            </w:r>
          </w:p>
        </w:tc>
        <w:tc>
          <w:tcPr>
            <w:tcW w:w="2339" w:type="dxa"/>
            <w:tcBorders>
              <w:top w:val="single" w:sz="8" w:space="0" w:color="000000"/>
              <w:left w:val="single" w:sz="8" w:space="0" w:color="000000"/>
              <w:bottom w:val="single" w:sz="8" w:space="0" w:color="000000"/>
              <w:right w:val="single" w:sz="8" w:space="0" w:color="000000"/>
            </w:tcBorders>
            <w:shd w:fill="202124" w:val="clear"/>
            <w:vAlign w:val="center"/>
          </w:tcPr>
          <w:p>
            <w:pPr>
              <w:pStyle w:val="Normal1"/>
              <w:widowControl w:val="false"/>
              <w:spacing w:lineRule="auto" w:line="240"/>
              <w:jc w:val="center"/>
              <w:rPr>
                <w:color w:val="FFFFFF"/>
                <w:sz w:val="20"/>
                <w:szCs w:val="20"/>
              </w:rPr>
            </w:pPr>
            <w:r>
              <w:rPr>
                <w:color w:val="FFFFFF"/>
                <w:sz w:val="20"/>
                <w:szCs w:val="20"/>
              </w:rPr>
              <w:t>Initial Notification</w:t>
              <w:br/>
              <w:t>Requirements</w:t>
            </w:r>
          </w:p>
        </w:tc>
        <w:tc>
          <w:tcPr>
            <w:tcW w:w="3541" w:type="dxa"/>
            <w:tcBorders>
              <w:top w:val="single" w:sz="8" w:space="0" w:color="000000"/>
              <w:left w:val="single" w:sz="8" w:space="0" w:color="000000"/>
              <w:bottom w:val="single" w:sz="8" w:space="0" w:color="000000"/>
              <w:right w:val="single" w:sz="8" w:space="0" w:color="000000"/>
            </w:tcBorders>
            <w:shd w:fill="202124" w:val="clear"/>
            <w:vAlign w:val="center"/>
          </w:tcPr>
          <w:p>
            <w:pPr>
              <w:pStyle w:val="Normal1"/>
              <w:widowControl w:val="false"/>
              <w:spacing w:lineRule="auto" w:line="240"/>
              <w:jc w:val="center"/>
              <w:rPr>
                <w:color w:val="FFFFFF"/>
                <w:sz w:val="20"/>
                <w:szCs w:val="20"/>
              </w:rPr>
            </w:pPr>
            <w:r>
              <w:rPr>
                <w:color w:val="FFFFFF"/>
                <w:sz w:val="20"/>
                <w:szCs w:val="20"/>
              </w:rPr>
              <w:t>Post-Incident Report</w:t>
              <w:br/>
              <w:t>Requirements</w:t>
            </w:r>
          </w:p>
        </w:tc>
      </w:tr>
      <w:tr>
        <w:trPr/>
        <w:tc>
          <w:tcPr>
            <w:tcW w:w="1244" w:type="dxa"/>
            <w:tcBorders>
              <w:top w:val="single" w:sz="8" w:space="0" w:color="000000"/>
              <w:left w:val="single" w:sz="8" w:space="0" w:color="000000"/>
              <w:bottom w:val="single" w:sz="8" w:space="0" w:color="000000"/>
              <w:right w:val="single" w:sz="8" w:space="0" w:color="000000"/>
            </w:tcBorders>
            <w:shd w:fill="FF8800" w:val="clear"/>
            <w:vAlign w:val="center"/>
          </w:tcPr>
          <w:p>
            <w:pPr>
              <w:pStyle w:val="Normal1"/>
              <w:widowControl w:val="false"/>
              <w:spacing w:lineRule="auto" w:line="240"/>
              <w:jc w:val="center"/>
              <w:rPr>
                <w:sz w:val="20"/>
                <w:szCs w:val="20"/>
              </w:rPr>
            </w:pPr>
            <w:r>
              <w:rPr>
                <w:sz w:val="20"/>
                <w:szCs w:val="20"/>
              </w:rPr>
              <w:t>Critical</w:t>
            </w:r>
          </w:p>
        </w:tc>
        <w:tc>
          <w:tcPr>
            <w:tcW w:w="114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spacing w:lineRule="auto" w:line="240"/>
              <w:jc w:val="center"/>
              <w:rPr>
                <w:sz w:val="20"/>
                <w:szCs w:val="20"/>
              </w:rPr>
            </w:pPr>
            <w:r>
              <w:rPr>
                <w:sz w:val="20"/>
                <w:szCs w:val="20"/>
              </w:rPr>
              <w:t>30 minutes</w:t>
            </w:r>
          </w:p>
        </w:tc>
        <w:tc>
          <w:tcPr>
            <w:tcW w:w="1920" w:type="dxa"/>
            <w:tcBorders>
              <w:top w:val="single" w:sz="8" w:space="0" w:color="000000"/>
              <w:left w:val="single" w:sz="8" w:space="0" w:color="000000"/>
              <w:bottom w:val="single" w:sz="8" w:space="0" w:color="000000"/>
              <w:right w:val="single" w:sz="8" w:space="0" w:color="000000"/>
            </w:tcBorders>
            <w:shd w:fill="auto" w:val="clear"/>
            <w:tcMar>
              <w:top w:w="170" w:type="dxa"/>
              <w:left w:w="170" w:type="dxa"/>
              <w:bottom w:w="170" w:type="dxa"/>
              <w:right w:w="170" w:type="dxa"/>
            </w:tcMar>
            <w:vAlign w:val="center"/>
          </w:tcPr>
          <w:p>
            <w:pPr>
              <w:pStyle w:val="Normal1"/>
              <w:widowControl w:val="false"/>
              <w:spacing w:lineRule="auto" w:line="240"/>
              <w:rPr>
                <w:sz w:val="20"/>
                <w:szCs w:val="20"/>
              </w:rPr>
            </w:pPr>
            <w:r>
              <w:rPr>
                <w:sz w:val="20"/>
                <w:szCs w:val="20"/>
              </w:rPr>
              <w:t>Immediate significant threat to the organization's critical assets, operations, or reputation</w:t>
            </w:r>
          </w:p>
        </w:tc>
        <w:tc>
          <w:tcPr>
            <w:tcW w:w="2339" w:type="dxa"/>
            <w:tcBorders>
              <w:top w:val="single" w:sz="8" w:space="0" w:color="000000"/>
              <w:left w:val="single" w:sz="8" w:space="0" w:color="000000"/>
              <w:bottom w:val="single" w:sz="8" w:space="0" w:color="000000"/>
              <w:right w:val="single" w:sz="8" w:space="0" w:color="000000"/>
            </w:tcBorders>
            <w:shd w:fill="auto" w:val="clear"/>
            <w:tcMar>
              <w:top w:w="170" w:type="dxa"/>
              <w:left w:w="170" w:type="dxa"/>
              <w:bottom w:w="170" w:type="dxa"/>
              <w:right w:w="170" w:type="dxa"/>
            </w:tcMar>
            <w:vAlign w:val="center"/>
          </w:tcPr>
          <w:p>
            <w:pPr>
              <w:pStyle w:val="Normal1"/>
              <w:widowControl w:val="false"/>
              <w:spacing w:lineRule="auto" w:line="240"/>
              <w:rPr>
                <w:sz w:val="20"/>
                <w:szCs w:val="20"/>
              </w:rPr>
            </w:pPr>
            <w:r>
              <w:rPr>
                <w:sz w:val="20"/>
                <w:szCs w:val="20"/>
              </w:rPr>
              <w:t>1. Immediate voice call with all affected parties</w:t>
              <w:br/>
            </w:r>
          </w:p>
          <w:p>
            <w:pPr>
              <w:pStyle w:val="Normal1"/>
              <w:widowControl w:val="false"/>
              <w:spacing w:lineRule="auto" w:line="240"/>
              <w:rPr>
                <w:sz w:val="20"/>
                <w:szCs w:val="20"/>
              </w:rPr>
            </w:pPr>
            <w:r>
              <w:rPr>
                <w:sz w:val="20"/>
                <w:szCs w:val="20"/>
              </w:rPr>
              <w:t>2. Immediate call notification of Company CEO</w:t>
            </w:r>
          </w:p>
        </w:tc>
        <w:tc>
          <w:tcPr>
            <w:tcW w:w="3541" w:type="dxa"/>
            <w:tcBorders>
              <w:top w:val="single" w:sz="8" w:space="0" w:color="000000"/>
              <w:left w:val="single" w:sz="8" w:space="0" w:color="000000"/>
              <w:bottom w:val="single" w:sz="8" w:space="0" w:color="000000"/>
              <w:right w:val="single" w:sz="8" w:space="0" w:color="000000"/>
            </w:tcBorders>
            <w:shd w:fill="auto" w:val="clear"/>
            <w:tcMar>
              <w:top w:w="170" w:type="dxa"/>
              <w:left w:w="170" w:type="dxa"/>
              <w:bottom w:w="170" w:type="dxa"/>
              <w:right w:w="170" w:type="dxa"/>
            </w:tcMar>
            <w:vAlign w:val="center"/>
          </w:tcPr>
          <w:p>
            <w:pPr>
              <w:pStyle w:val="Normal1"/>
              <w:widowControl w:val="false"/>
              <w:spacing w:lineRule="auto" w:line="240"/>
              <w:rPr>
                <w:sz w:val="20"/>
                <w:szCs w:val="20"/>
              </w:rPr>
            </w:pPr>
            <w:r>
              <w:rPr>
                <w:sz w:val="20"/>
                <w:szCs w:val="20"/>
              </w:rPr>
              <w:t>1. Separate formal IR report document with incident timeline and investigation details</w:t>
            </w:r>
          </w:p>
          <w:p>
            <w:pPr>
              <w:pStyle w:val="Normal1"/>
              <w:widowControl w:val="false"/>
              <w:spacing w:lineRule="auto" w:line="240"/>
              <w:rPr>
                <w:sz w:val="20"/>
                <w:szCs w:val="20"/>
              </w:rPr>
            </w:pPr>
            <w:r>
              <w:rPr>
                <w:sz w:val="20"/>
                <w:szCs w:val="20"/>
              </w:rPr>
            </w:r>
          </w:p>
          <w:p>
            <w:pPr>
              <w:pStyle w:val="Normal1"/>
              <w:widowControl w:val="false"/>
              <w:spacing w:lineRule="auto" w:line="240"/>
              <w:rPr>
                <w:sz w:val="20"/>
                <w:szCs w:val="20"/>
              </w:rPr>
            </w:pPr>
            <w:r>
              <w:rPr>
                <w:sz w:val="20"/>
                <w:szCs w:val="20"/>
              </w:rPr>
              <w:t>2. Formal email to affected parties and Company management that includes IR results, performed actions, list of recommendations</w:t>
            </w:r>
          </w:p>
        </w:tc>
      </w:tr>
      <w:tr>
        <w:trPr/>
        <w:tc>
          <w:tcPr>
            <w:tcW w:w="1244" w:type="dxa"/>
            <w:tcBorders>
              <w:top w:val="single" w:sz="8" w:space="0" w:color="000000"/>
              <w:left w:val="single" w:sz="8" w:space="0" w:color="000000"/>
              <w:bottom w:val="single" w:sz="8" w:space="0" w:color="000000"/>
              <w:right w:val="single" w:sz="8" w:space="0" w:color="000000"/>
            </w:tcBorders>
            <w:shd w:fill="FF8800" w:val="clear"/>
            <w:vAlign w:val="center"/>
          </w:tcPr>
          <w:p>
            <w:pPr>
              <w:pStyle w:val="Normal1"/>
              <w:widowControl w:val="false"/>
              <w:spacing w:lineRule="auto" w:line="240"/>
              <w:jc w:val="center"/>
              <w:rPr>
                <w:sz w:val="20"/>
                <w:szCs w:val="20"/>
              </w:rPr>
            </w:pPr>
            <w:r>
              <w:rPr>
                <w:sz w:val="20"/>
                <w:szCs w:val="20"/>
              </w:rPr>
              <w:t>High</w:t>
            </w:r>
          </w:p>
        </w:tc>
        <w:tc>
          <w:tcPr>
            <w:tcW w:w="114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spacing w:lineRule="auto" w:line="240"/>
              <w:jc w:val="center"/>
              <w:rPr>
                <w:sz w:val="20"/>
                <w:szCs w:val="20"/>
              </w:rPr>
            </w:pPr>
            <w:r>
              <w:rPr>
                <w:sz w:val="20"/>
                <w:szCs w:val="20"/>
              </w:rPr>
              <w:t>1 hour</w:t>
            </w:r>
          </w:p>
        </w:tc>
        <w:tc>
          <w:tcPr>
            <w:tcW w:w="1920" w:type="dxa"/>
            <w:tcBorders>
              <w:top w:val="single" w:sz="8" w:space="0" w:color="000000"/>
              <w:left w:val="single" w:sz="8" w:space="0" w:color="000000"/>
              <w:bottom w:val="single" w:sz="8" w:space="0" w:color="000000"/>
              <w:right w:val="single" w:sz="8" w:space="0" w:color="000000"/>
            </w:tcBorders>
            <w:shd w:fill="auto" w:val="clear"/>
            <w:tcMar>
              <w:top w:w="170" w:type="dxa"/>
              <w:left w:w="170" w:type="dxa"/>
              <w:bottom w:w="170" w:type="dxa"/>
              <w:right w:w="170" w:type="dxa"/>
            </w:tcMar>
            <w:vAlign w:val="center"/>
          </w:tcPr>
          <w:p>
            <w:pPr>
              <w:pStyle w:val="Normal1"/>
              <w:widowControl w:val="false"/>
              <w:spacing w:lineRule="auto" w:line="240"/>
              <w:rPr>
                <w:sz w:val="20"/>
                <w:szCs w:val="20"/>
              </w:rPr>
            </w:pPr>
            <w:r>
              <w:rPr>
                <w:sz w:val="20"/>
                <w:szCs w:val="20"/>
              </w:rPr>
              <w:t>Immediate threat that puts in danger a single critical asset or disrupts business processes</w:t>
            </w:r>
          </w:p>
        </w:tc>
        <w:tc>
          <w:tcPr>
            <w:tcW w:w="2339" w:type="dxa"/>
            <w:tcBorders>
              <w:top w:val="single" w:sz="8" w:space="0" w:color="000000"/>
              <w:left w:val="single" w:sz="8" w:space="0" w:color="000000"/>
              <w:bottom w:val="single" w:sz="8" w:space="0" w:color="000000"/>
              <w:right w:val="single" w:sz="8" w:space="0" w:color="000000"/>
            </w:tcBorders>
            <w:shd w:fill="auto" w:val="clear"/>
            <w:tcMar>
              <w:top w:w="170" w:type="dxa"/>
              <w:left w:w="170" w:type="dxa"/>
              <w:bottom w:w="170" w:type="dxa"/>
              <w:right w:w="170" w:type="dxa"/>
            </w:tcMar>
            <w:vAlign w:val="center"/>
          </w:tcPr>
          <w:p>
            <w:pPr>
              <w:pStyle w:val="Normal1"/>
              <w:widowControl w:val="false"/>
              <w:spacing w:lineRule="auto" w:line="240"/>
              <w:rPr>
                <w:sz w:val="20"/>
                <w:szCs w:val="20"/>
              </w:rPr>
            </w:pPr>
            <w:r>
              <w:rPr>
                <w:sz w:val="20"/>
                <w:szCs w:val="20"/>
              </w:rPr>
              <w:t>1. Voice call with all affected parties</w:t>
              <w:br/>
            </w:r>
          </w:p>
          <w:p>
            <w:pPr>
              <w:pStyle w:val="Normal1"/>
              <w:widowControl w:val="false"/>
              <w:spacing w:lineRule="auto" w:line="240"/>
              <w:rPr>
                <w:sz w:val="20"/>
                <w:szCs w:val="20"/>
              </w:rPr>
            </w:pPr>
            <w:r>
              <w:rPr>
                <w:sz w:val="20"/>
                <w:szCs w:val="20"/>
              </w:rPr>
              <w:t>2. Immediate chat or email notification of Company CEO</w:t>
            </w:r>
          </w:p>
        </w:tc>
        <w:tc>
          <w:tcPr>
            <w:tcW w:w="3541" w:type="dxa"/>
            <w:tcBorders>
              <w:top w:val="single" w:sz="8" w:space="0" w:color="000000"/>
              <w:left w:val="single" w:sz="8" w:space="0" w:color="000000"/>
              <w:bottom w:val="single" w:sz="8" w:space="0" w:color="000000"/>
              <w:right w:val="single" w:sz="8" w:space="0" w:color="000000"/>
            </w:tcBorders>
            <w:shd w:fill="auto" w:val="clear"/>
            <w:tcMar>
              <w:top w:w="170" w:type="dxa"/>
              <w:left w:w="170" w:type="dxa"/>
              <w:bottom w:w="170" w:type="dxa"/>
              <w:right w:w="170" w:type="dxa"/>
            </w:tcMar>
            <w:vAlign w:val="center"/>
          </w:tcPr>
          <w:p>
            <w:pPr>
              <w:pStyle w:val="Normal1"/>
              <w:widowControl w:val="false"/>
              <w:spacing w:lineRule="auto" w:line="240"/>
              <w:rPr>
                <w:sz w:val="20"/>
                <w:szCs w:val="20"/>
              </w:rPr>
            </w:pPr>
            <w:r>
              <w:rPr>
                <w:sz w:val="20"/>
                <w:szCs w:val="20"/>
              </w:rPr>
              <w:t>1. Separate formal IR report document with incident timeline and investigation details</w:t>
            </w:r>
          </w:p>
          <w:p>
            <w:pPr>
              <w:pStyle w:val="Normal1"/>
              <w:widowControl w:val="false"/>
              <w:spacing w:lineRule="auto" w:line="240"/>
              <w:rPr>
                <w:sz w:val="20"/>
                <w:szCs w:val="20"/>
              </w:rPr>
            </w:pPr>
            <w:r>
              <w:rPr>
                <w:sz w:val="20"/>
                <w:szCs w:val="20"/>
              </w:rPr>
            </w:r>
          </w:p>
          <w:p>
            <w:pPr>
              <w:pStyle w:val="Normal1"/>
              <w:widowControl w:val="false"/>
              <w:spacing w:lineRule="auto" w:line="240"/>
              <w:rPr>
                <w:sz w:val="20"/>
                <w:szCs w:val="20"/>
              </w:rPr>
            </w:pPr>
            <w:r>
              <w:rPr>
                <w:sz w:val="20"/>
                <w:szCs w:val="20"/>
              </w:rPr>
              <w:t>2. Formal email to affected parties and Company management that includes IR results, performed actions, list of recommendations</w:t>
              <w:br/>
            </w:r>
          </w:p>
        </w:tc>
      </w:tr>
      <w:tr>
        <w:trPr/>
        <w:tc>
          <w:tcPr>
            <w:tcW w:w="1244" w:type="dxa"/>
            <w:tcBorders>
              <w:top w:val="single" w:sz="8" w:space="0" w:color="000000"/>
              <w:left w:val="single" w:sz="8" w:space="0" w:color="000000"/>
              <w:bottom w:val="single" w:sz="8" w:space="0" w:color="000000"/>
              <w:right w:val="single" w:sz="8" w:space="0" w:color="000000"/>
            </w:tcBorders>
            <w:shd w:fill="FF8800" w:val="clear"/>
            <w:vAlign w:val="center"/>
          </w:tcPr>
          <w:p>
            <w:pPr>
              <w:pStyle w:val="Normal1"/>
              <w:widowControl w:val="false"/>
              <w:spacing w:lineRule="auto" w:line="240"/>
              <w:jc w:val="center"/>
              <w:rPr>
                <w:sz w:val="20"/>
                <w:szCs w:val="20"/>
              </w:rPr>
            </w:pPr>
            <w:r>
              <w:rPr>
                <w:sz w:val="20"/>
                <w:szCs w:val="20"/>
              </w:rPr>
              <w:t>Medium</w:t>
            </w:r>
          </w:p>
        </w:tc>
        <w:tc>
          <w:tcPr>
            <w:tcW w:w="114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spacing w:lineRule="auto" w:line="240"/>
              <w:jc w:val="center"/>
              <w:rPr>
                <w:sz w:val="20"/>
                <w:szCs w:val="20"/>
              </w:rPr>
            </w:pPr>
            <w:r>
              <w:rPr>
                <w:sz w:val="20"/>
                <w:szCs w:val="20"/>
              </w:rPr>
              <w:t>2 hours</w:t>
            </w:r>
          </w:p>
        </w:tc>
        <w:tc>
          <w:tcPr>
            <w:tcW w:w="1920" w:type="dxa"/>
            <w:tcBorders>
              <w:top w:val="single" w:sz="8" w:space="0" w:color="000000"/>
              <w:left w:val="single" w:sz="8" w:space="0" w:color="000000"/>
              <w:bottom w:val="single" w:sz="8" w:space="0" w:color="000000"/>
              <w:right w:val="single" w:sz="8" w:space="0" w:color="000000"/>
            </w:tcBorders>
            <w:shd w:fill="auto" w:val="clear"/>
            <w:tcMar>
              <w:top w:w="170" w:type="dxa"/>
              <w:left w:w="170" w:type="dxa"/>
              <w:bottom w:w="170" w:type="dxa"/>
              <w:right w:w="170" w:type="dxa"/>
            </w:tcMar>
            <w:vAlign w:val="center"/>
          </w:tcPr>
          <w:p>
            <w:pPr>
              <w:pStyle w:val="Normal1"/>
              <w:widowControl w:val="false"/>
              <w:spacing w:lineRule="auto" w:line="240"/>
              <w:rPr>
                <w:sz w:val="20"/>
                <w:szCs w:val="20"/>
              </w:rPr>
            </w:pPr>
            <w:r>
              <w:rPr>
                <w:sz w:val="20"/>
                <w:szCs w:val="20"/>
              </w:rPr>
              <w:t>Threat that negatively affects non-critical systems and is not likely to have financial impact</w:t>
            </w:r>
          </w:p>
        </w:tc>
        <w:tc>
          <w:tcPr>
            <w:tcW w:w="2339" w:type="dxa"/>
            <w:tcBorders>
              <w:top w:val="single" w:sz="8" w:space="0" w:color="000000"/>
              <w:left w:val="single" w:sz="8" w:space="0" w:color="000000"/>
              <w:bottom w:val="single" w:sz="8" w:space="0" w:color="000000"/>
              <w:right w:val="single" w:sz="8" w:space="0" w:color="000000"/>
            </w:tcBorders>
            <w:shd w:fill="auto" w:val="clear"/>
            <w:tcMar>
              <w:top w:w="170" w:type="dxa"/>
              <w:left w:w="170" w:type="dxa"/>
              <w:bottom w:w="170" w:type="dxa"/>
              <w:right w:w="170" w:type="dxa"/>
            </w:tcMar>
            <w:vAlign w:val="center"/>
          </w:tcPr>
          <w:p>
            <w:pPr>
              <w:pStyle w:val="Normal1"/>
              <w:widowControl w:val="false"/>
              <w:spacing w:lineRule="auto" w:line="240"/>
              <w:rPr>
                <w:sz w:val="20"/>
                <w:szCs w:val="20"/>
              </w:rPr>
            </w:pPr>
            <w:r>
              <w:rPr>
                <w:sz w:val="20"/>
                <w:szCs w:val="20"/>
              </w:rPr>
              <w:t>1. Formal email to affected parties that includes incident summary and action plan</w:t>
            </w:r>
          </w:p>
        </w:tc>
        <w:tc>
          <w:tcPr>
            <w:tcW w:w="3541" w:type="dxa"/>
            <w:tcBorders>
              <w:top w:val="single" w:sz="8" w:space="0" w:color="000000"/>
              <w:left w:val="single" w:sz="8" w:space="0" w:color="000000"/>
              <w:bottom w:val="single" w:sz="8" w:space="0" w:color="000000"/>
              <w:right w:val="single" w:sz="8" w:space="0" w:color="000000"/>
            </w:tcBorders>
            <w:shd w:fill="auto" w:val="clear"/>
            <w:tcMar>
              <w:top w:w="170" w:type="dxa"/>
              <w:left w:w="170" w:type="dxa"/>
              <w:bottom w:w="170" w:type="dxa"/>
              <w:right w:w="170" w:type="dxa"/>
            </w:tcMar>
            <w:vAlign w:val="center"/>
          </w:tcPr>
          <w:p>
            <w:pPr>
              <w:pStyle w:val="Normal1"/>
              <w:widowControl w:val="false"/>
              <w:spacing w:lineRule="auto" w:line="240"/>
              <w:rPr>
                <w:sz w:val="20"/>
                <w:szCs w:val="20"/>
              </w:rPr>
            </w:pPr>
            <w:r>
              <w:rPr>
                <w:sz w:val="20"/>
                <w:szCs w:val="20"/>
              </w:rPr>
              <w:t>1. Formal email to affected parties and Company management that includes IR results, performed actions, list of recommendations</w:t>
            </w:r>
          </w:p>
        </w:tc>
      </w:tr>
      <w:tr>
        <w:trPr/>
        <w:tc>
          <w:tcPr>
            <w:tcW w:w="1244" w:type="dxa"/>
            <w:tcBorders>
              <w:top w:val="single" w:sz="8" w:space="0" w:color="000000"/>
              <w:left w:val="single" w:sz="8" w:space="0" w:color="000000"/>
              <w:bottom w:val="single" w:sz="8" w:space="0" w:color="000000"/>
              <w:right w:val="single" w:sz="8" w:space="0" w:color="000000"/>
            </w:tcBorders>
            <w:shd w:fill="FF8800" w:val="clear"/>
            <w:vAlign w:val="center"/>
          </w:tcPr>
          <w:p>
            <w:pPr>
              <w:pStyle w:val="Normal1"/>
              <w:widowControl w:val="false"/>
              <w:spacing w:lineRule="auto" w:line="240"/>
              <w:jc w:val="center"/>
              <w:rPr>
                <w:sz w:val="20"/>
                <w:szCs w:val="20"/>
              </w:rPr>
            </w:pPr>
            <w:r>
              <w:rPr>
                <w:sz w:val="20"/>
                <w:szCs w:val="20"/>
              </w:rPr>
              <w:t>Low</w:t>
            </w:r>
          </w:p>
        </w:tc>
        <w:tc>
          <w:tcPr>
            <w:tcW w:w="1141"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widowControl w:val="false"/>
              <w:spacing w:lineRule="auto" w:line="240"/>
              <w:jc w:val="center"/>
              <w:rPr>
                <w:sz w:val="20"/>
                <w:szCs w:val="20"/>
              </w:rPr>
            </w:pPr>
            <w:r>
              <w:rPr>
                <w:sz w:val="20"/>
                <w:szCs w:val="20"/>
              </w:rPr>
              <w:t>6 hours</w:t>
            </w:r>
          </w:p>
        </w:tc>
        <w:tc>
          <w:tcPr>
            <w:tcW w:w="1920" w:type="dxa"/>
            <w:tcBorders>
              <w:top w:val="single" w:sz="8" w:space="0" w:color="000000"/>
              <w:left w:val="single" w:sz="8" w:space="0" w:color="000000"/>
              <w:bottom w:val="single" w:sz="8" w:space="0" w:color="000000"/>
              <w:right w:val="single" w:sz="8" w:space="0" w:color="000000"/>
            </w:tcBorders>
            <w:shd w:fill="auto" w:val="clear"/>
            <w:tcMar>
              <w:top w:w="170" w:type="dxa"/>
              <w:left w:w="170" w:type="dxa"/>
              <w:bottom w:w="170" w:type="dxa"/>
              <w:right w:w="170" w:type="dxa"/>
            </w:tcMar>
            <w:vAlign w:val="center"/>
          </w:tcPr>
          <w:p>
            <w:pPr>
              <w:pStyle w:val="Normal1"/>
              <w:widowControl w:val="false"/>
              <w:spacing w:lineRule="auto" w:line="240"/>
              <w:rPr>
                <w:sz w:val="20"/>
                <w:szCs w:val="20"/>
              </w:rPr>
            </w:pPr>
            <w:r>
              <w:rPr>
                <w:sz w:val="20"/>
                <w:szCs w:val="20"/>
              </w:rPr>
              <w:t>Threat with minimal potential financial impact, unable to grow in size and scope</w:t>
            </w:r>
          </w:p>
        </w:tc>
        <w:tc>
          <w:tcPr>
            <w:tcW w:w="2339" w:type="dxa"/>
            <w:tcBorders>
              <w:top w:val="single" w:sz="8" w:space="0" w:color="000000"/>
              <w:left w:val="single" w:sz="8" w:space="0" w:color="000000"/>
              <w:bottom w:val="single" w:sz="8" w:space="0" w:color="000000"/>
              <w:right w:val="single" w:sz="8" w:space="0" w:color="000000"/>
            </w:tcBorders>
            <w:shd w:fill="auto" w:val="clear"/>
            <w:tcMar>
              <w:top w:w="170" w:type="dxa"/>
              <w:left w:w="170" w:type="dxa"/>
              <w:bottom w:w="170" w:type="dxa"/>
              <w:right w:w="170" w:type="dxa"/>
            </w:tcMar>
            <w:vAlign w:val="center"/>
          </w:tcPr>
          <w:p>
            <w:pPr>
              <w:pStyle w:val="Normal1"/>
              <w:widowControl w:val="false"/>
              <w:spacing w:lineRule="auto" w:line="240"/>
              <w:rPr>
                <w:sz w:val="20"/>
                <w:szCs w:val="20"/>
              </w:rPr>
            </w:pPr>
            <w:r>
              <w:rPr>
                <w:sz w:val="20"/>
                <w:szCs w:val="20"/>
              </w:rPr>
              <w:t>1. Short message in chat to all affected parties with incident summary and action plan</w:t>
            </w:r>
          </w:p>
        </w:tc>
        <w:tc>
          <w:tcPr>
            <w:tcW w:w="3541" w:type="dxa"/>
            <w:tcBorders>
              <w:top w:val="single" w:sz="8" w:space="0" w:color="000000"/>
              <w:left w:val="single" w:sz="8" w:space="0" w:color="000000"/>
              <w:bottom w:val="single" w:sz="8" w:space="0" w:color="000000"/>
              <w:right w:val="single" w:sz="8" w:space="0" w:color="000000"/>
            </w:tcBorders>
            <w:shd w:fill="auto" w:val="clear"/>
            <w:tcMar>
              <w:top w:w="170" w:type="dxa"/>
              <w:left w:w="170" w:type="dxa"/>
              <w:bottom w:w="170" w:type="dxa"/>
              <w:right w:w="170" w:type="dxa"/>
            </w:tcMar>
            <w:vAlign w:val="center"/>
          </w:tcPr>
          <w:p>
            <w:pPr>
              <w:pStyle w:val="Normal1"/>
              <w:widowControl w:val="false"/>
              <w:spacing w:lineRule="auto" w:line="240"/>
              <w:rPr>
                <w:sz w:val="20"/>
                <w:szCs w:val="20"/>
              </w:rPr>
            </w:pPr>
            <w:r>
              <w:rPr>
                <w:sz w:val="20"/>
                <w:szCs w:val="20"/>
              </w:rPr>
              <w:t>1. Formal email to affected parties and Company management that includes IR results, performed actions, list of recommendations</w:t>
            </w:r>
          </w:p>
        </w:tc>
      </w:tr>
    </w:tbl>
    <w:p>
      <w:pPr>
        <w:pStyle w:val="Normal1"/>
        <w:widowControl w:val="false"/>
        <w:spacing w:lineRule="auto" w:line="240" w:before="0" w:after="120"/>
        <w:ind w:left="720" w:hanging="0"/>
        <w:jc w:val="both"/>
        <w:rPr>
          <w:rFonts w:ascii="Calibri" w:hAnsi="Calibri" w:eastAsia="Calibri" w:cs="Calibri"/>
          <w:sz w:val="20"/>
          <w:szCs w:val="20"/>
        </w:rPr>
      </w:pPr>
      <w:r>
        <w:rPr>
          <w:rFonts w:eastAsia="Calibri" w:cs="Calibri" w:ascii="Calibri" w:hAnsi="Calibri"/>
          <w:sz w:val="20"/>
          <w:szCs w:val="20"/>
        </w:rPr>
      </w:r>
    </w:p>
    <w:p>
      <w:pPr>
        <w:pStyle w:val="Heading1"/>
        <w:jc w:val="both"/>
        <w:rPr>
          <w:color w:val="4A86E8"/>
        </w:rPr>
      </w:pPr>
      <w:bookmarkStart w:id="22" w:name="_4d34og8"/>
      <w:bookmarkEnd w:id="22"/>
      <w:r>
        <w:rPr>
          <w:color w:val="4A86E8"/>
        </w:rPr>
        <w:t>Incident Handling and Response Plan</w:t>
      </w:r>
    </w:p>
    <w:p>
      <w:pPr>
        <w:pStyle w:val="Heading2"/>
        <w:jc w:val="both"/>
        <w:rPr/>
      </w:pPr>
      <w:bookmarkStart w:id="23" w:name="_2s8eyo1"/>
      <w:bookmarkEnd w:id="23"/>
      <w:r>
        <w:rPr/>
        <w:t>Detection</w:t>
      </w:r>
    </w:p>
    <w:p>
      <w:pPr>
        <w:pStyle w:val="Normal1"/>
        <w:jc w:val="both"/>
        <w:rPr/>
      </w:pPr>
      <w:r>
        <w:rPr/>
        <w:t>SOC team is responsible for promptly reporting suspected or known security incidents, including an observed or suspected security weakness in systems or services.</w:t>
      </w:r>
    </w:p>
    <w:p>
      <w:pPr>
        <w:pStyle w:val="Normal1"/>
        <w:jc w:val="both"/>
        <w:rPr/>
      </w:pPr>
      <w:r>
        <w:rPr/>
      </w:r>
    </w:p>
    <w:p>
      <w:pPr>
        <w:pStyle w:val="Normal1"/>
        <w:jc w:val="both"/>
        <w:rPr/>
      </w:pPr>
      <w:r>
        <w:rPr/>
        <w:t>If there are suspected incidents, including breaches of personal identity information. In a hierarchical structure, individuals at &lt;</w:t>
      </w:r>
      <w:r>
        <w:rPr>
          <w:highlight w:val="yellow"/>
        </w:rPr>
        <w:t>Tier X Analyst level</w:t>
      </w:r>
      <w:r>
        <w:rPr/>
        <w:t>&gt; are required to report to &lt;</w:t>
      </w:r>
      <w:r>
        <w:rPr>
          <w:highlight w:val="yellow"/>
        </w:rPr>
        <w:t>Tier X+1 Analyst level</w:t>
      </w:r>
      <w:r>
        <w:rPr/>
        <w:t>&gt;. If necessary, &lt;</w:t>
      </w:r>
      <w:r>
        <w:rPr>
          <w:highlight w:val="yellow"/>
        </w:rPr>
        <w:t>Tier X+1 Analyst level</w:t>
      </w:r>
      <w:r>
        <w:rPr/>
        <w:t>&gt; then escalate issues or reports to &lt;</w:t>
      </w:r>
      <w:r>
        <w:rPr>
          <w:highlight w:val="yellow"/>
        </w:rPr>
        <w:t>Tier X+2 Analyst level</w:t>
      </w:r>
      <w:r>
        <w:rPr/>
        <w:t>&gt;. After that, the Incident Response Team must be gathered as quickly as possible. Communication is via phone, email, chats, or in person. Also, each employee must be notified in the general chat of the company so employees can provide relevant evidence and additional incident information for the Incident Response Team.</w:t>
      </w:r>
    </w:p>
    <w:p>
      <w:pPr>
        <w:pStyle w:val="Normal1"/>
        <w:numPr>
          <w:ilvl w:val="0"/>
          <w:numId w:val="10"/>
        </w:numPr>
        <w:ind w:left="720" w:hanging="360"/>
        <w:jc w:val="both"/>
        <w:rPr/>
      </w:pPr>
      <w:r>
        <w:rPr/>
        <w:t>Name, response time, date, host IP (other criteria depending on the incident).</w:t>
      </w:r>
    </w:p>
    <w:p>
      <w:pPr>
        <w:pStyle w:val="Normal1"/>
        <w:numPr>
          <w:ilvl w:val="0"/>
          <w:numId w:val="10"/>
        </w:numPr>
        <w:ind w:left="720" w:hanging="360"/>
        <w:jc w:val="both"/>
        <w:rPr/>
      </w:pPr>
      <w:r>
        <w:rPr/>
        <w:t>Description of the suspected security incident.</w:t>
      </w:r>
    </w:p>
    <w:p>
      <w:pPr>
        <w:pStyle w:val="Normal1"/>
        <w:numPr>
          <w:ilvl w:val="0"/>
          <w:numId w:val="10"/>
        </w:numPr>
        <w:ind w:left="720" w:hanging="360"/>
        <w:jc w:val="both"/>
        <w:rPr/>
      </w:pPr>
      <w:r>
        <w:rPr/>
        <w:t>Why did the incident escalate?</w:t>
      </w:r>
    </w:p>
    <w:p>
      <w:pPr>
        <w:pStyle w:val="Heading2"/>
        <w:jc w:val="both"/>
        <w:rPr/>
      </w:pPr>
      <w:bookmarkStart w:id="24" w:name="_17dp8vu"/>
      <w:bookmarkEnd w:id="24"/>
      <w:r>
        <w:rPr/>
        <w:t>Analysis and Containment</w:t>
      </w:r>
    </w:p>
    <w:p>
      <w:pPr>
        <w:pStyle w:val="Normal1"/>
        <w:jc w:val="both"/>
        <w:rPr/>
      </w:pPr>
      <w:r>
        <w:rPr/>
        <w:t xml:space="preserve">Once a potential security incident is reported or anomalous activity detected, the analysis must be performed to determine if it is indeed symptomatic of a security incident and to understand the nature of the incident for proper remediation. </w:t>
      </w:r>
    </w:p>
    <w:p>
      <w:pPr>
        <w:pStyle w:val="Normal1"/>
        <w:jc w:val="both"/>
        <w:rPr/>
      </w:pPr>
      <w:r>
        <w:rPr/>
        <w:t>Incident Response Team can:</w:t>
      </w:r>
    </w:p>
    <w:p>
      <w:pPr>
        <w:pStyle w:val="Normal1"/>
        <w:numPr>
          <w:ilvl w:val="0"/>
          <w:numId w:val="1"/>
        </w:numPr>
        <w:ind w:left="720" w:hanging="360"/>
        <w:jc w:val="both"/>
        <w:rPr/>
      </w:pPr>
      <w:r>
        <w:rPr/>
        <w:t>Contact other professionals if needed.</w:t>
      </w:r>
    </w:p>
    <w:p>
      <w:pPr>
        <w:pStyle w:val="Normal1"/>
        <w:numPr>
          <w:ilvl w:val="0"/>
          <w:numId w:val="1"/>
        </w:numPr>
        <w:ind w:left="720" w:hanging="360"/>
        <w:jc w:val="both"/>
        <w:rPr/>
      </w:pPr>
      <w:r>
        <w:rPr/>
        <w:t>Analyze and correlate as many indicators as possible. Such as monitoring network traffic to/from the host suspected of being compromised, network packet captures for more in-depth analysis, log file analysis, interviews with users and/or system administrators, etc.</w:t>
      </w:r>
    </w:p>
    <w:p>
      <w:pPr>
        <w:pStyle w:val="Normal1"/>
        <w:numPr>
          <w:ilvl w:val="0"/>
          <w:numId w:val="1"/>
        </w:numPr>
        <w:ind w:left="720" w:hanging="360"/>
        <w:jc w:val="both"/>
        <w:rPr/>
      </w:pPr>
      <w:r>
        <w:rPr/>
        <w:t>Determine the incident’s scope (How many systems are affected? Is it actively propagating? If so, how?).</w:t>
      </w:r>
    </w:p>
    <w:p>
      <w:pPr>
        <w:pStyle w:val="Normal1"/>
        <w:numPr>
          <w:ilvl w:val="0"/>
          <w:numId w:val="1"/>
        </w:numPr>
        <w:ind w:left="720" w:hanging="360"/>
        <w:jc w:val="both"/>
        <w:rPr/>
      </w:pPr>
      <w:r>
        <w:rPr/>
        <w:t xml:space="preserve">Protect other computers and information on the company network and Internet: </w:t>
      </w:r>
    </w:p>
    <w:p>
      <w:pPr>
        <w:pStyle w:val="Normal1"/>
        <w:numPr>
          <w:ilvl w:val="1"/>
          <w:numId w:val="1"/>
        </w:numPr>
        <w:ind w:left="1440" w:hanging="360"/>
        <w:jc w:val="both"/>
        <w:rPr/>
      </w:pPr>
      <w:r>
        <w:rPr/>
        <w:t>Block malicious  IP address(es) / hosts / VLANs / subnets;</w:t>
      </w:r>
    </w:p>
    <w:p>
      <w:pPr>
        <w:pStyle w:val="Normal1"/>
        <w:numPr>
          <w:ilvl w:val="1"/>
          <w:numId w:val="1"/>
        </w:numPr>
        <w:ind w:left="1440" w:hanging="360"/>
        <w:jc w:val="both"/>
        <w:rPr/>
      </w:pPr>
      <w:r>
        <w:rPr/>
        <w:t>If it is critical, then disconnect from the entire network.</w:t>
      </w:r>
    </w:p>
    <w:p>
      <w:pPr>
        <w:pStyle w:val="Normal1"/>
        <w:numPr>
          <w:ilvl w:val="0"/>
          <w:numId w:val="1"/>
        </w:numPr>
        <w:ind w:left="720" w:hanging="360"/>
        <w:jc w:val="both"/>
        <w:rPr/>
      </w:pPr>
      <w:r>
        <w:rPr/>
        <w:t>Determine if any confidential data was or might have been affected.</w:t>
      </w:r>
    </w:p>
    <w:p>
      <w:pPr>
        <w:pStyle w:val="Normal1"/>
        <w:numPr>
          <w:ilvl w:val="0"/>
          <w:numId w:val="1"/>
        </w:numPr>
        <w:ind w:left="720" w:hanging="360"/>
        <w:jc w:val="both"/>
        <w:rPr/>
      </w:pPr>
      <w:r>
        <w:rPr/>
        <w:t>Take action to stop the potential loss of confidential data, if needed:</w:t>
      </w:r>
    </w:p>
    <w:p>
      <w:pPr>
        <w:pStyle w:val="Normal1"/>
        <w:numPr>
          <w:ilvl w:val="1"/>
          <w:numId w:val="1"/>
        </w:numPr>
        <w:ind w:left="1440" w:hanging="360"/>
        <w:jc w:val="both"/>
        <w:rPr/>
      </w:pPr>
      <w:r>
        <w:rPr/>
        <w:t>Changing file permissions to read-only on servers;</w:t>
      </w:r>
    </w:p>
    <w:p>
      <w:pPr>
        <w:pStyle w:val="Normal1"/>
        <w:numPr>
          <w:ilvl w:val="1"/>
          <w:numId w:val="1"/>
        </w:numPr>
        <w:ind w:left="1440" w:hanging="360"/>
        <w:jc w:val="both"/>
        <w:rPr/>
      </w:pPr>
      <w:r>
        <w:rPr/>
        <w:t>Disconnecting servers with backups from the network;</w:t>
      </w:r>
    </w:p>
    <w:p>
      <w:pPr>
        <w:pStyle w:val="Normal1"/>
        <w:numPr>
          <w:ilvl w:val="1"/>
          <w:numId w:val="1"/>
        </w:numPr>
        <w:ind w:left="1440" w:hanging="360"/>
        <w:jc w:val="both"/>
        <w:rPr/>
      </w:pPr>
      <w:r>
        <w:rPr/>
        <w:t>Stopping and disabling DBs;</w:t>
      </w:r>
    </w:p>
    <w:p>
      <w:pPr>
        <w:pStyle w:val="Normal1"/>
        <w:numPr>
          <w:ilvl w:val="1"/>
          <w:numId w:val="1"/>
        </w:numPr>
        <w:ind w:left="1440" w:hanging="360"/>
        <w:jc w:val="both"/>
        <w:rPr/>
      </w:pPr>
      <w:r>
        <w:rPr/>
        <w:t>Changing passwords for administrators;</w:t>
      </w:r>
    </w:p>
    <w:p>
      <w:pPr>
        <w:pStyle w:val="Normal1"/>
        <w:numPr>
          <w:ilvl w:val="1"/>
          <w:numId w:val="1"/>
        </w:numPr>
        <w:ind w:left="1440" w:hanging="360"/>
        <w:jc w:val="both"/>
        <w:rPr/>
      </w:pPr>
      <w:r>
        <w:rPr/>
        <w:t>Blocking the rights of users not involved in responding to incidents;</w:t>
      </w:r>
    </w:p>
    <w:p>
      <w:pPr>
        <w:pStyle w:val="Normal1"/>
        <w:numPr>
          <w:ilvl w:val="1"/>
          <w:numId w:val="1"/>
        </w:numPr>
        <w:ind w:left="1440" w:hanging="360"/>
        <w:jc w:val="both"/>
        <w:rPr/>
      </w:pPr>
      <w:r>
        <w:rPr/>
        <w:t>Forced shutdown of workstations using MDM and EDR;</w:t>
      </w:r>
    </w:p>
    <w:p>
      <w:pPr>
        <w:pStyle w:val="Normal1"/>
        <w:numPr>
          <w:ilvl w:val="1"/>
          <w:numId w:val="1"/>
        </w:numPr>
        <w:ind w:left="1440" w:hanging="360"/>
        <w:jc w:val="both"/>
        <w:rPr/>
      </w:pPr>
      <w:r>
        <w:rPr/>
        <w:t>Disconnection of non-critical services from the Internet;</w:t>
      </w:r>
    </w:p>
    <w:p>
      <w:pPr>
        <w:pStyle w:val="Normal1"/>
        <w:numPr>
          <w:ilvl w:val="1"/>
          <w:numId w:val="1"/>
        </w:numPr>
        <w:ind w:left="1440" w:hanging="360"/>
        <w:jc w:val="both"/>
        <w:rPr/>
      </w:pPr>
      <w:r>
        <w:rPr/>
        <w:t>Blocking remote VPN connections;</w:t>
      </w:r>
    </w:p>
    <w:p>
      <w:pPr>
        <w:pStyle w:val="Normal1"/>
        <w:numPr>
          <w:ilvl w:val="1"/>
          <w:numId w:val="1"/>
        </w:numPr>
        <w:ind w:left="1440" w:hanging="360"/>
        <w:jc w:val="both"/>
        <w:rPr/>
      </w:pPr>
      <w:r>
        <w:rPr/>
        <w:t>Monitoring disk and CPU activity and comparing it with the average;</w:t>
      </w:r>
    </w:p>
    <w:p>
      <w:pPr>
        <w:pStyle w:val="Normal1"/>
        <w:numPr>
          <w:ilvl w:val="1"/>
          <w:numId w:val="1"/>
        </w:numPr>
        <w:ind w:left="1440" w:hanging="360"/>
        <w:jc w:val="both"/>
        <w:rPr/>
      </w:pPr>
      <w:r>
        <w:rPr/>
        <w:t>If it became known about the beginning of the spread of the encryptor, the Incident Response Manager must immediately provide a centralized command to shutdown endpoints and then block the network.</w:t>
      </w:r>
    </w:p>
    <w:p>
      <w:pPr>
        <w:pStyle w:val="Normal1"/>
        <w:numPr>
          <w:ilvl w:val="0"/>
          <w:numId w:val="1"/>
        </w:numPr>
        <w:ind w:left="720" w:hanging="360"/>
        <w:jc w:val="both"/>
        <w:rPr/>
      </w:pPr>
      <w:r>
        <w:rPr/>
        <w:t>Identify the location and owner of the computer(s), so they can be engaged in containment, eradication, and recovery.</w:t>
      </w:r>
    </w:p>
    <w:p>
      <w:pPr>
        <w:pStyle w:val="Normal1"/>
        <w:numPr>
          <w:ilvl w:val="0"/>
          <w:numId w:val="1"/>
        </w:numPr>
        <w:ind w:left="720" w:hanging="360"/>
        <w:jc w:val="both"/>
        <w:rPr/>
      </w:pPr>
      <w:r>
        <w:rPr/>
        <w:t>Research about the specific malware or type of attack (also use the Internet).</w:t>
      </w:r>
    </w:p>
    <w:p>
      <w:pPr>
        <w:pStyle w:val="Normal1"/>
        <w:numPr>
          <w:ilvl w:val="0"/>
          <w:numId w:val="1"/>
        </w:numPr>
        <w:ind w:left="720" w:hanging="360"/>
        <w:jc w:val="both"/>
        <w:rPr/>
      </w:pPr>
      <w:r>
        <w:rPr/>
        <w:t>Perform additional forensics sufficient to characterize the incident.</w:t>
      </w:r>
    </w:p>
    <w:p>
      <w:pPr>
        <w:pStyle w:val="Normal1"/>
        <w:numPr>
          <w:ilvl w:val="0"/>
          <w:numId w:val="1"/>
        </w:numPr>
        <w:ind w:left="720" w:hanging="360"/>
        <w:jc w:val="both"/>
        <w:rPr/>
      </w:pPr>
      <w:r>
        <w:rPr/>
        <w:t>Inform clients about incidents if needed. (Clients, media, and official structures should be notified only with the CEO &amp; PR team's approval).</w:t>
      </w:r>
    </w:p>
    <w:p>
      <w:pPr>
        <w:pStyle w:val="Heading2"/>
        <w:jc w:val="both"/>
        <w:rPr/>
      </w:pPr>
      <w:bookmarkStart w:id="25" w:name="_3rdcrjn"/>
      <w:bookmarkEnd w:id="25"/>
      <w:r>
        <w:rPr/>
        <w:t>Eradication and Recovery</w:t>
      </w:r>
    </w:p>
    <w:p>
      <w:pPr>
        <w:pStyle w:val="Normal1"/>
        <w:jc w:val="both"/>
        <w:rPr/>
      </w:pPr>
      <w:r>
        <w:rPr/>
        <w:t>Once an incident is contained, all malware should be securely removed, systems should again be hardened and patched, and updates should be applied. Affected systems and devices should be restored and returned to the business environment.</w:t>
      </w:r>
    </w:p>
    <w:p>
      <w:pPr>
        <w:pStyle w:val="Normal1"/>
        <w:jc w:val="both"/>
        <w:rPr>
          <w:b/>
          <w:b/>
        </w:rPr>
      </w:pPr>
      <w:r>
        <w:rPr>
          <w:b/>
        </w:rPr>
      </w:r>
    </w:p>
    <w:p>
      <w:pPr>
        <w:pStyle w:val="Normal1"/>
        <w:jc w:val="both"/>
        <w:rPr>
          <w:b/>
          <w:b/>
        </w:rPr>
      </w:pPr>
      <w:r>
        <w:rPr/>
        <w:t>Incident Response Team must:</w:t>
      </w:r>
    </w:p>
    <w:p>
      <w:pPr>
        <w:pStyle w:val="Normal1"/>
        <w:numPr>
          <w:ilvl w:val="0"/>
          <w:numId w:val="7"/>
        </w:numPr>
        <w:ind w:left="720" w:hanging="360"/>
        <w:jc w:val="both"/>
        <w:rPr/>
      </w:pPr>
      <w:r>
        <w:rPr/>
        <w:t>Preserve evidence if it has not already been done.</w:t>
      </w:r>
    </w:p>
    <w:p>
      <w:pPr>
        <w:pStyle w:val="Normal1"/>
        <w:numPr>
          <w:ilvl w:val="0"/>
          <w:numId w:val="7"/>
        </w:numPr>
        <w:ind w:left="720" w:hanging="360"/>
        <w:jc w:val="both"/>
        <w:rPr/>
      </w:pPr>
      <w:r>
        <w:rPr/>
        <w:t>Perform additional analysis as needed to complete the investigation.</w:t>
      </w:r>
    </w:p>
    <w:p>
      <w:pPr>
        <w:pStyle w:val="Normal1"/>
        <w:numPr>
          <w:ilvl w:val="0"/>
          <w:numId w:val="7"/>
        </w:numPr>
        <w:ind w:left="720" w:hanging="360"/>
        <w:jc w:val="both"/>
        <w:rPr/>
      </w:pPr>
      <w:r>
        <w:rPr/>
        <w:t xml:space="preserve">Remove the components of the incident impacting the affected systems, such as deleting the malicious code or disabling a compromised user account. </w:t>
      </w:r>
    </w:p>
    <w:p>
      <w:pPr>
        <w:pStyle w:val="Normal1"/>
        <w:numPr>
          <w:ilvl w:val="0"/>
          <w:numId w:val="7"/>
        </w:numPr>
        <w:ind w:left="720" w:hanging="360"/>
        <w:jc w:val="both"/>
        <w:rPr/>
      </w:pPr>
      <w:r>
        <w:rPr/>
        <w:t>Mitigate the attack vector, so a similar incident does not occur (for example, patch the vulnerability used to compromise the system, apply standard system hardening procedures, adjust firewall rulesets, etc.)</w:t>
      </w:r>
    </w:p>
    <w:p>
      <w:pPr>
        <w:pStyle w:val="Normal1"/>
        <w:numPr>
          <w:ilvl w:val="0"/>
          <w:numId w:val="7"/>
        </w:numPr>
        <w:ind w:left="720" w:hanging="360"/>
        <w:jc w:val="both"/>
        <w:rPr/>
      </w:pPr>
      <w:r>
        <w:rPr/>
        <w:t>Restore systems to normal operation using backup.</w:t>
      </w:r>
    </w:p>
    <w:p>
      <w:pPr>
        <w:pStyle w:val="Normal1"/>
        <w:numPr>
          <w:ilvl w:val="0"/>
          <w:numId w:val="7"/>
        </w:numPr>
        <w:ind w:left="720" w:hanging="360"/>
        <w:jc w:val="both"/>
        <w:rPr/>
      </w:pPr>
      <w:r>
        <w:rPr/>
        <w:t xml:space="preserve">Restore network access if the system was blocked during the containment phase. </w:t>
      </w:r>
    </w:p>
    <w:p>
      <w:pPr>
        <w:pStyle w:val="Normal1"/>
        <w:numPr>
          <w:ilvl w:val="0"/>
          <w:numId w:val="7"/>
        </w:numPr>
        <w:ind w:left="720" w:hanging="360"/>
        <w:jc w:val="both"/>
        <w:rPr/>
      </w:pPr>
      <w:r>
        <w:rPr/>
        <w:t>Return the system to normal operations.</w:t>
      </w:r>
    </w:p>
    <w:p>
      <w:pPr>
        <w:pStyle w:val="Normal1"/>
        <w:numPr>
          <w:ilvl w:val="0"/>
          <w:numId w:val="7"/>
        </w:numPr>
        <w:ind w:left="720" w:hanging="360"/>
        <w:jc w:val="both"/>
        <w:rPr/>
      </w:pPr>
      <w:r>
        <w:rPr/>
        <w:t>Answer the following questions:</w:t>
      </w:r>
    </w:p>
    <w:p>
      <w:pPr>
        <w:pStyle w:val="Normal1"/>
        <w:numPr>
          <w:ilvl w:val="1"/>
          <w:numId w:val="7"/>
        </w:numPr>
        <w:ind w:left="1440" w:hanging="360"/>
        <w:jc w:val="both"/>
        <w:rPr/>
      </w:pPr>
      <w:r>
        <w:rPr/>
        <w:t>When can systems be returned to production?</w:t>
      </w:r>
    </w:p>
    <w:p>
      <w:pPr>
        <w:pStyle w:val="Normal1"/>
        <w:numPr>
          <w:ilvl w:val="1"/>
          <w:numId w:val="7"/>
        </w:numPr>
        <w:ind w:left="1440" w:hanging="360"/>
        <w:jc w:val="both"/>
        <w:rPr/>
      </w:pPr>
      <w:r>
        <w:rPr/>
        <w:t>Have systems been patched, hardened, and tested?</w:t>
      </w:r>
    </w:p>
    <w:p>
      <w:pPr>
        <w:pStyle w:val="Normal1"/>
        <w:numPr>
          <w:ilvl w:val="1"/>
          <w:numId w:val="7"/>
        </w:numPr>
        <w:ind w:left="1440" w:hanging="360"/>
        <w:jc w:val="both"/>
        <w:rPr/>
      </w:pPr>
      <w:r>
        <w:rPr/>
        <w:t>Can the system be restored from a trusted backup?</w:t>
      </w:r>
    </w:p>
    <w:p>
      <w:pPr>
        <w:pStyle w:val="Normal1"/>
        <w:numPr>
          <w:ilvl w:val="1"/>
          <w:numId w:val="7"/>
        </w:numPr>
        <w:ind w:left="1440" w:hanging="360"/>
        <w:jc w:val="both"/>
        <w:rPr/>
      </w:pPr>
      <w:r>
        <w:rPr/>
        <w:t>How long will the affected systems be monitored, and what will you look for when monitoring?</w:t>
      </w:r>
    </w:p>
    <w:p>
      <w:pPr>
        <w:pStyle w:val="Normal1"/>
        <w:numPr>
          <w:ilvl w:val="1"/>
          <w:numId w:val="7"/>
        </w:numPr>
        <w:ind w:left="1440" w:hanging="360"/>
        <w:jc w:val="both"/>
        <w:rPr/>
      </w:pPr>
      <w:r>
        <w:rPr/>
        <w:t>What tools will ensure similar attacks will not reoccur?</w:t>
      </w:r>
    </w:p>
    <w:p>
      <w:pPr>
        <w:pStyle w:val="Normal1"/>
        <w:jc w:val="both"/>
        <w:rPr>
          <w:b/>
          <w:b/>
        </w:rPr>
      </w:pPr>
      <w:r>
        <w:rPr>
          <w:b/>
        </w:rPr>
      </w:r>
    </w:p>
    <w:p>
      <w:pPr>
        <w:pStyle w:val="Heading2"/>
        <w:jc w:val="both"/>
        <w:rPr/>
      </w:pPr>
      <w:bookmarkStart w:id="26" w:name="_26in1rg"/>
      <w:bookmarkEnd w:id="26"/>
      <w:r>
        <w:rPr/>
        <w:t>Post-Incident Activities/Closure</w:t>
      </w:r>
    </w:p>
    <w:p>
      <w:pPr>
        <w:pStyle w:val="Normal1"/>
        <w:jc w:val="both"/>
        <w:rPr/>
      </w:pPr>
      <w:r>
        <w:rPr/>
        <w:t>Once the investigation is complete, hold an after-action meeting with all Incident Response Team members and relevant stakeholders (if needed) to discuss what you’ve learned from the data breach.</w:t>
      </w:r>
    </w:p>
    <w:p>
      <w:pPr>
        <w:pStyle w:val="Normal1"/>
        <w:jc w:val="both"/>
        <w:rPr/>
      </w:pPr>
      <w:r>
        <w:rPr/>
      </w:r>
    </w:p>
    <w:p>
      <w:pPr>
        <w:pStyle w:val="Normal1"/>
        <w:jc w:val="both"/>
        <w:rPr/>
      </w:pPr>
      <w:r>
        <w:rPr/>
        <w:t>The following steps should be done:</w:t>
      </w:r>
    </w:p>
    <w:p>
      <w:pPr>
        <w:pStyle w:val="Normal1"/>
        <w:numPr>
          <w:ilvl w:val="0"/>
          <w:numId w:val="3"/>
        </w:numPr>
        <w:ind w:left="720" w:hanging="360"/>
        <w:jc w:val="both"/>
        <w:rPr/>
      </w:pPr>
      <w:r>
        <w:rPr/>
        <w:t>Determine lessons learned and make recommendations to prevent subsequent similar incidents.</w:t>
      </w:r>
    </w:p>
    <w:p>
      <w:pPr>
        <w:pStyle w:val="Normal1"/>
        <w:numPr>
          <w:ilvl w:val="0"/>
          <w:numId w:val="3"/>
        </w:numPr>
        <w:ind w:left="720" w:hanging="360"/>
        <w:jc w:val="both"/>
        <w:rPr/>
      </w:pPr>
      <w:r>
        <w:rPr/>
        <w:t>Determine ways to improve the management of security incidents and help prevent future incidents.</w:t>
      </w:r>
    </w:p>
    <w:p>
      <w:pPr>
        <w:pStyle w:val="Normal1"/>
        <w:numPr>
          <w:ilvl w:val="0"/>
          <w:numId w:val="3"/>
        </w:numPr>
        <w:ind w:left="720" w:hanging="360"/>
        <w:jc w:val="both"/>
        <w:rPr/>
      </w:pPr>
      <w:r>
        <w:rPr/>
        <w:t>Issue final reports.</w:t>
      </w:r>
    </w:p>
    <w:p>
      <w:pPr>
        <w:pStyle w:val="Normal1"/>
        <w:numPr>
          <w:ilvl w:val="0"/>
          <w:numId w:val="3"/>
        </w:numPr>
        <w:ind w:left="720" w:hanging="360"/>
        <w:jc w:val="both"/>
        <w:rPr/>
      </w:pPr>
      <w:r>
        <w:rPr/>
        <w:t>Archive evidence and documentation.</w:t>
      </w:r>
    </w:p>
    <w:p>
      <w:pPr>
        <w:pStyle w:val="Normal1"/>
        <w:numPr>
          <w:ilvl w:val="0"/>
          <w:numId w:val="3"/>
        </w:numPr>
        <w:ind w:left="720" w:hanging="360"/>
        <w:jc w:val="both"/>
        <w:rPr/>
      </w:pPr>
      <w:r>
        <w:rPr/>
        <w:t>Conduct analysis of Incident Response Process to find weaknesses and answer the following questions:</w:t>
      </w:r>
    </w:p>
    <w:p>
      <w:pPr>
        <w:pStyle w:val="Normal1"/>
        <w:numPr>
          <w:ilvl w:val="1"/>
          <w:numId w:val="7"/>
        </w:numPr>
        <w:ind w:left="1440" w:hanging="360"/>
        <w:jc w:val="both"/>
        <w:rPr/>
      </w:pPr>
      <w:r>
        <w:rPr/>
        <w:t>What problems arose during the incident response process? What mistakes were made?</w:t>
      </w:r>
    </w:p>
    <w:p>
      <w:pPr>
        <w:pStyle w:val="Normal1"/>
        <w:numPr>
          <w:ilvl w:val="1"/>
          <w:numId w:val="7"/>
        </w:numPr>
        <w:ind w:left="1440" w:hanging="360"/>
        <w:jc w:val="both"/>
        <w:rPr/>
      </w:pPr>
      <w:r>
        <w:rPr/>
        <w:t>What changes need to be made to the security?</w:t>
      </w:r>
    </w:p>
    <w:p>
      <w:pPr>
        <w:pStyle w:val="Normal1"/>
        <w:numPr>
          <w:ilvl w:val="1"/>
          <w:numId w:val="7"/>
        </w:numPr>
        <w:ind w:left="1440" w:hanging="360"/>
        <w:jc w:val="both"/>
        <w:rPr/>
      </w:pPr>
      <w:r>
        <w:rPr/>
        <w:t>What weakness did the breach exploit?</w:t>
      </w:r>
    </w:p>
    <w:p>
      <w:pPr>
        <w:pStyle w:val="Normal1"/>
        <w:numPr>
          <w:ilvl w:val="1"/>
          <w:numId w:val="7"/>
        </w:numPr>
        <w:ind w:left="1440" w:hanging="360"/>
        <w:jc w:val="both"/>
        <w:rPr/>
      </w:pPr>
      <w:r>
        <w:rPr/>
        <w:t>Whether to change the content of the Incident Response Plan?</w:t>
      </w:r>
    </w:p>
    <w:p>
      <w:pPr>
        <w:pStyle w:val="Normal1"/>
        <w:numPr>
          <w:ilvl w:val="1"/>
          <w:numId w:val="7"/>
        </w:numPr>
        <w:ind w:left="1440" w:hanging="360"/>
        <w:jc w:val="both"/>
        <w:rPr/>
      </w:pPr>
      <w:r>
        <w:rPr/>
        <w:t>Whether to conduct urgent training for Incident Response Team and SOC analysts?</w:t>
      </w:r>
    </w:p>
    <w:p>
      <w:pPr>
        <w:pStyle w:val="Normal1"/>
        <w:numPr>
          <w:ilvl w:val="1"/>
          <w:numId w:val="7"/>
        </w:numPr>
        <w:ind w:left="1440" w:hanging="360"/>
        <w:jc w:val="both"/>
        <w:rPr/>
      </w:pPr>
      <w:r>
        <w:rPr/>
        <w:t>How should employees be trained differently?</w:t>
      </w:r>
    </w:p>
    <w:p>
      <w:pPr>
        <w:pStyle w:val="Normal1"/>
        <w:numPr>
          <w:ilvl w:val="1"/>
          <w:numId w:val="7"/>
        </w:numPr>
        <w:ind w:left="1440" w:hanging="360"/>
        <w:jc w:val="both"/>
        <w:rPr/>
      </w:pPr>
      <w:r>
        <w:rPr/>
        <w:t>Whether to change or start using new incident detection tools?</w:t>
      </w:r>
    </w:p>
    <w:p>
      <w:pPr>
        <w:pStyle w:val="Normal1"/>
        <w:numPr>
          <w:ilvl w:val="1"/>
          <w:numId w:val="7"/>
        </w:numPr>
        <w:ind w:left="1440" w:hanging="360"/>
        <w:jc w:val="both"/>
        <w:rPr/>
      </w:pPr>
      <w:r>
        <w:rPr/>
        <w:t>How will you ensure a similar breach doesn’t happen again?</w:t>
      </w:r>
    </w:p>
    <w:p>
      <w:pPr>
        <w:pStyle w:val="Normal1"/>
        <w:numPr>
          <w:ilvl w:val="0"/>
          <w:numId w:val="2"/>
        </w:numPr>
        <w:ind w:left="720" w:hanging="360"/>
        <w:jc w:val="both"/>
        <w:rPr/>
      </w:pPr>
      <w:r>
        <w:rPr/>
        <w:t>Close out the incident.</w:t>
      </w:r>
    </w:p>
    <w:p>
      <w:pPr>
        <w:pStyle w:val="Heading1"/>
        <w:jc w:val="both"/>
        <w:rPr>
          <w:b/>
          <w:b/>
          <w:color w:val="4A86E8"/>
          <w:sz w:val="30"/>
          <w:szCs w:val="30"/>
        </w:rPr>
      </w:pPr>
      <w:bookmarkStart w:id="27" w:name="_lnxbz9"/>
      <w:bookmarkEnd w:id="27"/>
      <w:r>
        <w:rPr>
          <w:color w:val="4A86E8"/>
        </w:rPr>
        <w:t>Collection and Preservation of Evidence</w:t>
      </w:r>
    </w:p>
    <w:p>
      <w:pPr>
        <w:pStyle w:val="Normal1"/>
        <w:jc w:val="both"/>
        <w:rPr/>
      </w:pPr>
      <w:r>
        <w:rPr/>
        <w:t>When collecting evidence, follow all appropriate Company policies and procedures.</w:t>
      </w:r>
    </w:p>
    <w:p>
      <w:pPr>
        <w:pStyle w:val="Normal1"/>
        <w:jc w:val="both"/>
        <w:rPr/>
      </w:pPr>
      <w:r>
        <w:rPr/>
        <w:t>Document all actions taken in the collection and preservation of the evidence.</w:t>
      </w:r>
    </w:p>
    <w:p>
      <w:pPr>
        <w:pStyle w:val="Normal1"/>
        <w:jc w:val="both"/>
        <w:rPr/>
      </w:pPr>
      <w:r>
        <w:rPr/>
        <w:t>For data stored on electronic media, make a mirror image or copy (depending on applicable requirements) of the media.</w:t>
      </w:r>
    </w:p>
    <w:p>
      <w:pPr>
        <w:pStyle w:val="Normal1"/>
        <w:jc w:val="both"/>
        <w:rPr/>
      </w:pPr>
      <w:r>
        <w:rPr/>
        <w:t>Perform all forensics work on the image or copy, not the original. Additional images or copies of the original can be made if needed.</w:t>
      </w:r>
    </w:p>
    <w:p>
      <w:pPr>
        <w:pStyle w:val="Heading1"/>
        <w:jc w:val="both"/>
        <w:rPr>
          <w:color w:val="4A86E8"/>
        </w:rPr>
      </w:pPr>
      <w:bookmarkStart w:id="28" w:name="_35nkun2"/>
      <w:bookmarkEnd w:id="28"/>
      <w:r>
        <w:rPr>
          <w:color w:val="4A86E8"/>
        </w:rPr>
        <w:t>Incident Tracking and Reports</w:t>
      </w:r>
    </w:p>
    <w:p>
      <w:pPr>
        <w:pStyle w:val="Normal1"/>
        <w:jc w:val="both"/>
        <w:rPr/>
      </w:pPr>
      <w:r>
        <w:rPr/>
        <w:t>The Incident Response Manager will control an incident tracking system &lt;</w:t>
      </w:r>
      <w:r>
        <w:rPr>
          <w:highlight w:val="yellow"/>
        </w:rPr>
        <w:t>Name of the incident tracking system</w:t>
      </w:r>
      <w:r>
        <w:rPr/>
        <w:t>&gt; and record, including but not limited to the following information, about all reported security incidents:</w:t>
      </w:r>
    </w:p>
    <w:p>
      <w:pPr>
        <w:pStyle w:val="Normal1"/>
        <w:jc w:val="both"/>
        <w:rPr/>
      </w:pPr>
      <w:r>
        <w:rPr/>
      </w:r>
    </w:p>
    <w:p>
      <w:pPr>
        <w:pStyle w:val="Normal1"/>
        <w:numPr>
          <w:ilvl w:val="0"/>
          <w:numId w:val="11"/>
        </w:numPr>
        <w:ind w:left="720" w:hanging="360"/>
        <w:jc w:val="both"/>
        <w:rPr>
          <w:b/>
          <w:b/>
        </w:rPr>
      </w:pPr>
      <w:r>
        <w:rPr>
          <w:b/>
        </w:rPr>
        <w:t>Date Of Report</w:t>
      </w:r>
    </w:p>
    <w:p>
      <w:pPr>
        <w:pStyle w:val="Normal1"/>
        <w:numPr>
          <w:ilvl w:val="0"/>
          <w:numId w:val="11"/>
        </w:numPr>
        <w:ind w:left="720" w:hanging="360"/>
        <w:jc w:val="both"/>
        <w:rPr>
          <w:b/>
          <w:b/>
        </w:rPr>
      </w:pPr>
      <w:r>
        <w:rPr>
          <w:b/>
        </w:rPr>
        <w:t>Submitter Name</w:t>
      </w:r>
    </w:p>
    <w:p>
      <w:pPr>
        <w:pStyle w:val="Normal1"/>
        <w:numPr>
          <w:ilvl w:val="0"/>
          <w:numId w:val="11"/>
        </w:numPr>
        <w:ind w:left="720" w:hanging="360"/>
        <w:jc w:val="both"/>
        <w:rPr>
          <w:b/>
          <w:b/>
        </w:rPr>
      </w:pPr>
      <w:r>
        <w:rPr>
          <w:b/>
        </w:rPr>
        <w:t>Title</w:t>
      </w:r>
    </w:p>
    <w:p>
      <w:pPr>
        <w:pStyle w:val="Normal1"/>
        <w:numPr>
          <w:ilvl w:val="0"/>
          <w:numId w:val="11"/>
        </w:numPr>
        <w:ind w:left="720" w:hanging="360"/>
        <w:jc w:val="both"/>
        <w:rPr>
          <w:b/>
          <w:b/>
        </w:rPr>
      </w:pPr>
      <w:r>
        <w:rPr>
          <w:b/>
        </w:rPr>
        <w:t>Status</w:t>
      </w:r>
    </w:p>
    <w:p>
      <w:pPr>
        <w:pStyle w:val="Normal1"/>
        <w:ind w:left="720" w:hanging="0"/>
        <w:jc w:val="both"/>
        <w:rPr/>
      </w:pPr>
      <w:r>
        <w:rPr/>
        <w:t>{To do;</w:t>
      </w:r>
    </w:p>
    <w:p>
      <w:pPr>
        <w:pStyle w:val="Normal1"/>
        <w:ind w:left="720" w:hanging="0"/>
        <w:jc w:val="both"/>
        <w:rPr/>
      </w:pPr>
      <w:r>
        <w:rPr/>
        <w:t>In progress;</w:t>
      </w:r>
    </w:p>
    <w:p>
      <w:pPr>
        <w:pStyle w:val="Normal1"/>
        <w:ind w:left="720" w:hanging="0"/>
        <w:jc w:val="both"/>
        <w:rPr/>
      </w:pPr>
      <w:r>
        <w:rPr/>
        <w:t>Closed}</w:t>
      </w:r>
    </w:p>
    <w:p>
      <w:pPr>
        <w:pStyle w:val="Normal1"/>
        <w:numPr>
          <w:ilvl w:val="0"/>
          <w:numId w:val="11"/>
        </w:numPr>
        <w:ind w:left="720" w:hanging="360"/>
        <w:jc w:val="both"/>
        <w:rPr>
          <w:b/>
          <w:b/>
        </w:rPr>
      </w:pPr>
      <w:r>
        <w:rPr>
          <w:b/>
        </w:rPr>
        <w:t>Date Of Incident</w:t>
      </w:r>
    </w:p>
    <w:p>
      <w:pPr>
        <w:pStyle w:val="Normal1"/>
        <w:ind w:left="720" w:hanging="0"/>
        <w:jc w:val="both"/>
        <w:rPr>
          <w:b/>
          <w:b/>
        </w:rPr>
      </w:pPr>
      <w:r>
        <w:rPr/>
        <w:t>{Insert incident date and time}</w:t>
      </w:r>
    </w:p>
    <w:p>
      <w:pPr>
        <w:pStyle w:val="Normal1"/>
        <w:numPr>
          <w:ilvl w:val="0"/>
          <w:numId w:val="11"/>
        </w:numPr>
        <w:ind w:left="720" w:hanging="360"/>
        <w:jc w:val="both"/>
        <w:rPr>
          <w:b/>
          <w:b/>
        </w:rPr>
      </w:pPr>
      <w:r>
        <w:rPr>
          <w:b/>
        </w:rPr>
        <w:t>Notified Individuals</w:t>
      </w:r>
    </w:p>
    <w:p>
      <w:pPr>
        <w:pStyle w:val="Normal1"/>
        <w:ind w:left="720" w:hanging="0"/>
        <w:jc w:val="both"/>
        <w:rPr/>
      </w:pPr>
      <w:r>
        <w:rPr/>
        <w:t>{Insert notified Individuals names}</w:t>
      </w:r>
    </w:p>
    <w:p>
      <w:pPr>
        <w:pStyle w:val="Normal1"/>
        <w:numPr>
          <w:ilvl w:val="0"/>
          <w:numId w:val="11"/>
        </w:numPr>
        <w:ind w:left="720" w:hanging="360"/>
        <w:jc w:val="both"/>
        <w:rPr>
          <w:b/>
          <w:b/>
        </w:rPr>
      </w:pPr>
      <w:r>
        <w:rPr>
          <w:b/>
        </w:rPr>
        <w:t>Type Of Incident:</w:t>
      </w:r>
    </w:p>
    <w:p>
      <w:pPr>
        <w:pStyle w:val="Normal1"/>
        <w:ind w:left="720" w:hanging="0"/>
        <w:jc w:val="both"/>
        <w:rPr/>
      </w:pPr>
      <w:r>
        <w:rPr/>
        <w:t>{Exposure of information;</w:t>
      </w:r>
    </w:p>
    <w:p>
      <w:pPr>
        <w:pStyle w:val="Normal1"/>
        <w:ind w:left="720" w:hanging="0"/>
        <w:jc w:val="both"/>
        <w:rPr/>
      </w:pPr>
      <w:r>
        <w:rPr/>
        <w:t>Alteration/destruction of information;</w:t>
      </w:r>
    </w:p>
    <w:p>
      <w:pPr>
        <w:pStyle w:val="Normal1"/>
        <w:ind w:left="720" w:hanging="0"/>
        <w:jc w:val="both"/>
        <w:rPr/>
      </w:pPr>
      <w:r>
        <w:rPr/>
        <w:t>Network;</w:t>
      </w:r>
    </w:p>
    <w:p>
      <w:pPr>
        <w:pStyle w:val="Normal1"/>
        <w:ind w:left="720" w:hanging="0"/>
        <w:jc w:val="both"/>
        <w:rPr/>
      </w:pPr>
      <w:r>
        <w:rPr/>
        <w:t>Stolen/lost computer equipment;</w:t>
      </w:r>
    </w:p>
    <w:p>
      <w:pPr>
        <w:pStyle w:val="Normal1"/>
        <w:ind w:left="720" w:hanging="0"/>
        <w:jc w:val="both"/>
        <w:rPr/>
      </w:pPr>
      <w:r>
        <w:rPr/>
        <w:t>Other, use field below; or</w:t>
      </w:r>
    </w:p>
    <w:p>
      <w:pPr>
        <w:pStyle w:val="Normal1"/>
        <w:ind w:left="720" w:hanging="0"/>
        <w:jc w:val="both"/>
        <w:rPr/>
      </w:pPr>
      <w:r>
        <w:rPr/>
        <w:t>Insert additional incident type information}</w:t>
      </w:r>
    </w:p>
    <w:p>
      <w:pPr>
        <w:pStyle w:val="Normal1"/>
        <w:numPr>
          <w:ilvl w:val="0"/>
          <w:numId w:val="11"/>
        </w:numPr>
        <w:ind w:left="720" w:hanging="360"/>
        <w:jc w:val="both"/>
        <w:rPr>
          <w:b/>
          <w:b/>
        </w:rPr>
      </w:pPr>
      <w:r>
        <w:rPr>
          <w:b/>
        </w:rPr>
        <w:t>Affected Systems (If applicable)</w:t>
      </w:r>
    </w:p>
    <w:p>
      <w:pPr>
        <w:pStyle w:val="Normal1"/>
        <w:ind w:left="720" w:hanging="0"/>
        <w:jc w:val="both"/>
        <w:rPr/>
      </w:pPr>
      <w:r>
        <w:rPr/>
        <w:t>{Insert names of systems affected by the incident}</w:t>
      </w:r>
    </w:p>
    <w:p>
      <w:pPr>
        <w:pStyle w:val="Normal1"/>
        <w:numPr>
          <w:ilvl w:val="0"/>
          <w:numId w:val="11"/>
        </w:numPr>
        <w:ind w:left="720" w:hanging="360"/>
        <w:jc w:val="both"/>
        <w:rPr>
          <w:b/>
          <w:b/>
        </w:rPr>
      </w:pPr>
      <w:r>
        <w:rPr>
          <w:b/>
        </w:rPr>
        <w:t>Affected Records (If applicable)</w:t>
      </w:r>
    </w:p>
    <w:p>
      <w:pPr>
        <w:pStyle w:val="Normal1"/>
        <w:ind w:left="720" w:hanging="0"/>
        <w:jc w:val="both"/>
        <w:rPr/>
      </w:pPr>
      <w:r>
        <w:rPr/>
        <w:t>{Insert names of records affected by the incident}</w:t>
      </w:r>
    </w:p>
    <w:p>
      <w:pPr>
        <w:pStyle w:val="Normal1"/>
        <w:numPr>
          <w:ilvl w:val="0"/>
          <w:numId w:val="11"/>
        </w:numPr>
        <w:ind w:left="720" w:hanging="360"/>
        <w:jc w:val="both"/>
        <w:rPr>
          <w:b/>
          <w:b/>
        </w:rPr>
      </w:pPr>
      <w:r>
        <w:rPr>
          <w:b/>
        </w:rPr>
        <w:t>Incident Description</w:t>
      </w:r>
    </w:p>
    <w:p>
      <w:pPr>
        <w:pStyle w:val="Normal1"/>
        <w:ind w:left="720" w:hanging="0"/>
        <w:jc w:val="both"/>
        <w:rPr/>
      </w:pPr>
      <w:r>
        <w:rPr/>
        <w:t>{Insert incident description}</w:t>
      </w:r>
    </w:p>
    <w:p>
      <w:pPr>
        <w:pStyle w:val="Normal1"/>
        <w:numPr>
          <w:ilvl w:val="0"/>
          <w:numId w:val="11"/>
        </w:numPr>
        <w:ind w:left="720" w:hanging="360"/>
        <w:jc w:val="both"/>
        <w:rPr>
          <w:b/>
          <w:b/>
        </w:rPr>
      </w:pPr>
      <w:r>
        <w:rPr>
          <w:b/>
        </w:rPr>
        <w:t>Impact</w:t>
      </w:r>
    </w:p>
    <w:p>
      <w:pPr>
        <w:pStyle w:val="Normal1"/>
        <w:ind w:left="720" w:hanging="0"/>
        <w:jc w:val="both"/>
        <w:rPr/>
      </w:pPr>
      <w:r>
        <w:rPr/>
        <w:t>{Insert incident impact}</w:t>
      </w:r>
    </w:p>
    <w:p>
      <w:pPr>
        <w:pStyle w:val="Normal1"/>
        <w:numPr>
          <w:ilvl w:val="0"/>
          <w:numId w:val="11"/>
        </w:numPr>
        <w:ind w:left="720" w:hanging="360"/>
        <w:jc w:val="both"/>
        <w:rPr>
          <w:b/>
          <w:b/>
        </w:rPr>
      </w:pPr>
      <w:r>
        <w:rPr>
          <w:b/>
        </w:rPr>
        <w:t>Action Description</w:t>
      </w:r>
    </w:p>
    <w:p>
      <w:pPr>
        <w:pStyle w:val="Normal1"/>
        <w:ind w:left="720" w:hanging="0"/>
        <w:jc w:val="both"/>
        <w:rPr/>
      </w:pPr>
      <w:r>
        <w:rPr/>
        <w:t>{Insert taken/planned actions with date and time}</w:t>
      </w:r>
    </w:p>
    <w:p>
      <w:pPr>
        <w:pStyle w:val="Normal1"/>
        <w:numPr>
          <w:ilvl w:val="0"/>
          <w:numId w:val="11"/>
        </w:numPr>
        <w:ind w:left="720" w:hanging="360"/>
        <w:jc w:val="both"/>
        <w:rPr>
          <w:b/>
          <w:b/>
        </w:rPr>
      </w:pPr>
      <w:r>
        <w:rPr>
          <w:b/>
        </w:rPr>
        <w:t>Resolution</w:t>
      </w:r>
    </w:p>
    <w:p>
      <w:pPr>
        <w:pStyle w:val="Normal1"/>
        <w:ind w:left="720" w:hanging="0"/>
        <w:jc w:val="both"/>
        <w:rPr/>
      </w:pPr>
      <w:r>
        <w:rPr/>
        <w:t>{Insert resolution/mitigation steps}</w:t>
      </w:r>
    </w:p>
    <w:p>
      <w:pPr>
        <w:pStyle w:val="Normal1"/>
        <w:numPr>
          <w:ilvl w:val="0"/>
          <w:numId w:val="11"/>
        </w:numPr>
        <w:ind w:left="720" w:hanging="360"/>
        <w:jc w:val="both"/>
        <w:rPr>
          <w:b/>
          <w:b/>
        </w:rPr>
      </w:pPr>
      <w:r>
        <w:rPr>
          <w:b/>
        </w:rPr>
        <w:t>Recommendation</w:t>
      </w:r>
    </w:p>
    <w:p>
      <w:pPr>
        <w:pStyle w:val="Normal1"/>
        <w:ind w:left="720" w:hanging="0"/>
        <w:jc w:val="both"/>
        <w:rPr/>
      </w:pPr>
      <w:r>
        <w:rPr/>
        <w:t>{Insert recommended actions that should be taken to ensure that the same incident does not happen again}</w:t>
      </w:r>
    </w:p>
    <w:p>
      <w:pPr>
        <w:pStyle w:val="Normal1"/>
        <w:jc w:val="both"/>
        <w:rPr/>
      </w:pPr>
      <w:r>
        <w:rPr/>
      </w:r>
    </w:p>
    <w:p>
      <w:pPr>
        <w:pStyle w:val="Normal1"/>
        <w:jc w:val="both"/>
        <w:rPr/>
      </w:pPr>
      <w:r>
        <w:rPr/>
        <w:t>All security incidents or suspected incidents (i.e., reports of suspicious activity that upon investigation are determined not to be a security incident) will be recorded in the incident tracking system.</w:t>
      </w:r>
    </w:p>
    <w:p>
      <w:pPr>
        <w:pStyle w:val="Normal1"/>
        <w:jc w:val="both"/>
        <w:rPr/>
      </w:pPr>
      <w:r>
        <w:rPr/>
      </w:r>
    </w:p>
    <w:p>
      <w:pPr>
        <w:pStyle w:val="Normal1"/>
        <w:jc w:val="both"/>
        <w:rPr/>
      </w:pPr>
      <w:r>
        <w:rPr/>
        <w:t>The incident tracking data is confidential and should be protected when stored or transmitted and disclosed only to authorized individuals.</w:t>
      </w:r>
    </w:p>
    <w:p>
      <w:pPr>
        <w:pStyle w:val="Heading2"/>
        <w:jc w:val="both"/>
        <w:rPr/>
      </w:pPr>
      <w:bookmarkStart w:id="29" w:name="_1ksv4uv"/>
      <w:bookmarkEnd w:id="29"/>
      <w:r>
        <w:rPr/>
        <w:t xml:space="preserve">Annual Report </w:t>
      </w:r>
    </w:p>
    <w:p>
      <w:pPr>
        <w:pStyle w:val="Normal1"/>
        <w:jc w:val="both"/>
        <w:rPr/>
      </w:pPr>
      <w:r>
        <w:rPr/>
        <w:t>In &lt;</w:t>
      </w:r>
      <w:r>
        <w:rPr>
          <w:highlight w:val="yellow"/>
        </w:rPr>
        <w:t>Defined Month</w:t>
      </w:r>
      <w:r>
        <w:rPr/>
        <w:t xml:space="preserve">&gt; each year, the Incident Response Officer has to summarize the incidents for the previous calendar year and provide a report to the CEO. The security incident data may also be used for other reports as needed. This report will be marked as confidential. </w:t>
      </w:r>
    </w:p>
    <w:p>
      <w:pPr>
        <w:pStyle w:val="Heading2"/>
        <w:jc w:val="both"/>
        <w:rPr/>
      </w:pPr>
      <w:bookmarkStart w:id="30" w:name="_44sinio"/>
      <w:bookmarkEnd w:id="30"/>
      <w:r>
        <w:rPr/>
        <w:t>Post-Incident Report</w:t>
      </w:r>
    </w:p>
    <w:p>
      <w:pPr>
        <w:pStyle w:val="Normal1"/>
        <w:jc w:val="both"/>
        <w:rPr/>
      </w:pPr>
      <w:r>
        <w:rPr/>
        <w:t>The Incident Response Officer will review any recommendations in the report and determine additional follow-up actions.</w:t>
      </w:r>
    </w:p>
    <w:p>
      <w:pPr>
        <w:pStyle w:val="Normal1"/>
        <w:jc w:val="both"/>
        <w:rPr/>
      </w:pPr>
      <w:r>
        <w:rPr/>
        <w:t>Post-incident reports must be submitted to the Incident Response Officer and be marked as confidential.</w:t>
      </w:r>
    </w:p>
    <w:p>
      <w:pPr>
        <w:pStyle w:val="Normal1"/>
        <w:jc w:val="both"/>
        <w:rPr/>
      </w:pPr>
      <w:r>
        <w:rPr/>
        <w:t>The post-incident report should typically include:</w:t>
      </w:r>
    </w:p>
    <w:p>
      <w:pPr>
        <w:pStyle w:val="Normal1"/>
        <w:numPr>
          <w:ilvl w:val="0"/>
          <w:numId w:val="4"/>
        </w:numPr>
        <w:ind w:left="720" w:hanging="360"/>
        <w:jc w:val="both"/>
        <w:rPr/>
      </w:pPr>
      <w:r>
        <w:rPr/>
        <w:t>Description of the incident, its ID, link to the Incident record;</w:t>
      </w:r>
    </w:p>
    <w:p>
      <w:pPr>
        <w:pStyle w:val="Normal1"/>
        <w:numPr>
          <w:ilvl w:val="0"/>
          <w:numId w:val="4"/>
        </w:numPr>
        <w:ind w:left="720" w:hanging="360"/>
        <w:jc w:val="both"/>
        <w:rPr/>
      </w:pPr>
      <w:r>
        <w:rPr/>
        <w:t>History of Incident record processing, including timing and actions by responsible people;</w:t>
      </w:r>
    </w:p>
    <w:p>
      <w:pPr>
        <w:pStyle w:val="Normal1"/>
        <w:numPr>
          <w:ilvl w:val="0"/>
          <w:numId w:val="4"/>
        </w:numPr>
        <w:ind w:left="720" w:hanging="360"/>
        <w:jc w:val="both"/>
        <w:rPr/>
      </w:pPr>
      <w:r>
        <w:rPr/>
        <w:t>Impact and loss (including financial);</w:t>
      </w:r>
    </w:p>
    <w:p>
      <w:pPr>
        <w:pStyle w:val="Normal1"/>
        <w:numPr>
          <w:ilvl w:val="0"/>
          <w:numId w:val="4"/>
        </w:numPr>
        <w:ind w:left="720" w:hanging="360"/>
        <w:jc w:val="both"/>
        <w:rPr/>
      </w:pPr>
      <w:r>
        <w:rPr/>
        <w:t>If the resolution was effective;</w:t>
      </w:r>
    </w:p>
    <w:p>
      <w:pPr>
        <w:pStyle w:val="Normal1"/>
        <w:numPr>
          <w:ilvl w:val="0"/>
          <w:numId w:val="4"/>
        </w:numPr>
        <w:ind w:left="720" w:hanging="360"/>
        <w:jc w:val="both"/>
        <w:rPr/>
      </w:pPr>
      <w:r>
        <w:rPr/>
        <w:t>Conclusions and planned changes to the incident.</w:t>
      </w:r>
    </w:p>
    <w:p>
      <w:pPr>
        <w:pStyle w:val="Normal1"/>
        <w:jc w:val="both"/>
        <w:rPr/>
      </w:pPr>
      <w:r>
        <w:rPr/>
        <w:t xml:space="preserve">The post-incident report should be attached to the Incident Records. </w:t>
      </w:r>
    </w:p>
    <w:p>
      <w:pPr>
        <w:pStyle w:val="Heading1"/>
        <w:jc w:val="both"/>
        <w:rPr>
          <w:b/>
          <w:b/>
          <w:color w:val="4A86E8"/>
          <w:sz w:val="30"/>
          <w:szCs w:val="30"/>
        </w:rPr>
      </w:pPr>
      <w:bookmarkStart w:id="31" w:name="_2jxsxqh"/>
      <w:bookmarkEnd w:id="31"/>
      <w:r>
        <w:rPr>
          <w:color w:val="4A86E8"/>
        </w:rPr>
        <w:t>Preparation for the Incident</w:t>
      </w:r>
    </w:p>
    <w:p>
      <w:pPr>
        <w:pStyle w:val="Heading2"/>
        <w:jc w:val="both"/>
        <w:rPr/>
      </w:pPr>
      <w:bookmarkStart w:id="32" w:name="_z337ya"/>
      <w:bookmarkEnd w:id="32"/>
      <w:r>
        <w:rPr/>
        <w:t>Annual Training</w:t>
      </w:r>
    </w:p>
    <w:p>
      <w:pPr>
        <w:pStyle w:val="Normal1"/>
        <w:jc w:val="both"/>
        <w:rPr/>
      </w:pPr>
      <w:r>
        <w:rPr/>
        <w:t xml:space="preserve">Training must be conducted annually to ensure that all employees have a certain degree of awareness about cybersecurity and a basic level of training in dealing with a cyber crisis. Everyone also has to be aware of their roles and responsibilities in case of an event. </w:t>
      </w:r>
    </w:p>
    <w:p>
      <w:pPr>
        <w:pStyle w:val="Heading2"/>
        <w:jc w:val="both"/>
        <w:rPr/>
      </w:pPr>
      <w:bookmarkStart w:id="33" w:name="_3j2qqm3"/>
      <w:bookmarkEnd w:id="33"/>
      <w:r>
        <w:rPr/>
        <w:t>Communication Guidelines</w:t>
      </w:r>
    </w:p>
    <w:p>
      <w:pPr>
        <w:pStyle w:val="Normal1"/>
        <w:spacing w:lineRule="auto" w:line="240" w:before="0" w:after="200"/>
        <w:jc w:val="both"/>
        <w:rPr/>
      </w:pPr>
      <w:r>
        <w:rPr/>
        <w:t>Communication templates and guidelines must be created to enable seamless communication during and after an event with the team and the third party that can be affected by the incident.</w:t>
      </w:r>
    </w:p>
    <w:p>
      <w:pPr>
        <w:pStyle w:val="Heading1"/>
        <w:spacing w:lineRule="auto" w:line="240" w:before="0" w:after="200"/>
        <w:jc w:val="both"/>
        <w:rPr>
          <w:color w:val="4A86E8"/>
        </w:rPr>
      </w:pPr>
      <w:bookmarkStart w:id="34" w:name="_1y810tw"/>
      <w:bookmarkEnd w:id="34"/>
      <w:r>
        <w:rPr>
          <w:color w:val="4A86E8"/>
        </w:rPr>
        <w:t>Disciplinary actions</w:t>
      </w:r>
    </w:p>
    <w:p>
      <w:pPr>
        <w:pStyle w:val="Normal1"/>
        <w:spacing w:lineRule="auto" w:line="240" w:before="0" w:after="200"/>
        <w:jc w:val="both"/>
        <w:rPr>
          <w:highlight w:val="white"/>
        </w:rPr>
      </w:pPr>
      <w:r>
        <w:rPr>
          <w:highlight w:val="white"/>
        </w:rPr>
        <w:t>Employees who violate this policy may face disciplinary consequences in proportion to their violation. Management will determine how severe an employee’s offense is and take the appropriate action.</w:t>
      </w:r>
    </w:p>
    <w:p>
      <w:pPr>
        <w:pStyle w:val="Heading1"/>
        <w:spacing w:lineRule="auto" w:line="240" w:before="0" w:after="200"/>
        <w:jc w:val="both"/>
        <w:rPr>
          <w:color w:val="4A86E8"/>
        </w:rPr>
      </w:pPr>
      <w:bookmarkStart w:id="35" w:name="_4i7ojhp"/>
      <w:bookmarkEnd w:id="35"/>
      <w:r>
        <w:rPr>
          <w:color w:val="4A86E8"/>
        </w:rPr>
        <w:t>Change, Review, and Update</w:t>
      </w:r>
    </w:p>
    <w:p>
      <w:pPr>
        <w:pStyle w:val="Normal1"/>
        <w:spacing w:lineRule="auto" w:line="240" w:before="0" w:after="200"/>
        <w:jc w:val="both"/>
        <w:rPr>
          <w:highlight w:val="white"/>
        </w:rPr>
      </w:pPr>
      <w:r>
        <w:rPr/>
        <w:t xml:space="preserve">This policy will be reviewed once every year unless the owner considers an earlier review necessary to ensure that the policy remains current. Changes to this policy will be exclusively performed by the ISMS Manager and approved by the ISMS Committee. </w:t>
      </w:r>
    </w:p>
    <w:p>
      <w:pPr>
        <w:pStyle w:val="Heading1"/>
        <w:spacing w:lineRule="auto" w:line="240" w:before="0" w:after="200"/>
        <w:jc w:val="both"/>
        <w:rPr>
          <w:color w:val="4A86E8"/>
        </w:rPr>
      </w:pPr>
      <w:bookmarkStart w:id="36" w:name="_2xcytpi"/>
      <w:bookmarkEnd w:id="36"/>
      <w:r>
        <w:rPr>
          <w:color w:val="4A86E8"/>
        </w:rPr>
        <w:t>Responsibility</w:t>
      </w:r>
    </w:p>
    <w:p>
      <w:pPr>
        <w:pStyle w:val="Normal1"/>
        <w:spacing w:lineRule="auto" w:line="240" w:before="0" w:after="200"/>
        <w:jc w:val="both"/>
        <w:rPr/>
      </w:pPr>
      <w:r>
        <w:rPr/>
        <w:t>This is the responsibility of the ISMS Manager to maintain and make sure everyone is aware of this policy.</w:t>
      </w:r>
    </w:p>
    <w:p>
      <w:pPr>
        <w:pStyle w:val="Heading1"/>
        <w:jc w:val="both"/>
        <w:rPr>
          <w:color w:val="4A86E8"/>
        </w:rPr>
      </w:pPr>
      <w:bookmarkStart w:id="37" w:name="_1ci93xb"/>
      <w:bookmarkEnd w:id="37"/>
      <w:r>
        <w:rPr>
          <w:color w:val="4A86E8"/>
        </w:rPr>
        <w:t>Reference</w:t>
      </w:r>
    </w:p>
    <w:p>
      <w:pPr>
        <w:pStyle w:val="Normal1"/>
        <w:numPr>
          <w:ilvl w:val="0"/>
          <w:numId w:val="9"/>
        </w:numPr>
        <w:ind w:left="720" w:hanging="360"/>
        <w:jc w:val="both"/>
        <w:rPr/>
      </w:pPr>
      <w:r>
        <w:rPr/>
        <w:t>ISO 27001 Annex A.16.1.1 Responsibilities &amp; Procedures.</w:t>
      </w:r>
    </w:p>
    <w:p>
      <w:pPr>
        <w:pStyle w:val="Normal1"/>
        <w:numPr>
          <w:ilvl w:val="0"/>
          <w:numId w:val="9"/>
        </w:numPr>
        <w:ind w:left="720" w:hanging="360"/>
        <w:jc w:val="both"/>
        <w:rPr/>
      </w:pPr>
      <w:r>
        <w:rPr/>
        <w:t>ISO 27001 Annex A.16.1.2 Reporting Information Security Events.</w:t>
      </w:r>
    </w:p>
    <w:p>
      <w:pPr>
        <w:pStyle w:val="Normal1"/>
        <w:numPr>
          <w:ilvl w:val="0"/>
          <w:numId w:val="9"/>
        </w:numPr>
        <w:ind w:left="720" w:hanging="360"/>
        <w:jc w:val="both"/>
        <w:rPr/>
      </w:pPr>
      <w:r>
        <w:rPr/>
        <w:t>ISO 27001 Annex A.16.1.3 Reporting Information Security Weaknesses.</w:t>
      </w:r>
    </w:p>
    <w:p>
      <w:pPr>
        <w:pStyle w:val="Normal1"/>
        <w:numPr>
          <w:ilvl w:val="0"/>
          <w:numId w:val="9"/>
        </w:numPr>
        <w:ind w:left="720" w:hanging="360"/>
        <w:jc w:val="both"/>
        <w:rPr/>
      </w:pPr>
      <w:r>
        <w:rPr/>
        <w:t>ISO 27001 Annex A.16.1.4 Assessment of &amp; Decision on Information Security Events.</w:t>
      </w:r>
    </w:p>
    <w:p>
      <w:pPr>
        <w:pStyle w:val="Normal1"/>
        <w:numPr>
          <w:ilvl w:val="0"/>
          <w:numId w:val="9"/>
        </w:numPr>
        <w:ind w:left="720" w:hanging="360"/>
        <w:jc w:val="both"/>
        <w:rPr/>
      </w:pPr>
      <w:r>
        <w:rPr/>
        <w:t>ISO 27001 Annex A.16.1.5 Response to Information Security Incidents.</w:t>
      </w:r>
    </w:p>
    <w:p>
      <w:pPr>
        <w:pStyle w:val="Normal1"/>
        <w:numPr>
          <w:ilvl w:val="0"/>
          <w:numId w:val="9"/>
        </w:numPr>
        <w:ind w:left="720" w:hanging="360"/>
        <w:jc w:val="both"/>
        <w:rPr/>
      </w:pPr>
      <w:r>
        <w:rPr/>
        <w:t>ISO 27001 Annex A.16.1.6 Learning from Information Security Incidents.</w:t>
      </w:r>
    </w:p>
    <w:p>
      <w:pPr>
        <w:pStyle w:val="Normal1"/>
        <w:numPr>
          <w:ilvl w:val="0"/>
          <w:numId w:val="9"/>
        </w:numPr>
        <w:ind w:left="720" w:hanging="360"/>
        <w:jc w:val="both"/>
        <w:rPr/>
      </w:pPr>
      <w:r>
        <w:rPr/>
        <w:t>ISO 27001 Annex A.16.1.7 Collection of Evidence.</w:t>
      </w:r>
    </w:p>
    <w:p>
      <w:pPr>
        <w:pStyle w:val="Heading1"/>
        <w:jc w:val="both"/>
        <w:rPr>
          <w:color w:val="4A86E8"/>
        </w:rPr>
      </w:pPr>
      <w:bookmarkStart w:id="38" w:name="_3whwml4"/>
      <w:bookmarkEnd w:id="38"/>
      <w:r>
        <w:rPr>
          <w:color w:val="4A86E8"/>
        </w:rPr>
        <w:t>Related Documents</w:t>
      </w:r>
    </w:p>
    <w:p>
      <w:pPr>
        <w:pStyle w:val="Normal1"/>
        <w:numPr>
          <w:ilvl w:val="0"/>
          <w:numId w:val="5"/>
        </w:numPr>
        <w:ind w:left="720" w:hanging="360"/>
        <w:rPr/>
      </w:pPr>
      <w:r>
        <w:rPr/>
        <w:t>&lt;</w:t>
      </w:r>
      <w:r>
        <w:rPr>
          <w:highlight w:val="yellow"/>
        </w:rPr>
        <w:t>Company</w:t>
      </w:r>
      <w:r>
        <w:rPr/>
        <w:t>&gt; Incident Response Registry</w:t>
      </w:r>
    </w:p>
    <w:p>
      <w:pPr>
        <w:pStyle w:val="Normal1"/>
        <w:numPr>
          <w:ilvl w:val="0"/>
          <w:numId w:val="5"/>
        </w:numPr>
        <w:ind w:left="720" w:hanging="360"/>
        <w:rPr/>
      </w:pPr>
      <w:r>
        <w:rPr/>
        <w:t>&lt;</w:t>
      </w:r>
      <w:r>
        <w:rPr>
          <w:highlight w:val="yellow"/>
        </w:rPr>
        <w:t>Company</w:t>
      </w:r>
      <w:r>
        <w:rPr/>
        <w:t>&gt; Incident Response Diagram EN</w:t>
      </w:r>
    </w:p>
    <w:p>
      <w:pPr>
        <w:pStyle w:val="Normal1"/>
        <w:numPr>
          <w:ilvl w:val="0"/>
          <w:numId w:val="5"/>
        </w:numPr>
        <w:ind w:left="720" w:hanging="360"/>
        <w:jc w:val="both"/>
        <w:rPr/>
      </w:pPr>
      <w:r>
        <w:rPr/>
        <w:t>&lt;</w:t>
      </w:r>
      <w:r>
        <w:rPr>
          <w:highlight w:val="yellow"/>
        </w:rPr>
        <w:t>Company</w:t>
      </w:r>
      <w:r>
        <w:rPr/>
        <w:t>&gt; Communication Templates and Guidelines</w:t>
      </w:r>
    </w:p>
    <w:p>
      <w:pPr>
        <w:pStyle w:val="Normal1"/>
        <w:widowControl w:val="false"/>
        <w:numPr>
          <w:ilvl w:val="0"/>
          <w:numId w:val="5"/>
        </w:numPr>
        <w:spacing w:lineRule="auto" w:line="240"/>
        <w:ind w:left="720" w:hanging="360"/>
        <w:rPr/>
      </w:pPr>
      <w:r>
        <w:rPr/>
        <w:t>&lt;</w:t>
      </w:r>
      <w:r>
        <w:rPr>
          <w:highlight w:val="yellow"/>
        </w:rPr>
        <w:t>Company</w:t>
      </w:r>
      <w:r>
        <w:rPr/>
        <w:t>&gt; Incident Response report template</w:t>
      </w:r>
    </w:p>
    <w:sectPr>
      <w:headerReference w:type="default" r:id="rId2"/>
      <w:headerReference w:type="first" r:id="rId3"/>
      <w:footerReference w:type="default" r:id="rId4"/>
      <w:footerReference w:type="first" r:id="rId5"/>
      <w:type w:val="nextPage"/>
      <w:pgSz w:w="12240" w:h="15840"/>
      <w:pgMar w:left="1440" w:right="1440" w:gutter="0" w:header="720" w:top="1440" w:footer="720" w:bottom="144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Roboto">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sz w:val="20"/>
        <w:szCs w:val="20"/>
      </w:rPr>
    </w:pPr>
    <w:r>
      <w:rPr>
        <w:sz w:val="20"/>
        <w:szCs w:val="20"/>
      </w:rPr>
      <w:t>&lt;</w:t>
    </w:r>
    <w:r>
      <w:rPr>
        <w:sz w:val="20"/>
        <w:szCs w:val="20"/>
        <w:highlight w:val="yellow"/>
      </w:rPr>
      <w:t>Company</w:t>
    </w:r>
    <w:r>
      <w:rPr>
        <w:sz w:val="20"/>
        <w:szCs w:val="20"/>
      </w:rPr>
      <w:t>&gt; Incident Response Plan</w:t>
      <w:tab/>
      <w:tab/>
      <w:tab/>
      <w:tab/>
      <w:tab/>
      <w:tab/>
      <w:tab/>
      <w:tab/>
      <w:t xml:space="preserve">        </w:t>
    </w:r>
    <w:r>
      <w:rPr/>
      <w:fldChar w:fldCharType="begin"/>
    </w:r>
    <w:r>
      <w:rPr/>
      <w:instrText xml:space="preserve"> PAGE </w:instrText>
    </w:r>
    <w:r>
      <w:rPr/>
      <w:fldChar w:fldCharType="separate"/>
    </w:r>
    <w:r>
      <w:rPr/>
      <w:t>12</w:t>
    </w:r>
    <w:r>
      <w:rPr/>
      <w:fldChar w:fldCharType="end"/>
    </w:r>
  </w:p>
  <w:p>
    <w:pPr>
      <w:pStyle w:val="Normal1"/>
      <w:rPr/>
    </w:pPr>
    <w:r>
      <w:rPr>
        <w:sz w:val="20"/>
        <w:szCs w:val="20"/>
      </w:rPr>
      <w:t>This document is for internal use only</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76"/>
      <w:jc w:val="right"/>
      <w:rPr/>
    </w:pPr>
    <w:r>
      <w:rPr/>
      <w:drawing>
        <wp:inline distT="0" distB="0" distL="0" distR="0">
          <wp:extent cx="1880235" cy="335915"/>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1"/>
                  <a:stretch>
                    <a:fillRect/>
                  </a:stretch>
                </pic:blipFill>
                <pic:spPr bwMode="auto">
                  <a:xfrm>
                    <a:off x="0" y="0"/>
                    <a:ext cx="1880235" cy="335915"/>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76"/>
      <w:rPr/>
    </w:pPr>
    <w:r>
      <w:rPr/>
      <w:drawing>
        <wp:inline distT="0" distB="0" distL="0" distR="0">
          <wp:extent cx="1880235" cy="33591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
                  <a:stretch>
                    <a:fillRect/>
                  </a:stretch>
                </pic:blipFill>
                <pic:spPr bwMode="auto">
                  <a:xfrm>
                    <a:off x="0" y="0"/>
                    <a:ext cx="1880235" cy="33591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character" w:styleId="IndexLink">
    <w:name w:val="Index Link"/>
    <w:qFormat/>
    <w:rPr/>
  </w:style>
  <w:style w:type="character" w:styleId="FootnoteAnchor">
    <w:name w:val="Footnote Anchor"/>
    <w:rPr>
      <w:vertAlign w:val="superscript"/>
    </w:rPr>
  </w:style>
  <w:style w:type="character" w:styleId="FootnoteCharacters">
    <w:name w:val="Foot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Footnote">
    <w:name w:val="Footnote Text"/>
    <w:basedOn w:val="Normal"/>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14</Pages>
  <Words>2832</Words>
  <Characters>16233</Characters>
  <CharactersWithSpaces>18671</CharactersWithSpaces>
  <Paragraphs>312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2024-08-08T22:50:30Z</dcterms:modified>
  <cp:revision>1</cp:revision>
  <dc:subject/>
  <dc:title/>
</cp:coreProperties>
</file>