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2" name="image3.png"/>
            <a:graphic>
              <a:graphicData uri="http://schemas.openxmlformats.org/drawingml/2006/picture">
                <pic:pic>
                  <pic:nvPicPr>
                    <pic:cNvPr id="0" name="image3.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keepLines w:val="1"/>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pStyle w:val="Heading1"/>
        <w:spacing w:line="48.00000000000001" w:lineRule="auto"/>
        <w:rPr>
          <w:rFonts w:ascii="Calibri" w:cs="Calibri" w:eastAsia="Calibri" w:hAnsi="Calibri"/>
          <w:b w:val="1"/>
          <w:color w:val="ff9900"/>
        </w:rPr>
      </w:pPr>
      <w:bookmarkStart w:colFirst="0" w:colLast="0" w:name="_l1ieizgqa4n0" w:id="0"/>
      <w:bookmarkEnd w:id="0"/>
      <w:r w:rsidDel="00000000" w:rsidR="00000000" w:rsidRPr="00000000">
        <w:rPr>
          <w:rtl w:val="0"/>
        </w:rPr>
      </w:r>
    </w:p>
    <w:p w:rsidR="00000000" w:rsidDel="00000000" w:rsidP="00000000" w:rsidRDefault="00000000" w:rsidRPr="00000000" w14:paraId="0000000E">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0F">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0">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1" name="image1.png"/>
            <a:graphic>
              <a:graphicData uri="http://schemas.openxmlformats.org/drawingml/2006/picture">
                <pic:pic>
                  <pic:nvPicPr>
                    <pic:cNvPr id="0" name="image1.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2">
      <w:pPr>
        <w:jc w:val="right"/>
        <w:rPr>
          <w:b w:val="1"/>
        </w:rPr>
      </w:pPr>
      <w:r w:rsidDel="00000000" w:rsidR="00000000" w:rsidRPr="00000000">
        <w:rPr>
          <w:rtl w:val="0"/>
        </w:rPr>
      </w:r>
    </w:p>
    <w:p w:rsidR="00000000" w:rsidDel="00000000" w:rsidP="00000000" w:rsidRDefault="00000000" w:rsidRPr="00000000" w14:paraId="00000013">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4">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7">
            <w:pPr>
              <w:numPr>
                <w:ilvl w:val="0"/>
                <w:numId w:val="2"/>
              </w:numPr>
              <w:ind w:left="720" w:hanging="360"/>
            </w:pPr>
            <w:r w:rsidDel="00000000" w:rsidR="00000000" w:rsidRPr="00000000">
              <w:rPr>
                <w:rtl w:val="0"/>
              </w:rPr>
              <w:t xml:space="preserve">Experience team at the right time</w:t>
            </w:r>
          </w:p>
          <w:p w:rsidR="00000000" w:rsidDel="00000000" w:rsidP="00000000" w:rsidRDefault="00000000" w:rsidRPr="00000000" w14:paraId="00000018">
            <w:pPr>
              <w:numPr>
                <w:ilvl w:val="0"/>
                <w:numId w:val="2"/>
              </w:numPr>
              <w:ind w:left="720" w:hanging="360"/>
            </w:pPr>
            <w:r w:rsidDel="00000000" w:rsidR="00000000" w:rsidRPr="00000000">
              <w:rPr>
                <w:rtl w:val="0"/>
              </w:rPr>
              <w:t xml:space="preserve">Preparation of all compliance docs</w:t>
            </w:r>
          </w:p>
          <w:p w:rsidR="00000000" w:rsidDel="00000000" w:rsidP="00000000" w:rsidRDefault="00000000" w:rsidRPr="00000000" w14:paraId="00000019">
            <w:pPr>
              <w:numPr>
                <w:ilvl w:val="0"/>
                <w:numId w:val="2"/>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b w:val="1"/>
                <w:color w:val="1155cc"/>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1D">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1E">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1F">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2">
            <w:pPr>
              <w:widowControl w:val="0"/>
              <w:spacing w:line="240" w:lineRule="auto"/>
              <w:rPr>
                <w:b w:val="1"/>
              </w:rPr>
            </w:pPr>
            <w:r w:rsidDel="00000000" w:rsidR="00000000" w:rsidRPr="00000000">
              <w:rPr>
                <w:rtl w:val="0"/>
              </w:rPr>
            </w:r>
          </w:p>
        </w:tc>
      </w:tr>
    </w:tbl>
    <w:p w:rsidR="00000000" w:rsidDel="00000000" w:rsidP="00000000" w:rsidRDefault="00000000" w:rsidRPr="00000000" w14:paraId="00000023">
      <w:pPr>
        <w:pStyle w:val="Title"/>
        <w:spacing w:line="276" w:lineRule="auto"/>
        <w:ind w:left="0" w:firstLine="0"/>
        <w:jc w:val="center"/>
        <w:rPr>
          <w:b w:val="1"/>
        </w:rPr>
      </w:pPr>
      <w:bookmarkStart w:colFirst="0" w:colLast="0" w:name="_a7eed0sotrjc" w:id="5"/>
      <w:bookmarkEnd w:id="5"/>
      <w:r w:rsidDel="00000000" w:rsidR="00000000" w:rsidRPr="00000000">
        <w:rPr>
          <w:rtl w:val="0"/>
        </w:rPr>
      </w:r>
    </w:p>
    <w:p w:rsidR="00000000" w:rsidDel="00000000" w:rsidP="00000000" w:rsidRDefault="00000000" w:rsidRPr="00000000" w14:paraId="00000024">
      <w:pPr>
        <w:pStyle w:val="Title"/>
        <w:spacing w:line="276" w:lineRule="auto"/>
        <w:ind w:left="0" w:firstLine="0"/>
        <w:jc w:val="center"/>
        <w:rPr>
          <w:b w:val="1"/>
        </w:rPr>
      </w:pPr>
      <w:bookmarkStart w:colFirst="0" w:colLast="0" w:name="_46vdbqkhixyn" w:id="6"/>
      <w:bookmarkEnd w:id="6"/>
      <w:r w:rsidDel="00000000" w:rsidR="00000000" w:rsidRPr="00000000">
        <w:rPr>
          <w:rtl w:val="0"/>
        </w:rPr>
      </w:r>
    </w:p>
    <w:p w:rsidR="00000000" w:rsidDel="00000000" w:rsidP="00000000" w:rsidRDefault="00000000" w:rsidRPr="00000000" w14:paraId="00000025">
      <w:pPr>
        <w:pStyle w:val="Title"/>
        <w:spacing w:line="276" w:lineRule="auto"/>
        <w:ind w:left="0" w:firstLine="0"/>
        <w:jc w:val="center"/>
        <w:rPr>
          <w:b w:val="1"/>
        </w:rPr>
      </w:pPr>
      <w:bookmarkStart w:colFirst="0" w:colLast="0" w:name="_jung5tp2nah" w:id="7"/>
      <w:bookmarkEnd w:id="7"/>
      <w:r w:rsidDel="00000000" w:rsidR="00000000" w:rsidRPr="00000000">
        <w:rPr>
          <w:rtl w:val="0"/>
        </w:rPr>
      </w:r>
    </w:p>
    <w:p w:rsidR="00000000" w:rsidDel="00000000" w:rsidP="00000000" w:rsidRDefault="00000000" w:rsidRPr="00000000" w14:paraId="00000026">
      <w:pPr>
        <w:pStyle w:val="Title"/>
        <w:spacing w:line="276" w:lineRule="auto"/>
        <w:ind w:left="0" w:firstLine="0"/>
        <w:jc w:val="center"/>
        <w:rPr>
          <w:b w:val="1"/>
        </w:rPr>
      </w:pPr>
      <w:bookmarkStart w:colFirst="0" w:colLast="0" w:name="_g8e0slgzurdo" w:id="8"/>
      <w:bookmarkEnd w:id="8"/>
      <w:r w:rsidDel="00000000" w:rsidR="00000000" w:rsidRPr="00000000">
        <w:rPr>
          <w:rtl w:val="0"/>
        </w:rPr>
      </w:r>
    </w:p>
    <w:p w:rsidR="00000000" w:rsidDel="00000000" w:rsidP="00000000" w:rsidRDefault="00000000" w:rsidRPr="00000000" w14:paraId="00000027">
      <w:pPr>
        <w:pStyle w:val="Title"/>
        <w:spacing w:line="276" w:lineRule="auto"/>
        <w:ind w:left="0" w:firstLine="0"/>
        <w:jc w:val="center"/>
        <w:rPr>
          <w:b w:val="1"/>
        </w:rPr>
      </w:pPr>
      <w:bookmarkStart w:colFirst="0" w:colLast="0" w:name="_pe3be47wdlwr" w:id="9"/>
      <w:bookmarkEnd w:id="9"/>
      <w:r w:rsidDel="00000000" w:rsidR="00000000" w:rsidRPr="00000000">
        <w:rPr>
          <w:rtl w:val="0"/>
        </w:rPr>
      </w:r>
    </w:p>
    <w:p w:rsidR="00000000" w:rsidDel="00000000" w:rsidP="00000000" w:rsidRDefault="00000000" w:rsidRPr="00000000" w14:paraId="00000028">
      <w:pPr>
        <w:pStyle w:val="Title"/>
        <w:spacing w:line="276" w:lineRule="auto"/>
        <w:ind w:left="0" w:firstLine="0"/>
        <w:jc w:val="center"/>
        <w:rPr>
          <w:b w:val="1"/>
        </w:rPr>
      </w:pPr>
      <w:bookmarkStart w:colFirst="0" w:colLast="0" w:name="_m9jo3xwpbhjl" w:id="10"/>
      <w:bookmarkEnd w:id="10"/>
      <w:r w:rsidDel="00000000" w:rsidR="00000000" w:rsidRPr="00000000">
        <w:rPr>
          <w:rtl w:val="0"/>
        </w:rPr>
      </w:r>
    </w:p>
    <w:p w:rsidR="00000000" w:rsidDel="00000000" w:rsidP="00000000" w:rsidRDefault="00000000" w:rsidRPr="00000000" w14:paraId="00000029">
      <w:pPr>
        <w:pStyle w:val="Title"/>
        <w:spacing w:line="276" w:lineRule="auto"/>
        <w:ind w:left="0" w:firstLine="0"/>
        <w:jc w:val="center"/>
        <w:rPr>
          <w:b w:val="1"/>
        </w:rPr>
      </w:pPr>
      <w:bookmarkStart w:colFirst="0" w:colLast="0" w:name="_jq5nml7eu8c7"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p>
    <w:p w:rsidR="00000000" w:rsidDel="00000000" w:rsidP="00000000" w:rsidRDefault="00000000" w:rsidRPr="00000000" w14:paraId="0000002A">
      <w:pPr>
        <w:pStyle w:val="Title"/>
        <w:pageBreakBefore w:val="0"/>
        <w:spacing w:line="276" w:lineRule="auto"/>
        <w:ind w:left="0" w:firstLine="0"/>
        <w:jc w:val="center"/>
        <w:rPr>
          <w:b w:val="1"/>
        </w:rPr>
      </w:pPr>
      <w:bookmarkStart w:colFirst="0" w:colLast="0" w:name="_ij98wwez6rob" w:id="12"/>
      <w:bookmarkEnd w:id="12"/>
      <w:r w:rsidDel="00000000" w:rsidR="00000000" w:rsidRPr="00000000">
        <w:rPr>
          <w:b w:val="1"/>
          <w:color w:val="ff9900"/>
          <w:rtl w:val="0"/>
        </w:rPr>
        <w:t xml:space="preserve">Physical Media Transfer Policy</w:t>
      </w: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after="200" w:before="0" w:lineRule="auto"/>
        <w:jc w:val="both"/>
        <w:rPr>
          <w:b w:val="1"/>
          <w:color w:val="4a86e8"/>
        </w:rPr>
      </w:pPr>
      <w:bookmarkStart w:colFirst="0" w:colLast="0" w:name="_arxqdy8knprl" w:id="13"/>
      <w:bookmarkEnd w:id="13"/>
      <w:r w:rsidDel="00000000" w:rsidR="00000000" w:rsidRPr="00000000">
        <w:rPr>
          <w:b w:val="1"/>
          <w:i w:val="1"/>
          <w:color w:val="4a86e8"/>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00"/>
        <w:gridCol w:w="2820"/>
        <w:gridCol w:w="3165"/>
        <w:tblGridChange w:id="0">
          <w:tblGrid>
            <w:gridCol w:w="990"/>
            <w:gridCol w:w="2400"/>
            <w:gridCol w:w="2820"/>
            <w:gridCol w:w="31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0">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pageBreakBefore w:val="0"/>
        <w:rPr>
          <w:b w:val="1"/>
          <w:i w:val="1"/>
          <w:color w:val="4a86e8"/>
        </w:rPr>
      </w:pPr>
      <w:bookmarkStart w:colFirst="0" w:colLast="0" w:name="_xxo923m8zwcm" w:id="14"/>
      <w:bookmarkEnd w:id="14"/>
      <w:r w:rsidDel="00000000" w:rsidR="00000000" w:rsidRPr="00000000">
        <w:rPr>
          <w:b w:val="1"/>
          <w:i w:val="1"/>
          <w:color w:val="4a86e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A">
          <w:pPr>
            <w:widowControl w:val="0"/>
            <w:tabs>
              <w:tab w:val="right" w:leader="none" w:pos="12000"/>
            </w:tabs>
            <w:spacing w:before="20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b w:val="1"/>
                <w:color w:val="000000"/>
                <w:u w:val="no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200" w:line="240" w:lineRule="auto"/>
            <w:rPr>
              <w:b w:val="1"/>
              <w:color w:val="000000"/>
              <w:u w:val="none"/>
            </w:rPr>
          </w:pPr>
          <w:hyperlink w:anchor="_bor2nqthjwhg">
            <w:r w:rsidDel="00000000" w:rsidR="00000000" w:rsidRPr="00000000">
              <w:rPr>
                <w:b w:val="1"/>
                <w:color w:val="000000"/>
                <w:u w:val="no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200" w:line="240" w:lineRule="auto"/>
            <w:rPr>
              <w:b w:val="1"/>
              <w:color w:val="000000"/>
              <w:u w:val="none"/>
            </w:rPr>
          </w:pPr>
          <w:hyperlink w:anchor="_j1ad4z2lk78s">
            <w:r w:rsidDel="00000000" w:rsidR="00000000" w:rsidRPr="00000000">
              <w:rPr>
                <w:b w:val="1"/>
                <w:color w:val="000000"/>
                <w:u w:val="no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200" w:line="240" w:lineRule="auto"/>
            <w:rPr>
              <w:b w:val="1"/>
              <w:color w:val="000000"/>
              <w:u w:val="none"/>
            </w:rPr>
          </w:pPr>
          <w:hyperlink w:anchor="_arxqdy8knprl">
            <w:r w:rsidDel="00000000" w:rsidR="00000000" w:rsidRPr="00000000">
              <w:rPr>
                <w:b w:val="1"/>
                <w:color w:val="000000"/>
                <w:u w:val="no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200" w:line="240" w:lineRule="auto"/>
            <w:rPr>
              <w:b w:val="1"/>
              <w:color w:val="000000"/>
              <w:u w:val="none"/>
            </w:rPr>
          </w:pPr>
          <w:hyperlink w:anchor="_xxo923m8zw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200" w:line="240" w:lineRule="auto"/>
            <w:rPr>
              <w:b w:val="1"/>
              <w:color w:val="000000"/>
              <w:u w:val="none"/>
            </w:rPr>
          </w:pPr>
          <w:hyperlink w:anchor="_la1ap1d6jkd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200" w:line="240" w:lineRule="auto"/>
            <w:rPr>
              <w:b w:val="1"/>
              <w:color w:val="000000"/>
              <w:u w:val="none"/>
            </w:rPr>
          </w:pPr>
          <w:hyperlink w:anchor="_df53t8j7dx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200" w:line="240" w:lineRule="auto"/>
            <w:rPr>
              <w:b w:val="1"/>
              <w:color w:val="000000"/>
              <w:u w:val="none"/>
            </w:rPr>
          </w:pPr>
          <w:hyperlink w:anchor="_hmqx04ofyak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200" w:line="240" w:lineRule="auto"/>
            <w:ind w:left="360" w:firstLine="0"/>
            <w:rPr>
              <w:color w:val="000000"/>
              <w:u w:val="no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Contracted couriers and shipping companies</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200" w:line="240" w:lineRule="auto"/>
            <w:ind w:left="360" w:firstLine="0"/>
            <w:rPr>
              <w:color w:val="000000"/>
              <w:u w:val="no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 of courier ordering</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200" w:line="240" w:lineRule="auto"/>
            <w:ind w:left="360" w:firstLine="0"/>
            <w:rPr>
              <w:color w:val="000000"/>
              <w:u w:val="none"/>
            </w:rPr>
          </w:pPr>
          <w:hyperlink w:anchor="_gudaixrg81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security of packages</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200" w:line="240" w:lineRule="auto"/>
            <w:ind w:left="360" w:firstLine="0"/>
            <w:rPr>
              <w:color w:val="000000"/>
              <w:u w:val="no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Parcels traceability</w:t>
              <w:tab/>
              <w:t xml:space="preserve">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200" w:line="240" w:lineRule="auto"/>
            <w:rPr>
              <w:b w:val="1"/>
              <w:color w:val="000000"/>
              <w:u w:val="none"/>
            </w:rPr>
          </w:pPr>
          <w:hyperlink w:anchor="_oo4pebgvtu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200" w:line="240" w:lineRule="auto"/>
            <w:rPr>
              <w:b w:val="1"/>
              <w:color w:val="000000"/>
              <w:u w:val="none"/>
            </w:rPr>
          </w:pPr>
          <w:hyperlink w:anchor="_6cu0cv3y3y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200" w:line="240" w:lineRule="auto"/>
            <w:rPr>
              <w:b w:val="1"/>
              <w:color w:val="000000"/>
              <w:u w:val="none"/>
            </w:rPr>
          </w:pPr>
          <w:hyperlink w:anchor="_fxvzxllev4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200" w:line="240" w:lineRule="auto"/>
            <w:rPr>
              <w:b w:val="1"/>
              <w:color w:val="000000"/>
              <w:u w:val="none"/>
            </w:rPr>
          </w:pPr>
          <w:hyperlink w:anchor="_abyh665p4k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200" w:line="240" w:lineRule="auto"/>
            <w:rPr>
              <w:b w:val="1"/>
              <w:color w:val="000000"/>
              <w:u w:val="none"/>
            </w:rPr>
          </w:pPr>
          <w:hyperlink w:anchor="_5vkewr11dp9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pStyle w:val="Heading1"/>
        <w:pageBreakBefore w:val="0"/>
        <w:spacing w:after="200" w:before="0" w:line="276" w:lineRule="auto"/>
        <w:jc w:val="both"/>
        <w:rPr/>
      </w:pPr>
      <w:bookmarkStart w:colFirst="0" w:colLast="0" w:name="_x8pnymd5abgc" w:id="15"/>
      <w:bookmarkEnd w:id="15"/>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pageBreakBefore w:val="0"/>
        <w:spacing w:after="200" w:before="0" w:line="276" w:lineRule="auto"/>
        <w:jc w:val="both"/>
        <w:rPr>
          <w:color w:val="4a86e8"/>
        </w:rPr>
      </w:pPr>
      <w:bookmarkStart w:colFirst="0" w:colLast="0" w:name="_la1ap1d6jkdl" w:id="16"/>
      <w:bookmarkEnd w:id="16"/>
      <w:r w:rsidDel="00000000" w:rsidR="00000000" w:rsidRPr="00000000">
        <w:rPr>
          <w:color w:val="4a86e8"/>
          <w:rtl w:val="0"/>
        </w:rPr>
        <w:t xml:space="preserve">Purpose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highlight w:val="white"/>
        </w:rPr>
      </w:pPr>
      <w:r w:rsidDel="00000000" w:rsidR="00000000" w:rsidRPr="00000000">
        <w:rPr>
          <w:highlight w:val="white"/>
          <w:rtl w:val="0"/>
        </w:rPr>
        <w:t xml:space="preserve">The purpose of this policy is to define our secure standard of courier company selection and the fast process of media delivery to our locations (offices), customers, and vendors to protect media containing information against unauthorized access, misuse, or corruption during transportation.</w:t>
      </w:r>
      <w:r w:rsidDel="00000000" w:rsidR="00000000" w:rsidRPr="00000000">
        <w:rPr>
          <w:rtl w:val="0"/>
        </w:rPr>
      </w:r>
    </w:p>
    <w:p w:rsidR="00000000" w:rsidDel="00000000" w:rsidP="00000000" w:rsidRDefault="00000000" w:rsidRPr="00000000" w14:paraId="0000005E">
      <w:pPr>
        <w:pStyle w:val="Heading1"/>
        <w:pageBreakBefore w:val="0"/>
        <w:spacing w:after="200" w:before="0" w:line="276" w:lineRule="auto"/>
        <w:jc w:val="both"/>
        <w:rPr>
          <w:color w:val="4a86e8"/>
        </w:rPr>
      </w:pPr>
      <w:bookmarkStart w:colFirst="0" w:colLast="0" w:name="_df53t8j7dxng" w:id="17"/>
      <w:bookmarkEnd w:id="17"/>
      <w:r w:rsidDel="00000000" w:rsidR="00000000" w:rsidRPr="00000000">
        <w:rPr>
          <w:color w:val="4a86e8"/>
          <w:rtl w:val="0"/>
        </w:rPr>
        <w:t xml:space="preserve">Scope</w:t>
      </w:r>
    </w:p>
    <w:p w:rsidR="00000000" w:rsidDel="00000000" w:rsidP="00000000" w:rsidRDefault="00000000" w:rsidRPr="00000000" w14:paraId="0000005F">
      <w:pPr>
        <w:pageBreakBefore w:val="0"/>
        <w:spacing w:after="200" w:before="0" w:line="276" w:lineRule="auto"/>
        <w:jc w:val="both"/>
        <w:rPr>
          <w:highlight w:val="white"/>
        </w:rPr>
      </w:pPr>
      <w:r w:rsidDel="00000000" w:rsidR="00000000" w:rsidRPr="00000000">
        <w:rPr>
          <w:rtl w:val="0"/>
        </w:rPr>
        <w:t xml:space="preserve">The scope of this policy includes all users who have access to company-owned or company-provided computers or require access to the corporate network and systems. This policy applies to employees and guests, contractors, and anyone needing access to the corporate systems.</w:t>
      </w:r>
      <w:r w:rsidDel="00000000" w:rsidR="00000000" w:rsidRPr="00000000">
        <w:rPr>
          <w:rtl w:val="0"/>
        </w:rPr>
      </w:r>
    </w:p>
    <w:p w:rsidR="00000000" w:rsidDel="00000000" w:rsidP="00000000" w:rsidRDefault="00000000" w:rsidRPr="00000000" w14:paraId="00000060">
      <w:pPr>
        <w:pStyle w:val="Heading1"/>
        <w:pageBreakBefore w:val="0"/>
        <w:spacing w:after="200" w:before="0" w:line="276" w:lineRule="auto"/>
        <w:jc w:val="both"/>
        <w:rPr>
          <w:color w:val="4a86e8"/>
        </w:rPr>
      </w:pPr>
      <w:bookmarkStart w:colFirst="0" w:colLast="0" w:name="_hmqx04ofyakq" w:id="18"/>
      <w:bookmarkEnd w:id="18"/>
      <w:r w:rsidDel="00000000" w:rsidR="00000000" w:rsidRPr="00000000">
        <w:rPr>
          <w:color w:val="4a86e8"/>
          <w:rtl w:val="0"/>
        </w:rPr>
        <w:t xml:space="preserve">Policy</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To assure information security during physical media transfer the company has selected dedicated couriers and shipping companies. </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u w:val="none"/>
        </w:rPr>
      </w:pPr>
      <w:r w:rsidDel="00000000" w:rsidR="00000000" w:rsidRPr="00000000">
        <w:rPr>
          <w:rtl w:val="0"/>
        </w:rPr>
        <w:t xml:space="preserve">All conditions of delivery - including the security of packages - are prescribed in the signed contracts. </w:t>
      </w:r>
    </w:p>
    <w:p w:rsidR="00000000" w:rsidDel="00000000" w:rsidP="00000000" w:rsidRDefault="00000000" w:rsidRPr="00000000" w14:paraId="00000063">
      <w:pPr>
        <w:pStyle w:val="Heading2"/>
        <w:pageBreakBefore w:val="0"/>
        <w:spacing w:after="200" w:before="0" w:line="276" w:lineRule="auto"/>
        <w:jc w:val="both"/>
        <w:rPr/>
      </w:pPr>
      <w:bookmarkStart w:colFirst="0" w:colLast="0" w:name="_2et92p0" w:id="19"/>
      <w:bookmarkEnd w:id="19"/>
      <w:r w:rsidDel="00000000" w:rsidR="00000000" w:rsidRPr="00000000">
        <w:rPr>
          <w:rtl w:val="0"/>
        </w:rPr>
        <w:t xml:space="preserve">Contracted couriers and shipping companies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The following companies are selected for the transfer of physical media: </w:t>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&lt;</w:t>
      </w:r>
      <w:r w:rsidDel="00000000" w:rsidR="00000000" w:rsidRPr="00000000">
        <w:rPr>
          <w:highlight w:val="yellow"/>
          <w:rtl w:val="0"/>
        </w:rPr>
        <w:t xml:space="preserve">Courier company</w:t>
      </w:r>
      <w:r w:rsidDel="00000000" w:rsidR="00000000" w:rsidRPr="00000000">
        <w:rPr>
          <w:rtl w:val="0"/>
        </w:rPr>
        <w:t xml:space="preserve">&gt; for couriers delivery - All routes and deliveries of couriers are owned, identified, and mapped, taking into account safety rules and risk location on regular routes, controlled by appropriate means of communication between the dispatcher and the driver on the road, controlled by the vehicle monitoring system during freight. Companies provide systematic control of the technical condition of vehicles. Drivers are highly qualified and have good driving experience.</w:t>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u w:val="none"/>
        </w:rPr>
      </w:pPr>
      <w:r w:rsidDel="00000000" w:rsidR="00000000" w:rsidRPr="00000000">
        <w:rPr>
          <w:rtl w:val="0"/>
        </w:rPr>
        <w:t xml:space="preserve">International delivery.</w:t>
      </w:r>
      <w:r w:rsidDel="00000000" w:rsidR="00000000" w:rsidRPr="00000000">
        <w:rPr>
          <w:rtl w:val="0"/>
        </w:rPr>
      </w:r>
    </w:p>
    <w:p w:rsidR="00000000" w:rsidDel="00000000" w:rsidP="00000000" w:rsidRDefault="00000000" w:rsidRPr="00000000" w14:paraId="00000067">
      <w:pPr>
        <w:pStyle w:val="Heading2"/>
        <w:pageBreakBefore w:val="0"/>
        <w:spacing w:after="200" w:before="0" w:line="276" w:lineRule="auto"/>
        <w:jc w:val="both"/>
        <w:rPr/>
      </w:pPr>
      <w:bookmarkStart w:colFirst="0" w:colLast="0" w:name="_tyjcwt" w:id="20"/>
      <w:bookmarkEnd w:id="20"/>
      <w:r w:rsidDel="00000000" w:rsidR="00000000" w:rsidRPr="00000000">
        <w:rPr>
          <w:rtl w:val="0"/>
        </w:rPr>
        <w:t xml:space="preserve">Process of courier ordering</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All couriers are called by phone or using the courier company delivery registration system. </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As couriers are assigned to specific regions, areas, and streets, a dispatch from our office is done by known couriers. Couriers should have uniforms, a badge with a photo, and a personal identification number. Couriers drive cars with company logos.</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After calling the courier, an SMS arrives on the company phone indicating the name and phone number of the courier who will come to pick up the shipment.</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u w:val="none"/>
        </w:rPr>
      </w:pPr>
      <w:r w:rsidDel="00000000" w:rsidR="00000000" w:rsidRPr="00000000">
        <w:rPr>
          <w:rtl w:val="0"/>
        </w:rPr>
        <w:t xml:space="preserve">Storage of all post information.</w:t>
      </w:r>
      <w:r w:rsidDel="00000000" w:rsidR="00000000" w:rsidRPr="00000000">
        <w:rPr>
          <w:rtl w:val="0"/>
        </w:rPr>
      </w:r>
    </w:p>
    <w:p w:rsidR="00000000" w:rsidDel="00000000" w:rsidP="00000000" w:rsidRDefault="00000000" w:rsidRPr="00000000" w14:paraId="0000006C">
      <w:pPr>
        <w:pStyle w:val="Heading2"/>
        <w:pageBreakBefore w:val="0"/>
        <w:spacing w:after="200" w:before="0" w:line="276" w:lineRule="auto"/>
        <w:jc w:val="both"/>
        <w:rPr/>
      </w:pPr>
      <w:bookmarkStart w:colFirst="0" w:colLast="0" w:name="_gudaixrg814h" w:id="21"/>
      <w:bookmarkEnd w:id="21"/>
      <w:r w:rsidDel="00000000" w:rsidR="00000000" w:rsidRPr="00000000">
        <w:rPr>
          <w:rtl w:val="0"/>
        </w:rPr>
        <w:t xml:space="preserve">Physical security of packages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Depending on the contents, different packaging for parcels is used. Documents are put in non-see-through, waterproof, branded envelopes. Working equipment is packed in solid boxes using air-bubble film.</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The following rules are applied for packing equipment and other large shipments: </w:t>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Choose only quality cardboard boxes without damage.</w:t>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Fix the contents of the box, leaving no voids and bulging sides.</w:t>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Tightly seal the box with tape.</w:t>
      </w:r>
    </w:p>
    <w:p w:rsidR="00000000" w:rsidDel="00000000" w:rsidP="00000000" w:rsidRDefault="00000000" w:rsidRPr="00000000" w14:paraId="0000007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Properly mark the box with the basic information about the sender and recipient and contact details.</w:t>
      </w:r>
    </w:p>
    <w:p w:rsidR="00000000" w:rsidDel="00000000" w:rsidP="00000000" w:rsidRDefault="00000000" w:rsidRPr="00000000" w14:paraId="000000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Special rules apply for shipments with &lt;</w:t>
      </w:r>
      <w:r w:rsidDel="00000000" w:rsidR="00000000" w:rsidRPr="00000000">
        <w:rPr>
          <w:highlight w:val="yellow"/>
          <w:rtl w:val="0"/>
        </w:rPr>
        <w:t xml:space="preserve">Courier company</w:t>
      </w:r>
      <w:r w:rsidDel="00000000" w:rsidR="00000000" w:rsidRPr="00000000">
        <w:rPr>
          <w:rtl w:val="0"/>
        </w:rPr>
        <w:t xml:space="preserve">&gt;:</w:t>
      </w:r>
    </w:p>
    <w:p w:rsidR="00000000" w:rsidDel="00000000" w:rsidP="00000000" w:rsidRDefault="00000000" w:rsidRPr="00000000" w14:paraId="0000007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u w:val="none"/>
        </w:rPr>
      </w:pPr>
      <w:r w:rsidDel="00000000" w:rsidR="00000000" w:rsidRPr="00000000">
        <w:rPr>
          <w:rtl w:val="0"/>
        </w:rPr>
        <w:t xml:space="preserve">The marking must be printed clearly, without blurring the printed elements. Pale printing and the presence of unprinted areas on the label are not allowed;</w:t>
      </w:r>
    </w:p>
    <w:p w:rsidR="00000000" w:rsidDel="00000000" w:rsidP="00000000" w:rsidRDefault="00000000" w:rsidRPr="00000000" w14:paraId="0000007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u w:val="none"/>
        </w:rPr>
      </w:pPr>
      <w:r w:rsidDel="00000000" w:rsidR="00000000" w:rsidRPr="00000000">
        <w:rPr>
          <w:rtl w:val="0"/>
        </w:rPr>
        <w:t xml:space="preserve">The markings must be glued evenly, without jamming;</w:t>
      </w:r>
    </w:p>
    <w:p w:rsidR="00000000" w:rsidDel="00000000" w:rsidP="00000000" w:rsidRDefault="00000000" w:rsidRPr="00000000" w14:paraId="0000007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u w:val="none"/>
        </w:rPr>
      </w:pPr>
      <w:r w:rsidDel="00000000" w:rsidR="00000000" w:rsidRPr="00000000">
        <w:rPr>
          <w:rtl w:val="0"/>
        </w:rPr>
        <w:t xml:space="preserve">Don't mark corners of the box;</w:t>
      </w:r>
    </w:p>
    <w:p w:rsidR="00000000" w:rsidDel="00000000" w:rsidP="00000000" w:rsidRDefault="00000000" w:rsidRPr="00000000" w14:paraId="0000007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u w:val="none"/>
        </w:rPr>
      </w:pPr>
      <w:r w:rsidDel="00000000" w:rsidR="00000000" w:rsidRPr="00000000">
        <w:rPr>
          <w:rtl w:val="0"/>
        </w:rPr>
        <w:t xml:space="preserve">The marking must be seen on a box;</w:t>
      </w:r>
    </w:p>
    <w:p w:rsidR="00000000" w:rsidDel="00000000" w:rsidP="00000000" w:rsidRDefault="00000000" w:rsidRPr="00000000" w14:paraId="0000007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u w:val="none"/>
        </w:rPr>
      </w:pPr>
      <w:r w:rsidDel="00000000" w:rsidR="00000000" w:rsidRPr="00000000">
        <w:rPr>
          <w:rtl w:val="0"/>
        </w:rPr>
        <w:t xml:space="preserve">The marking must be firmly attached to the packaging to avoid tearing.</w:t>
      </w:r>
      <w:r w:rsidDel="00000000" w:rsidR="00000000" w:rsidRPr="00000000">
        <w:rPr>
          <w:rtl w:val="0"/>
        </w:rPr>
      </w:r>
    </w:p>
    <w:p w:rsidR="00000000" w:rsidDel="00000000" w:rsidP="00000000" w:rsidRDefault="00000000" w:rsidRPr="00000000" w14:paraId="00000079">
      <w:pPr>
        <w:pStyle w:val="Heading2"/>
        <w:pageBreakBefore w:val="0"/>
        <w:spacing w:after="200" w:before="0" w:line="276" w:lineRule="auto"/>
        <w:jc w:val="both"/>
        <w:rPr/>
      </w:pPr>
      <w:bookmarkStart w:colFirst="0" w:colLast="0" w:name="_1t3h5sf" w:id="22"/>
      <w:bookmarkEnd w:id="22"/>
      <w:r w:rsidDel="00000000" w:rsidR="00000000" w:rsidRPr="00000000">
        <w:rPr>
          <w:rtl w:val="0"/>
        </w:rPr>
        <w:t xml:space="preserve">Parcels traceability</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When using &lt;</w:t>
      </w:r>
      <w:r w:rsidDel="00000000" w:rsidR="00000000" w:rsidRPr="00000000">
        <w:rPr>
          <w:highlight w:val="yellow"/>
          <w:rtl w:val="0"/>
        </w:rPr>
        <w:t xml:space="preserve">Courier company</w:t>
      </w:r>
      <w:r w:rsidDel="00000000" w:rsidR="00000000" w:rsidRPr="00000000">
        <w:rPr>
          <w:rtl w:val="0"/>
        </w:rPr>
        <w:t xml:space="preserve">&gt;, we receive an individual and unique number. We can track the parcel’s location, the approximate delivery time, and whether it was delivered to the recipient through the </w:t>
      </w:r>
      <w:r w:rsidDel="00000000" w:rsidR="00000000" w:rsidRPr="00000000">
        <w:rPr>
          <w:rtl w:val="0"/>
        </w:rPr>
        <w:t xml:space="preserve">company account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B">
      <w:pPr>
        <w:pStyle w:val="Heading1"/>
        <w:pageBreakBefore w:val="0"/>
        <w:spacing w:after="200" w:before="0" w:line="276" w:lineRule="auto"/>
        <w:jc w:val="both"/>
        <w:rPr>
          <w:color w:val="4a86e8"/>
        </w:rPr>
      </w:pPr>
      <w:bookmarkStart w:colFirst="0" w:colLast="0" w:name="_oo4pebgvtuk2" w:id="23"/>
      <w:bookmarkEnd w:id="23"/>
      <w:r w:rsidDel="00000000" w:rsidR="00000000" w:rsidRPr="00000000">
        <w:rPr>
          <w:color w:val="4a86e8"/>
          <w:rtl w:val="0"/>
        </w:rPr>
        <w:t xml:space="preserve">Disciplinary actions</w:t>
      </w:r>
    </w:p>
    <w:p w:rsidR="00000000" w:rsidDel="00000000" w:rsidP="00000000" w:rsidRDefault="00000000" w:rsidRPr="00000000" w14:paraId="0000007C">
      <w:pPr>
        <w:pageBreakBefore w:val="0"/>
        <w:spacing w:after="200" w:before="0" w:line="276"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p>
    <w:p w:rsidR="00000000" w:rsidDel="00000000" w:rsidP="00000000" w:rsidRDefault="00000000" w:rsidRPr="00000000" w14:paraId="0000007D">
      <w:pPr>
        <w:pStyle w:val="Heading1"/>
        <w:pageBreakBefore w:val="0"/>
        <w:spacing w:after="200" w:before="0" w:line="276" w:lineRule="auto"/>
        <w:jc w:val="both"/>
        <w:rPr>
          <w:color w:val="4a86e8"/>
        </w:rPr>
      </w:pPr>
      <w:bookmarkStart w:colFirst="0" w:colLast="0" w:name="_6cu0cv3y3y7n" w:id="24"/>
      <w:bookmarkEnd w:id="24"/>
      <w:r w:rsidDel="00000000" w:rsidR="00000000" w:rsidRPr="00000000">
        <w:rPr>
          <w:color w:val="4a86e8"/>
          <w:rtl w:val="0"/>
        </w:rPr>
        <w:t xml:space="preserve">Change, Review, and Update</w:t>
      </w:r>
    </w:p>
    <w:p w:rsidR="00000000" w:rsidDel="00000000" w:rsidP="00000000" w:rsidRDefault="00000000" w:rsidRPr="00000000" w14:paraId="0000007E">
      <w:pPr>
        <w:pageBreakBefore w:val="0"/>
        <w:spacing w:after="200" w:before="0" w:line="276"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and approved by the </w:t>
      </w:r>
      <w:r w:rsidDel="00000000" w:rsidR="00000000" w:rsidRPr="00000000">
        <w:rPr>
          <w:rtl w:val="0"/>
        </w:rPr>
        <w:t xml:space="preserve">ISMS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F">
      <w:pPr>
        <w:pStyle w:val="Heading1"/>
        <w:pageBreakBefore w:val="0"/>
        <w:spacing w:after="200" w:before="0" w:line="276" w:lineRule="auto"/>
        <w:jc w:val="both"/>
        <w:rPr>
          <w:color w:val="4a86e8"/>
        </w:rPr>
      </w:pPr>
      <w:bookmarkStart w:colFirst="0" w:colLast="0" w:name="_fxvzxllev4xj" w:id="25"/>
      <w:bookmarkEnd w:id="25"/>
      <w:r w:rsidDel="00000000" w:rsidR="00000000" w:rsidRPr="00000000">
        <w:rPr>
          <w:color w:val="4a86e8"/>
          <w:rtl w:val="0"/>
        </w:rPr>
        <w:t xml:space="preserve">Responsibility</w:t>
      </w:r>
    </w:p>
    <w:p w:rsidR="00000000" w:rsidDel="00000000" w:rsidP="00000000" w:rsidRDefault="00000000" w:rsidRPr="00000000" w14:paraId="00000080">
      <w:pPr>
        <w:pageBreakBefore w:val="0"/>
        <w:spacing w:after="200" w:before="0" w:line="276"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081">
      <w:pPr>
        <w:pStyle w:val="Heading1"/>
        <w:pageBreakBefore w:val="0"/>
        <w:spacing w:after="200" w:before="0" w:line="276" w:lineRule="auto"/>
        <w:jc w:val="both"/>
        <w:rPr>
          <w:color w:val="4a86e8"/>
        </w:rPr>
      </w:pPr>
      <w:bookmarkStart w:colFirst="0" w:colLast="0" w:name="_abyh665p4kb0" w:id="26"/>
      <w:bookmarkEnd w:id="26"/>
      <w:r w:rsidDel="00000000" w:rsidR="00000000" w:rsidRPr="00000000">
        <w:rPr>
          <w:color w:val="4a86e8"/>
          <w:rtl w:val="0"/>
        </w:rPr>
        <w:t xml:space="preserve">Reference</w:t>
      </w:r>
    </w:p>
    <w:p w:rsidR="00000000" w:rsidDel="00000000" w:rsidP="00000000" w:rsidRDefault="00000000" w:rsidRPr="00000000" w14:paraId="00000082">
      <w:pPr>
        <w:numPr>
          <w:ilvl w:val="0"/>
          <w:numId w:val="4"/>
        </w:numPr>
        <w:spacing w:after="200" w:line="276" w:lineRule="auto"/>
        <w:ind w:left="720" w:hanging="360"/>
        <w:jc w:val="both"/>
      </w:pPr>
      <w:r w:rsidDel="00000000" w:rsidR="00000000" w:rsidRPr="00000000">
        <w:rPr>
          <w:rtl w:val="0"/>
        </w:rPr>
        <w:t xml:space="preserve">ISO 27001 Annex A.8.3.3 Physical Media Transfer</w:t>
      </w:r>
      <w:r w:rsidDel="00000000" w:rsidR="00000000" w:rsidRPr="00000000">
        <w:rPr>
          <w:rtl w:val="0"/>
        </w:rPr>
      </w:r>
    </w:p>
    <w:p w:rsidR="00000000" w:rsidDel="00000000" w:rsidP="00000000" w:rsidRDefault="00000000" w:rsidRPr="00000000" w14:paraId="00000083">
      <w:pPr>
        <w:pStyle w:val="Heading1"/>
        <w:pageBreakBefore w:val="0"/>
        <w:spacing w:after="200" w:before="0" w:line="276" w:lineRule="auto"/>
        <w:jc w:val="both"/>
        <w:rPr>
          <w:color w:val="4a86e8"/>
        </w:rPr>
      </w:pPr>
      <w:bookmarkStart w:colFirst="0" w:colLast="0" w:name="_5vkewr11dp9o" w:id="27"/>
      <w:bookmarkEnd w:id="27"/>
      <w:r w:rsidDel="00000000" w:rsidR="00000000" w:rsidRPr="00000000">
        <w:rPr>
          <w:color w:val="4a86e8"/>
          <w:rtl w:val="0"/>
        </w:rPr>
        <w:t xml:space="preserve">Related Documents</w:t>
      </w:r>
    </w:p>
    <w:p w:rsidR="00000000" w:rsidDel="00000000" w:rsidP="00000000" w:rsidRDefault="00000000" w:rsidRPr="00000000" w14:paraId="00000084">
      <w:pPr>
        <w:numPr>
          <w:ilvl w:val="0"/>
          <w:numId w:val="4"/>
        </w:numPr>
        <w:spacing w:after="200" w:line="276" w:lineRule="auto"/>
        <w:ind w:left="720" w:hanging="360"/>
        <w:jc w:val="both"/>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 Physical Media Transfer Policy</w:t>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8">
    <w:pPr>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6">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jc w:val="right"/>
      <w:rPr/>
    </w:pPr>
    <w:r w:rsidDel="00000000" w:rsidR="00000000" w:rsidRPr="00000000">
      <w:rPr/>
      <w:drawing>
        <wp:inline distB="19050" distT="19050" distL="19050" distR="19050">
          <wp:extent cx="1880187" cy="336000"/>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drawing>
        <wp:inline distB="19050" distT="19050" distL="19050" distR="19050">
          <wp:extent cx="1880187" cy="336000"/>
          <wp:effectExtent b="0" l="0" r="0" t="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meetings.hubspot.com/underdefense/help-with-compliance"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