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bm000ea2uzep"/>
      <w:bookmarkStart w:id="1" w:name="_bm000ea2uzep"/>
      <w:bookmarkEnd w:id="1"/>
    </w:p>
    <w:p>
      <w:pPr>
        <w:pStyle w:val="Title"/>
        <w:spacing w:lineRule="auto" w:line="276"/>
        <w:ind w:left="0" w:hanging="0"/>
        <w:jc w:val="center"/>
        <w:rPr>
          <w:b/>
          <w:b/>
        </w:rPr>
      </w:pPr>
      <w:r>
        <w:rPr>
          <w:b/>
        </w:rPr>
      </w:r>
      <w:bookmarkStart w:id="2" w:name="_ot5blt7qlmqh"/>
      <w:bookmarkStart w:id="3" w:name="_ot5blt7qlmqh"/>
      <w:bookmarkEnd w:id="3"/>
    </w:p>
    <w:p>
      <w:pPr>
        <w:pStyle w:val="Title"/>
        <w:spacing w:lineRule="auto" w:line="276"/>
        <w:ind w:left="0" w:hanging="0"/>
        <w:jc w:val="center"/>
        <w:rPr>
          <w:b/>
          <w:b/>
        </w:rPr>
      </w:pPr>
      <w:r>
        <w:rPr>
          <w:b/>
        </w:rPr>
      </w:r>
      <w:bookmarkStart w:id="4" w:name="_2ie14v65oyly"/>
      <w:bookmarkStart w:id="5" w:name="_2ie14v65oyly"/>
      <w:bookmarkEnd w:id="5"/>
    </w:p>
    <w:p>
      <w:pPr>
        <w:pStyle w:val="Title"/>
        <w:spacing w:lineRule="auto" w:line="276"/>
        <w:ind w:left="0" w:hanging="0"/>
        <w:jc w:val="center"/>
        <w:rPr>
          <w:b/>
          <w:b/>
        </w:rPr>
      </w:pPr>
      <w:r>
        <w:rPr>
          <w:b/>
        </w:rPr>
      </w:r>
      <w:bookmarkStart w:id="6" w:name="_9j8tq1j5moow"/>
      <w:bookmarkStart w:id="7" w:name="_9j8tq1j5moow"/>
      <w:bookmarkEnd w:id="7"/>
    </w:p>
    <w:p>
      <w:pPr>
        <w:pStyle w:val="Title"/>
        <w:spacing w:lineRule="auto" w:line="276"/>
        <w:ind w:left="0" w:hanging="0"/>
        <w:jc w:val="center"/>
        <w:rPr>
          <w:b/>
          <w:b/>
        </w:rPr>
      </w:pPr>
      <w:r>
        <w:rPr>
          <w:b/>
        </w:rPr>
      </w:r>
      <w:bookmarkStart w:id="8" w:name="_qdnste79q76f"/>
      <w:bookmarkStart w:id="9" w:name="_qdnste79q76f"/>
      <w:bookmarkEnd w:id="9"/>
    </w:p>
    <w:p>
      <w:pPr>
        <w:pStyle w:val="Title"/>
        <w:spacing w:lineRule="auto" w:line="276"/>
        <w:ind w:left="0" w:hanging="0"/>
        <w:jc w:val="center"/>
        <w:rPr>
          <w:b/>
          <w:b/>
        </w:rPr>
      </w:pPr>
      <w:r>
        <w:rPr>
          <w:b/>
        </w:rPr>
      </w:r>
      <w:bookmarkStart w:id="10" w:name="_dmdx97ytmur5"/>
      <w:bookmarkStart w:id="11" w:name="_dmdx97ytmur5"/>
      <w:bookmarkEnd w:id="11"/>
    </w:p>
    <w:p>
      <w:pPr>
        <w:pStyle w:val="Title"/>
        <w:spacing w:lineRule="auto" w:line="276"/>
        <w:ind w:left="0" w:hanging="0"/>
        <w:jc w:val="center"/>
        <w:rPr>
          <w:b/>
          <w:b/>
        </w:rPr>
      </w:pPr>
      <w:bookmarkStart w:id="12" w:name="_63bvkukq0ip"/>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ij98wwez6rob"/>
      <w:bookmarkEnd w:id="13"/>
      <w:r>
        <w:rPr>
          <w:b/>
          <w:color w:val="FF9900"/>
        </w:rPr>
        <w:t>Removable Media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Heading1"/>
        <w:pageBreakBefore w:val="false"/>
        <w:rPr>
          <w:b/>
          <w:b/>
          <w:i/>
          <w:i/>
        </w:rPr>
      </w:pPr>
      <w:r>
        <w:rPr>
          <w:b/>
          <w:i/>
        </w:rPr>
      </w:r>
      <w:bookmarkStart w:id="15" w:name="_g2agyvj4az6v"/>
      <w:bookmarkStart w:id="16" w:name="_g2agyvj4az6v"/>
      <w:bookmarkEnd w:id="16"/>
      <w:r>
        <w:br w:type="page"/>
      </w:r>
    </w:p>
    <w:p>
      <w:pPr>
        <w:pStyle w:val="Heading1"/>
        <w:rPr>
          <w:b/>
          <w:b/>
          <w:i/>
          <w:i/>
          <w:color w:val="4A86E8"/>
        </w:rPr>
      </w:pPr>
      <w:bookmarkStart w:id="17" w:name="_lw6p71bg2dbk"/>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2</w:t>
            </w:r>
          </w:hyperlink>
        </w:p>
        <w:p>
          <w:pPr>
            <w:pStyle w:val="Normal1"/>
            <w:widowControl w:val="false"/>
            <w:tabs>
              <w:tab w:val="clear" w:pos="720"/>
              <w:tab w:val="right" w:pos="12000" w:leader="none"/>
            </w:tabs>
            <w:spacing w:lineRule="auto" w:line="240" w:before="60" w:after="200"/>
            <w:rPr>
              <w:b/>
              <w:b/>
              <w:color w:val="000000"/>
              <w:u w:val="none"/>
            </w:rPr>
          </w:pPr>
          <w:hyperlink w:anchor="_bor2nqthjwhg">
            <w:r>
              <w:rPr>
                <w:webHidden/>
                <w:rStyle w:val="IndexLink"/>
                <w:b/>
                <w:color w:val="000000"/>
                <w:u w:val="no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b/>
              <w:b/>
              <w:color w:val="000000"/>
              <w:u w:val="none"/>
            </w:rPr>
          </w:pPr>
          <w:hyperlink w:anchor="_j1ad4z2lk78s">
            <w:r>
              <w:rPr>
                <w:webHidden/>
                <w:rStyle w:val="IndexLink"/>
                <w:b/>
                <w:color w:val="000000"/>
                <w:u w:val="none"/>
              </w:rPr>
              <w:t>Need Expert Assistance?</w:t>
              <w:tab/>
              <w:t>2</w:t>
            </w:r>
          </w:hyperlink>
        </w:p>
        <w:p>
          <w:pPr>
            <w:pStyle w:val="Normal1"/>
            <w:widowControl w:val="false"/>
            <w:tabs>
              <w:tab w:val="clear" w:pos="720"/>
              <w:tab w:val="right" w:pos="12000" w:leader="none"/>
            </w:tabs>
            <w:spacing w:lineRule="auto" w:line="240" w:before="60" w:after="200"/>
            <w:rPr>
              <w:b/>
              <w:b/>
              <w:color w:val="000000"/>
              <w:u w:val="none"/>
            </w:rPr>
          </w:pPr>
          <w:hyperlink w:anchor="_9z7um3g4c50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b/>
              <w:b/>
              <w:color w:val="000000"/>
              <w:u w:val="none"/>
            </w:rPr>
          </w:pPr>
          <w:hyperlink w:anchor="_lw6p71bg2dbk">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b/>
              <w:b/>
              <w:color w:val="000000"/>
              <w:u w:val="none"/>
            </w:rPr>
          </w:pPr>
          <w:hyperlink w:anchor="_lx7cfhno89u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60" w:after="200"/>
            <w:rPr>
              <w:b/>
              <w:b/>
              <w:color w:val="000000"/>
              <w:u w:val="none"/>
            </w:rPr>
          </w:pPr>
          <w:hyperlink w:anchor="_l724r1z428u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b/>
              <w:b/>
              <w:color w:val="000000"/>
              <w:u w:val="none"/>
            </w:rPr>
          </w:pPr>
          <w:hyperlink w:anchor="_cbra7c4n9gl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rPr>
              <w:b/>
              <w:b/>
              <w:color w:val="000000"/>
              <w:u w:val="no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6</w:t>
            </w:r>
          </w:hyperlink>
        </w:p>
        <w:p>
          <w:pPr>
            <w:pStyle w:val="Normal1"/>
            <w:widowControl w:val="false"/>
            <w:tabs>
              <w:tab w:val="clear" w:pos="720"/>
              <w:tab w:val="right" w:pos="12000" w:leader="none"/>
            </w:tabs>
            <w:spacing w:lineRule="auto" w:line="240" w:before="60" w:after="200"/>
            <w:rPr>
              <w:b/>
              <w:b/>
              <w:color w:val="000000"/>
              <w:u w:val="no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6</w:t>
            </w:r>
          </w:hyperlink>
        </w:p>
        <w:p>
          <w:pPr>
            <w:pStyle w:val="Normal1"/>
            <w:widowControl w:val="false"/>
            <w:tabs>
              <w:tab w:val="clear" w:pos="720"/>
              <w:tab w:val="right" w:pos="12000" w:leader="none"/>
            </w:tabs>
            <w:spacing w:lineRule="auto" w:line="240" w:before="60" w:after="200"/>
            <w:rPr>
              <w:b/>
              <w:b/>
              <w:color w:val="000000"/>
              <w:u w:val="no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6</w:t>
            </w:r>
          </w:hyperlink>
        </w:p>
        <w:p>
          <w:pPr>
            <w:pStyle w:val="Normal1"/>
            <w:widowControl w:val="false"/>
            <w:tabs>
              <w:tab w:val="clear" w:pos="720"/>
              <w:tab w:val="right" w:pos="12000" w:leader="none"/>
            </w:tabs>
            <w:spacing w:lineRule="auto" w:line="240" w:before="60" w:after="200"/>
            <w:rPr>
              <w:b/>
              <w:b/>
              <w:color w:val="000000"/>
              <w:u w:val="no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6</w:t>
            </w:r>
          </w:hyperlink>
        </w:p>
        <w:p>
          <w:pPr>
            <w:pStyle w:val="Normal1"/>
            <w:widowControl w:val="false"/>
            <w:tabs>
              <w:tab w:val="clear" w:pos="720"/>
              <w:tab w:val="right" w:pos="12000" w:leader="none"/>
            </w:tabs>
            <w:spacing w:lineRule="auto" w:line="240" w:before="60" w:after="200"/>
            <w:rPr>
              <w:b/>
              <w:b/>
              <w:color w:val="000000"/>
              <w:u w:val="none"/>
            </w:rPr>
          </w:pPr>
          <w:hyperlink w:anchor="_ukche8hbs9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6</w:t>
            </w:r>
          </w:hyperlink>
        </w:p>
        <w:p>
          <w:pPr>
            <w:pStyle w:val="Normal1"/>
            <w:widowControl w:val="false"/>
            <w:tabs>
              <w:tab w:val="clear" w:pos="720"/>
              <w:tab w:val="right" w:pos="12000" w:leader="none"/>
            </w:tabs>
            <w:spacing w:lineRule="auto" w:line="240" w:before="60" w:after="200"/>
            <w:rPr>
              <w:b/>
              <w:b/>
              <w:color w:val="000000"/>
              <w:u w:val="none"/>
            </w:rPr>
          </w:pPr>
          <w:hyperlink w:anchor="_ezxgbvcrdpof">
            <w:r>
              <w:rPr>
                <w:webHidden/>
                <w:rStyle w:val="IndexLink"/>
                <w:b/>
                <w:color w:val="000000"/>
                <w:u w:val="none"/>
              </w:rPr>
              <w:t>Procedures &amp; Implementation best practices</w:t>
              <w:tab/>
              <w:t>6</w:t>
            </w:r>
          </w:hyperlink>
          <w:r>
            <w:rPr>
              <w:rStyle w:val="IndexLink"/>
              <w:u w:val="none"/>
              <w:b/>
              <w:color w:val="000000"/>
            </w:rPr>
            <w:fldChar w:fldCharType="end"/>
          </w:r>
        </w:p>
      </w:sdtContent>
    </w:sdt>
    <w:p>
      <w:pPr>
        <w:pStyle w:val="Heading1"/>
        <w:pageBreakBefore w:val="false"/>
        <w:spacing w:lineRule="auto" w:line="276" w:before="0" w:after="200"/>
        <w:jc w:val="both"/>
        <w:rPr>
          <w:b/>
          <w:b/>
          <w:i/>
          <w:i/>
        </w:rPr>
      </w:pPr>
      <w:r>
        <w:rPr>
          <w:b/>
          <w:i/>
        </w:rPr>
      </w:r>
      <w:bookmarkStart w:id="18" w:name="_8s506mbnmedk"/>
      <w:bookmarkStart w:id="19" w:name="_8s506mbnmedk"/>
      <w:bookmarkEnd w:id="19"/>
      <w:r>
        <w:br w:type="page"/>
      </w:r>
    </w:p>
    <w:p>
      <w:pPr>
        <w:pStyle w:val="Heading1"/>
        <w:spacing w:lineRule="auto" w:line="276" w:before="0" w:after="200"/>
        <w:jc w:val="both"/>
        <w:rPr>
          <w:color w:val="4A86E8"/>
        </w:rPr>
      </w:pPr>
      <w:bookmarkStart w:id="20" w:name="_lx7cfhno89u9"/>
      <w:bookmarkEnd w:id="20"/>
      <w:r>
        <w:rPr>
          <w:color w:val="4A86E8"/>
        </w:rPr>
        <w:t>Purpose</w:t>
      </w:r>
    </w:p>
    <w:p>
      <w:pPr>
        <w:pStyle w:val="Normal1"/>
        <w:pageBreakBefore w:val="false"/>
        <w:widowControl w:val="false"/>
        <w:spacing w:lineRule="auto" w:line="276" w:before="0" w:after="200"/>
        <w:ind w:left="2" w:right="25" w:firstLine="3"/>
        <w:jc w:val="both"/>
        <w:rPr>
          <w:highlight w:val="white"/>
        </w:rPr>
      </w:pPr>
      <w:r>
        <w:rPr/>
        <w:t xml:space="preserve">This policy describes the way we see using any type of removable media in our company. </w:t>
      </w:r>
      <w:r>
        <w:rPr>
          <w:highlight w:val="white"/>
        </w:rPr>
        <w:t xml:space="preserve">The purpose is to minimize the risk of loss or exposure of the company’s information maintained by </w:t>
      </w:r>
      <w:r>
        <w:rPr/>
        <w:t>&lt;</w:t>
      </w:r>
      <w:r>
        <w:rPr>
          <w:highlight w:val="yellow"/>
        </w:rPr>
        <w:t>Company</w:t>
      </w:r>
      <w:r>
        <w:rPr/>
        <w:t>&gt;</w:t>
      </w:r>
      <w:r>
        <w:rPr>
          <w:highlight w:val="white"/>
        </w:rPr>
        <w:t>.</w:t>
      </w:r>
    </w:p>
    <w:p>
      <w:pPr>
        <w:pStyle w:val="Heading1"/>
        <w:pageBreakBefore w:val="false"/>
        <w:spacing w:lineRule="auto" w:line="276" w:before="0" w:after="200"/>
        <w:jc w:val="both"/>
        <w:rPr>
          <w:color w:val="4A86E8"/>
        </w:rPr>
      </w:pPr>
      <w:bookmarkStart w:id="21" w:name="_l724r1z428ud"/>
      <w:bookmarkEnd w:id="21"/>
      <w:r>
        <w:rPr>
          <w:color w:val="4A86E8"/>
        </w:rPr>
        <w:t>Scope</w:t>
      </w:r>
    </w:p>
    <w:p>
      <w:pPr>
        <w:pStyle w:val="Normal1"/>
        <w:pageBreakBefore w:val="false"/>
        <w:spacing w:lineRule="auto" w:line="276" w:before="0" w:after="200"/>
        <w:jc w:val="both"/>
        <w:rPr/>
      </w:pPr>
      <w:r>
        <w:rPr/>
        <w:t>This policy applies to all employees, users, and third parties who access or use &lt;</w:t>
      </w:r>
      <w:r>
        <w:rPr>
          <w:highlight w:val="yellow"/>
        </w:rPr>
        <w:t>Company</w:t>
      </w:r>
      <w:r>
        <w:rPr/>
        <w:t>&gt; information assets, regardless of physical location.</w:t>
      </w:r>
    </w:p>
    <w:p>
      <w:pPr>
        <w:pStyle w:val="Normal1"/>
        <w:pageBreakBefore w:val="false"/>
        <w:spacing w:lineRule="auto" w:line="276" w:before="0" w:after="200"/>
        <w:jc w:val="both"/>
        <w:rPr/>
      </w:pPr>
      <w:r>
        <w:rPr/>
        <w:t>IT resources include all company-owned, licensed, leased, or managed hardware and software used by the &lt;</w:t>
      </w:r>
      <w:r>
        <w:rPr>
          <w:highlight w:val="yellow"/>
        </w:rPr>
        <w:t>Company</w:t>
      </w:r>
      <w:r>
        <w:rPr/>
        <w:t>&gt; Infosec network via a physical or wireless connection, regardless of the ownership of the computing device connected to the network.</w:t>
      </w:r>
    </w:p>
    <w:p>
      <w:pPr>
        <w:pStyle w:val="Heading1"/>
        <w:pageBreakBefore w:val="false"/>
        <w:spacing w:lineRule="auto" w:line="276" w:before="0" w:after="200"/>
        <w:jc w:val="both"/>
        <w:rPr>
          <w:color w:val="4A86E8"/>
        </w:rPr>
      </w:pPr>
      <w:bookmarkStart w:id="22" w:name="_cbra7c4n9gl8"/>
      <w:bookmarkEnd w:id="22"/>
      <w:r>
        <w:rPr>
          <w:color w:val="4A86E8"/>
        </w:rPr>
        <w:t>Policy</w:t>
      </w:r>
    </w:p>
    <w:p>
      <w:pPr>
        <w:pStyle w:val="Normal1"/>
        <w:pageBreakBefore w:val="false"/>
        <w:numPr>
          <w:ilvl w:val="0"/>
          <w:numId w:val="1"/>
        </w:numPr>
        <w:spacing w:lineRule="auto" w:line="276" w:before="0" w:afterAutospacing="0" w:after="0"/>
        <w:ind w:left="720" w:hanging="360"/>
        <w:jc w:val="both"/>
        <w:rPr>
          <w:u w:val="none"/>
        </w:rPr>
      </w:pPr>
      <w:r>
        <w:rPr/>
        <w:t>Removable media usage is strictly prohibited (except if it is explicitly allowed by the Management), as it poses a high risk of malware infections or corporate data loss.</w:t>
      </w:r>
    </w:p>
    <w:p>
      <w:pPr>
        <w:pStyle w:val="Normal1"/>
        <w:pageBreakBefore w:val="false"/>
        <w:numPr>
          <w:ilvl w:val="0"/>
          <w:numId w:val="1"/>
        </w:numPr>
        <w:spacing w:lineRule="auto" w:line="276" w:before="0" w:afterAutospacing="0" w:after="0"/>
        <w:ind w:left="720" w:hanging="360"/>
        <w:jc w:val="both"/>
        <w:rPr>
          <w:u w:val="none"/>
        </w:rPr>
      </w:pPr>
      <w:r>
        <w:rPr/>
        <w:t>The only way of the applied data transfer is &lt;</w:t>
      </w:r>
      <w:r>
        <w:rPr>
          <w:highlight w:val="yellow"/>
        </w:rPr>
        <w:t>Defined resource</w:t>
      </w:r>
      <w:r>
        <w:rPr/>
        <w:t>&gt;. Employees cannot download any type of received data on the USB drive or any other removable media.</w:t>
      </w:r>
    </w:p>
    <w:p>
      <w:pPr>
        <w:pStyle w:val="Normal1"/>
        <w:pageBreakBefore w:val="false"/>
        <w:numPr>
          <w:ilvl w:val="0"/>
          <w:numId w:val="1"/>
        </w:numPr>
        <w:spacing w:lineRule="auto" w:line="276" w:before="0" w:afterAutospacing="0" w:after="0"/>
        <w:ind w:left="720" w:hanging="360"/>
        <w:jc w:val="both"/>
        <w:rPr>
          <w:u w:val="none"/>
        </w:rPr>
      </w:pPr>
      <w:r>
        <w:rPr/>
        <w:t>The exception is Asset Manager, who can sometimes use the approved USB Drive for installation purposes.</w:t>
      </w:r>
    </w:p>
    <w:p>
      <w:pPr>
        <w:pStyle w:val="Normal1"/>
        <w:pageBreakBefore w:val="false"/>
        <w:numPr>
          <w:ilvl w:val="0"/>
          <w:numId w:val="1"/>
        </w:numPr>
        <w:spacing w:lineRule="auto" w:line="276" w:before="0" w:after="200"/>
        <w:ind w:left="720" w:hanging="360"/>
        <w:jc w:val="both"/>
        <w:rPr>
          <w:u w:val="none"/>
        </w:rPr>
      </w:pPr>
      <w:r>
        <w:rPr/>
        <w:t>Employees can ask for individual exceptions from the Management.</w:t>
      </w:r>
    </w:p>
    <w:p>
      <w:pPr>
        <w:pStyle w:val="Heading1"/>
        <w:pageBreakBefore w:val="false"/>
        <w:spacing w:lineRule="auto" w:line="276" w:before="0" w:after="200"/>
        <w:jc w:val="both"/>
        <w:rPr>
          <w:color w:val="4A86E8"/>
        </w:rPr>
      </w:pPr>
      <w:bookmarkStart w:id="23" w:name="_oo4pebgvtuk2"/>
      <w:bookmarkEnd w:id="23"/>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24" w:name="_6cu0cv3y3y7n"/>
      <w:bookmarkEnd w:id="24"/>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25" w:name="_fxvzxllev4xj"/>
      <w:bookmarkEnd w:id="25"/>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26" w:name="_abyh665p4kb0"/>
      <w:bookmarkEnd w:id="26"/>
      <w:r>
        <w:rPr>
          <w:color w:val="4A86E8"/>
        </w:rPr>
        <w:t>Reference</w:t>
      </w:r>
    </w:p>
    <w:p>
      <w:pPr>
        <w:pStyle w:val="Normal1"/>
        <w:numPr>
          <w:ilvl w:val="0"/>
          <w:numId w:val="2"/>
        </w:numPr>
        <w:spacing w:lineRule="auto" w:line="276" w:before="0" w:after="200"/>
        <w:ind w:left="720" w:hanging="360"/>
        <w:jc w:val="both"/>
        <w:rPr/>
      </w:pPr>
      <w:r>
        <w:rPr/>
        <w:t>ISO 27001 Annex A.8.3.1 Management of Removable Media</w:t>
      </w:r>
    </w:p>
    <w:p>
      <w:pPr>
        <w:pStyle w:val="Heading1"/>
        <w:pageBreakBefore w:val="false"/>
        <w:spacing w:lineRule="auto" w:line="276" w:before="0" w:after="200"/>
        <w:jc w:val="both"/>
        <w:rPr>
          <w:color w:val="4A86E8"/>
        </w:rPr>
      </w:pPr>
      <w:bookmarkStart w:id="27" w:name="_ukche8hbs94u"/>
      <w:bookmarkEnd w:id="27"/>
      <w:r>
        <w:rPr>
          <w:color w:val="4A86E8"/>
        </w:rPr>
        <w:t>Related Documents</w:t>
      </w:r>
    </w:p>
    <w:p>
      <w:pPr>
        <w:pStyle w:val="Normal1"/>
        <w:rPr/>
      </w:pPr>
      <w:r>
        <w:rPr/>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Removable Media Policy</w:t>
      <w:tab/>
      <w:tab/>
      <w:tab/>
      <w:tab/>
      <w:tab/>
      <w:tab/>
      <w:tab/>
      <w:t xml:space="preserve">                      </w:t>
    </w:r>
    <w:r>
      <w:rPr/>
      <w:fldChar w:fldCharType="begin"/>
    </w:r>
    <w:r>
      <w:rPr/>
      <w:instrText xml:space="preserve"> PAGE </w:instrText>
    </w:r>
    <w:r>
      <w:rPr/>
      <w:fldChar w:fldCharType="separate"/>
    </w:r>
    <w:r>
      <w:rPr/>
      <w:t>5</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604</Words>
  <Characters>3371</Characters>
  <CharactersWithSpaces>3914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2024-08-08T22:52:17Z</dcterms:modified>
  <cp:revision>1</cp:revision>
  <dc:subject/>
  <dc:title/>
</cp:coreProperties>
</file>