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Практическая работа №2</w:t>
      </w:r>
    </w:p>
    <w:p w14:paraId="02000000">
      <w:pPr>
        <w:pStyle w:val="Style_1"/>
        <w:rPr>
          <w:rFonts w:ascii="Times New Roman" w:hAnsi="Times New Roman"/>
        </w:rPr>
      </w:pPr>
    </w:p>
    <w:p w14:paraId="03000000">
      <w:pPr>
        <w:pStyle w:val="Style_1"/>
        <w:rPr>
          <w:rFonts w:ascii="Times New Roman" w:hAnsi="Times New Roman"/>
        </w:rPr>
      </w:pPr>
    </w:p>
    <w:p w14:paraId="04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Цель работы: научиться использовать условные алгоритмы, цикл с условием и случайные числа.</w:t>
      </w:r>
    </w:p>
    <w:p w14:paraId="05000000">
      <w:pPr>
        <w:pStyle w:val="Style_1"/>
        <w:rPr>
          <w:rFonts w:ascii="Times New Roman" w:hAnsi="Times New Roman"/>
        </w:rPr>
      </w:pPr>
    </w:p>
    <w:p w14:paraId="06000000">
      <w:pPr>
        <w:pStyle w:val="Style_1"/>
        <w:rPr>
          <w:rFonts w:ascii="Times New Roman" w:hAnsi="Times New Roman"/>
        </w:rPr>
      </w:pPr>
      <w:r>
        <w:rPr>
          <w:rFonts w:ascii="Times New Roman" w:hAnsi="Times New Roman"/>
        </w:rPr>
        <w:t>Задача работы: написать приложение, позволяющее пользователю сыграть в игру «Камень-ножницы-бумага». Пользователь вводит цифру 1, 2 или 3, соответствующие камню, ножницам и бумаге. Программа также выбирает случайное число. Если пользователь победил, то выводится сообщение о победе и счётчик побед игрока увеличивается на 1. Если пользователь проиграл, то очко победы засчитывается программе. В случае ничьи – очко не даётся никому.</w:t>
      </w:r>
    </w:p>
    <w:p w14:paraId="07000000">
      <w:pPr>
        <w:pStyle w:val="Style_1"/>
        <w:rPr>
          <w:rFonts w:ascii="Times New Roman" w:hAnsi="Times New Roman"/>
        </w:rPr>
      </w:pPr>
    </w:p>
    <w:p w14:paraId="08000000">
      <w:pPr>
        <w:pStyle w:val="Style_1"/>
        <w:rPr>
          <w:rFonts w:ascii="Times New Roman" w:hAnsi="Times New Roman"/>
        </w:rPr>
      </w:pPr>
    </w:p>
    <w:p w14:paraId="09000000">
      <w:pPr>
        <w:pStyle w:val="Style_1"/>
        <w:rPr>
          <w:rFonts w:ascii="Times New Roman" w:hAnsi="Times New Roman"/>
        </w:rPr>
      </w:pPr>
    </w:p>
    <w:tbl>
      <w:tblPr>
        <w:tblBorders>
          <w:top w:color="000000" w:sz="4" w:val="single"/>
          <w:left w:color="000000" w:sz="4" w:val="single"/>
          <w:bottom w:color="000000" w:sz="4" w:val="single"/>
          <w:right w:color="000000" w:sz="4" w:val="single"/>
          <w:insideH w:color="000000" w:sz="4" w:val="single"/>
          <w:insideV w:color="000000" w:sz="4" w:val="single"/>
        </w:tblBorders>
        <w:tblLayout w:type="fixed"/>
      </w:tblPr>
      <w:tblGrid>
        <w:gridCol w:w="4933"/>
        <w:gridCol w:w="4933"/>
      </w:tblGrid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A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if (x!=0)</w:t>
            </w:r>
          </w:p>
          <w:p w14:paraId="0B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</w:t>
            </w:r>
          </w:p>
          <w:p w14:paraId="0C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printf("Я не ноль!")</w:t>
            </w:r>
          </w:p>
          <w:p w14:paraId="0D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}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  <w:vAlign w:val="center"/>
          </w:tcPr>
          <w:p w14:paraId="0E000000">
            <w:pPr>
              <w:pStyle w:val="Style_1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Условный алгоритм: Если значение переменной x не равно нулю, то вывести в консоль фразу «Я не ноль!»</w:t>
            </w:r>
          </w:p>
        </w:tc>
      </w:tr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0F000000">
            <w:pPr>
              <w:pStyle w:val="Style_1"/>
            </w:pPr>
            <w:r>
              <w:t>while (x&lt;=7)</w:t>
            </w:r>
          </w:p>
          <w:p w14:paraId="10000000">
            <w:pPr>
              <w:pStyle w:val="Style_1"/>
            </w:pPr>
            <w:r>
              <w:t>{</w:t>
            </w:r>
          </w:p>
          <w:p w14:paraId="11000000">
            <w:pPr>
              <w:pStyle w:val="Style_1"/>
            </w:pP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t>x+=1;</w:t>
            </w:r>
          </w:p>
          <w:p w14:paraId="12000000">
            <w:pPr>
              <w:pStyle w:val="Style_1"/>
            </w:pPr>
            <w:r>
              <w:t>}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3000000">
            <w:pPr>
              <w:pStyle w:val="Style_1"/>
            </w:pPr>
            <w:r>
              <w:t>Цикл с условием: Пока значение переменной x меньше либо равно 7, прибавить 1 к текущему значению x</w:t>
            </w:r>
          </w:p>
        </w:tc>
      </w:tr>
      <w:tr>
        <w:trPr>
          <w:trHeight w:hRule="atLeast" w:val="360"/>
        </w:trPr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4000000">
            <w:pPr>
              <w:pStyle w:val="Style_1"/>
            </w:pPr>
            <w:r>
              <w:t>rand()%100</w:t>
            </w:r>
          </w:p>
        </w:tc>
        <w:tc>
          <w:tcPr>
            <w:tcW w:type="dxa" w:w="4933"/>
            <w:tcBorders>
              <w:top w:color="000000" w:sz="4" w:val="single"/>
              <w:left w:color="000000" w:sz="4" w:val="single"/>
              <w:bottom w:color="000000" w:sz="4" w:val="single"/>
              <w:right w:color="000000" w:sz="4" w:val="single"/>
            </w:tcBorders>
          </w:tcPr>
          <w:p w14:paraId="15000000">
            <w:pPr>
              <w:pStyle w:val="Style_1"/>
            </w:pPr>
            <w:r>
              <w:t>Создать случайное число в диапазоне от 0 до 99</w:t>
            </w:r>
          </w:p>
        </w:tc>
      </w:tr>
    </w:tbl>
    <w:p w14:paraId="16000000">
      <w:pPr>
        <w:pStyle w:val="Style_1"/>
        <w:rPr>
          <w:rFonts w:ascii="Times New Roman" w:hAnsi="Times New Roman"/>
        </w:rPr>
      </w:pPr>
    </w:p>
    <w:sectPr>
      <w:pgSz w:h="16838" w:orient="portrait" w:w="11906"/>
      <w:pgMar w:bottom="1134" w:left="1304" w:right="737" w:top="1134"/>
      <w:pgNumType w:fmt="decimal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20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="XO Thames" w:hAnsi="XO Thames"/>
        <w:color w:val="000000"/>
        <w:spacing w:val="0"/>
        <w:sz w:val="24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4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1" w:type="paragraph">
    <w:name w:val="Normal"/>
    <w:link w:val="Style_1_ch"/>
    <w:uiPriority w:val="0"/>
    <w:qFormat/>
    <w:pPr>
      <w:spacing w:line="240" w:lineRule="auto"/>
      <w:ind/>
      <w:jc w:val="both"/>
    </w:pPr>
    <w:rPr>
      <w:rFonts w:ascii="XO Thames" w:hAnsi="XO Thames"/>
      <w:sz w:val="28"/>
    </w:rPr>
  </w:style>
  <w:style w:default="1" w:styleId="Style_1_ch" w:type="character">
    <w:name w:val="Normal"/>
    <w:link w:val="Style_1"/>
    <w:rPr>
      <w:rFonts w:ascii="XO Thames" w:hAnsi="XO Thames"/>
      <w:sz w:val="28"/>
    </w:rPr>
  </w:style>
  <w:style w:styleId="Style_2" w:type="paragraph">
    <w:name w:val="toc 2"/>
    <w:next w:val="Style_1"/>
    <w:link w:val="Style_2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2_ch" w:type="character">
    <w:name w:val="toc 2"/>
    <w:link w:val="Style_2"/>
    <w:rPr>
      <w:rFonts w:ascii="XO Thames" w:hAnsi="XO Thames"/>
      <w:sz w:val="28"/>
    </w:rPr>
  </w:style>
  <w:style w:styleId="Style_3" w:type="paragraph">
    <w:name w:val="toc 4"/>
    <w:next w:val="Style_1"/>
    <w:link w:val="Style_3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3_ch" w:type="character">
    <w:name w:val="toc 4"/>
    <w:link w:val="Style_3"/>
    <w:rPr>
      <w:rFonts w:ascii="XO Thames" w:hAnsi="XO Thames"/>
      <w:sz w:val="28"/>
    </w:rPr>
  </w:style>
  <w:style w:styleId="Style_4" w:type="paragraph">
    <w:name w:val="toc 6"/>
    <w:next w:val="Style_1"/>
    <w:link w:val="Style_4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4_ch" w:type="character">
    <w:name w:val="toc 6"/>
    <w:link w:val="Style_4"/>
    <w:rPr>
      <w:rFonts w:ascii="XO Thames" w:hAnsi="XO Thames"/>
      <w:sz w:val="28"/>
    </w:rPr>
  </w:style>
  <w:style w:styleId="Style_5" w:type="paragraph">
    <w:name w:val="toc 7"/>
    <w:next w:val="Style_1"/>
    <w:link w:val="Style_5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5_ch" w:type="character">
    <w:name w:val="toc 7"/>
    <w:link w:val="Style_5"/>
    <w:rPr>
      <w:rFonts w:ascii="XO Thames" w:hAnsi="XO Thames"/>
      <w:sz w:val="28"/>
    </w:rPr>
  </w:style>
  <w:style w:styleId="Style_6" w:type="paragraph">
    <w:name w:val="heading 3"/>
    <w:next w:val="Style_1"/>
    <w:link w:val="Style_6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6_ch" w:type="character">
    <w:name w:val="heading 3"/>
    <w:link w:val="Style_6"/>
    <w:rPr>
      <w:rFonts w:ascii="XO Thames" w:hAnsi="XO Thames"/>
      <w:b w:val="1"/>
      <w:sz w:val="26"/>
    </w:rPr>
  </w:style>
  <w:style w:styleId="Style_7" w:type="paragraph">
    <w:name w:val="toc 3"/>
    <w:next w:val="Style_1"/>
    <w:link w:val="Style_7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7_ch" w:type="character">
    <w:name w:val="toc 3"/>
    <w:link w:val="Style_7"/>
    <w:rPr>
      <w:rFonts w:ascii="XO Thames" w:hAnsi="XO Thames"/>
      <w:sz w:val="28"/>
    </w:rPr>
  </w:style>
  <w:style w:styleId="Style_8" w:type="paragraph">
    <w:name w:val="heading 5"/>
    <w:next w:val="Style_1"/>
    <w:link w:val="Style_8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8_ch" w:type="character">
    <w:name w:val="heading 5"/>
    <w:link w:val="Style_8"/>
    <w:rPr>
      <w:rFonts w:ascii="XO Thames" w:hAnsi="XO Thames"/>
      <w:b w:val="1"/>
      <w:sz w:val="22"/>
    </w:rPr>
  </w:style>
  <w:style w:styleId="Style_9" w:type="paragraph">
    <w:name w:val="heading 1"/>
    <w:next w:val="Style_1"/>
    <w:link w:val="Style_9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9_ch" w:type="character">
    <w:name w:val="heading 1"/>
    <w:link w:val="Style_9"/>
    <w:rPr>
      <w:rFonts w:ascii="XO Thames" w:hAnsi="XO Thames"/>
      <w:b w:val="1"/>
      <w:sz w:val="32"/>
    </w:rPr>
  </w:style>
  <w:style w:styleId="Style_10" w:type="paragraph">
    <w:name w:val="Hyperlink"/>
    <w:link w:val="Style_10_ch"/>
    <w:rPr>
      <w:color w:val="0000FF"/>
      <w:u w:val="single"/>
    </w:rPr>
  </w:style>
  <w:style w:styleId="Style_10_ch" w:type="character">
    <w:name w:val="Hyperlink"/>
    <w:link w:val="Style_10"/>
    <w:rPr>
      <w:color w:val="0000FF"/>
      <w:u w:val="single"/>
    </w:rPr>
  </w:style>
  <w:style w:styleId="Style_11" w:type="paragraph">
    <w:name w:val="Footnote"/>
    <w:link w:val="Style_11_ch"/>
    <w:pPr>
      <w:ind w:firstLine="851" w:left="0"/>
      <w:jc w:val="both"/>
    </w:pPr>
    <w:rPr>
      <w:rFonts w:ascii="XO Thames" w:hAnsi="XO Thames"/>
      <w:sz w:val="22"/>
    </w:rPr>
  </w:style>
  <w:style w:styleId="Style_11_ch" w:type="character">
    <w:name w:val="Footnote"/>
    <w:link w:val="Style_11"/>
    <w:rPr>
      <w:rFonts w:ascii="XO Thames" w:hAnsi="XO Thames"/>
      <w:sz w:val="22"/>
    </w:rPr>
  </w:style>
  <w:style w:styleId="Style_12" w:type="paragraph">
    <w:name w:val="toc 1"/>
    <w:next w:val="Style_1"/>
    <w:link w:val="Style_12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12_ch" w:type="character">
    <w:name w:val="toc 1"/>
    <w:link w:val="Style_12"/>
    <w:rPr>
      <w:rFonts w:ascii="XO Thames" w:hAnsi="XO Thames"/>
      <w:b w:val="1"/>
      <w:sz w:val="28"/>
    </w:rPr>
  </w:style>
  <w:style w:styleId="Style_13" w:type="paragraph">
    <w:name w:val="Header and Footer"/>
    <w:link w:val="Style_13_ch"/>
    <w:pPr>
      <w:spacing w:line="240" w:lineRule="auto"/>
      <w:ind/>
      <w:jc w:val="both"/>
    </w:pPr>
    <w:rPr>
      <w:rFonts w:ascii="XO Thames" w:hAnsi="XO Thames"/>
      <w:sz w:val="20"/>
    </w:rPr>
  </w:style>
  <w:style w:styleId="Style_13_ch" w:type="character">
    <w:name w:val="Header and Footer"/>
    <w:link w:val="Style_13"/>
    <w:rPr>
      <w:rFonts w:ascii="XO Thames" w:hAnsi="XO Thames"/>
      <w:sz w:val="20"/>
    </w:rPr>
  </w:style>
  <w:style w:styleId="Style_14" w:type="paragraph">
    <w:name w:val="toc 9"/>
    <w:next w:val="Style_1"/>
    <w:link w:val="Style_14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14_ch" w:type="character">
    <w:name w:val="toc 9"/>
    <w:link w:val="Style_14"/>
    <w:rPr>
      <w:rFonts w:ascii="XO Thames" w:hAnsi="XO Thames"/>
      <w:sz w:val="28"/>
    </w:rPr>
  </w:style>
  <w:style w:styleId="Style_15" w:type="paragraph">
    <w:name w:val="toc 8"/>
    <w:next w:val="Style_1"/>
    <w:link w:val="Style_15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15_ch" w:type="character">
    <w:name w:val="toc 8"/>
    <w:link w:val="Style_15"/>
    <w:rPr>
      <w:rFonts w:ascii="XO Thames" w:hAnsi="XO Thames"/>
      <w:sz w:val="28"/>
    </w:rPr>
  </w:style>
  <w:style w:styleId="Style_16" w:type="paragraph">
    <w:name w:val="toc 5"/>
    <w:next w:val="Style_1"/>
    <w:link w:val="Style_1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16_ch" w:type="character">
    <w:name w:val="toc 5"/>
    <w:link w:val="Style_16"/>
    <w:rPr>
      <w:rFonts w:ascii="XO Thames" w:hAnsi="XO Thames"/>
      <w:sz w:val="28"/>
    </w:rPr>
  </w:style>
  <w:style w:styleId="Style_17" w:type="paragraph">
    <w:name w:val="Subtitle"/>
    <w:next w:val="Style_1"/>
    <w:link w:val="Style_1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17_ch" w:type="character">
    <w:name w:val="Subtitle"/>
    <w:link w:val="Style_17"/>
    <w:rPr>
      <w:rFonts w:ascii="XO Thames" w:hAnsi="XO Thames"/>
      <w:i w:val="1"/>
      <w:sz w:val="24"/>
    </w:rPr>
  </w:style>
  <w:style w:styleId="Style_18" w:type="paragraph">
    <w:name w:val="Title"/>
    <w:next w:val="Style_1"/>
    <w:link w:val="Style_18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18_ch" w:type="character">
    <w:name w:val="Title"/>
    <w:link w:val="Style_18"/>
    <w:rPr>
      <w:rFonts w:ascii="XO Thames" w:hAnsi="XO Thames"/>
      <w:b w:val="1"/>
      <w:caps w:val="1"/>
      <w:sz w:val="40"/>
    </w:rPr>
  </w:style>
  <w:style w:styleId="Style_19" w:type="paragraph">
    <w:name w:val="heading 4"/>
    <w:next w:val="Style_1"/>
    <w:link w:val="Style_19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19_ch" w:type="character">
    <w:name w:val="heading 4"/>
    <w:link w:val="Style_19"/>
    <w:rPr>
      <w:rFonts w:ascii="XO Thames" w:hAnsi="XO Thames"/>
      <w:b w:val="1"/>
      <w:sz w:val="24"/>
    </w:rPr>
  </w:style>
  <w:style w:styleId="Style_20" w:type="paragraph">
    <w:name w:val="heading 2"/>
    <w:next w:val="Style_1"/>
    <w:link w:val="Style_20_ch"/>
    <w:uiPriority w:val="9"/>
    <w:qFormat/>
    <w:pPr>
      <w:spacing w:after="120" w:before="120"/>
      <w:ind/>
      <w:jc w:val="both"/>
      <w:outlineLvl w:val="1"/>
    </w:pPr>
    <w:rPr>
      <w:rFonts w:ascii="XO Thames" w:hAnsi="XO Thames"/>
      <w:b w:val="1"/>
      <w:sz w:val="28"/>
    </w:rPr>
  </w:style>
  <w:style w:styleId="Style_20_ch" w:type="character">
    <w:name w:val="heading 2"/>
    <w:link w:val="Style_20"/>
    <w:rPr>
      <w:rFonts w:ascii="XO Thames" w:hAnsi="XO Thames"/>
      <w:b w:val="1"/>
      <w:sz w:val="28"/>
    </w:r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4="http://schemas.microsoft.com/office/spreadsheetml/2009/9/main" xmlns:xdr="http://schemas.openxmlformats.org/drawingml/2006/spreadsheetDrawing" xmlns:xm="http://schemas.microsoft.com/office/exce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2024-08-25T10:51:46Z</dcterms:modified>
</cp:coreProperties>
</file>