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2B5E03" w:rsidRDefault="00811228" w:rsidP="002B5E03">
      <w:pPr>
        <w:pStyle w:val="Heading1"/>
        <w:jc w:val="both"/>
        <w:rPr>
          <w:rFonts w:asciiTheme="minorHAnsi" w:hAnsiTheme="minorHAnsi"/>
          <w:sz w:val="22"/>
          <w:szCs w:val="22"/>
          <w:u w:val="none"/>
        </w:rPr>
      </w:pPr>
      <w:bookmarkStart w:id="0" w:name="_GoBack"/>
      <w:bookmarkEnd w:id="0"/>
      <w:r w:rsidRPr="002B5E03">
        <w:rPr>
          <w:rFonts w:asciiTheme="minorHAnsi" w:hAnsiTheme="minorHAnsi"/>
          <w:sz w:val="22"/>
          <w:szCs w:val="22"/>
          <w:u w:val="none"/>
        </w:rPr>
        <w:t>Now that we have a counter, let’s do something with it.</w:t>
      </w:r>
    </w:p>
    <w:p w:rsidR="00000000" w:rsidRPr="002B5E03" w:rsidRDefault="00811228" w:rsidP="002B5E03">
      <w:pPr>
        <w:jc w:val="both"/>
        <w:rPr>
          <w:rFonts w:asciiTheme="minorHAnsi" w:hAnsiTheme="minorHAnsi"/>
          <w:sz w:val="22"/>
          <w:szCs w:val="22"/>
        </w:rPr>
      </w:pPr>
    </w:p>
    <w:p w:rsidR="00000000" w:rsidRPr="002B5E03" w:rsidRDefault="00811228" w:rsidP="002B5E03">
      <w:pPr>
        <w:pStyle w:val="Heading1"/>
        <w:jc w:val="both"/>
        <w:rPr>
          <w:rFonts w:asciiTheme="minorHAnsi" w:hAnsiTheme="minorHAnsi"/>
          <w:sz w:val="22"/>
          <w:szCs w:val="22"/>
        </w:rPr>
      </w:pPr>
      <w:r w:rsidRPr="002B5E03">
        <w:rPr>
          <w:rFonts w:asciiTheme="minorHAnsi" w:hAnsiTheme="minorHAnsi"/>
          <w:sz w:val="22"/>
          <w:szCs w:val="22"/>
        </w:rPr>
        <w:t>Problem 3</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Design the set of equations that will drive a seven-segment LED display to show the numeric equivalent of the value of the counter’s present state.  Consider state A to be the bit of higher</w:t>
      </w:r>
      <w:r w:rsidRPr="002B5E03">
        <w:rPr>
          <w:rFonts w:asciiTheme="minorHAnsi" w:hAnsiTheme="minorHAnsi"/>
          <w:sz w:val="22"/>
          <w:szCs w:val="22"/>
        </w:rPr>
        <w:t xml:space="preserve"> significance.</w:t>
      </w:r>
    </w:p>
    <w:p w:rsidR="00000000" w:rsidRPr="002B5E03" w:rsidRDefault="00811228" w:rsidP="002B5E03">
      <w:pPr>
        <w:jc w:val="center"/>
        <w:rPr>
          <w:rFonts w:asciiTheme="minorHAnsi" w:hAnsiTheme="minorHAnsi"/>
          <w:sz w:val="22"/>
          <w:szCs w:val="22"/>
        </w:rPr>
      </w:pPr>
      <w:r w:rsidRPr="002B5E03">
        <w:rPr>
          <w:rFonts w:asciiTheme="minorHAnsi" w:hAnsiTheme="minorHAnsi"/>
          <w:noProof/>
          <w:sz w:val="22"/>
          <w:szCs w:val="22"/>
        </w:rPr>
        <w:drawing>
          <wp:inline distT="0" distB="0" distL="0" distR="0">
            <wp:extent cx="1019175"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p>
    <w:p w:rsidR="002B5E03" w:rsidRDefault="002B5E03"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From left to right, the seven-segment LED display should take on the appearance of the above schematic representations for 00, 01, 10 and 11, respectively.  As with the counter, the display should show the number zero in the state fol</w:t>
      </w:r>
      <w:r w:rsidRPr="002B5E03">
        <w:rPr>
          <w:rFonts w:asciiTheme="minorHAnsi" w:hAnsiTheme="minorHAnsi"/>
          <w:sz w:val="22"/>
          <w:szCs w:val="22"/>
        </w:rPr>
        <w:t>lowing the one where it shows the number three.</w:t>
      </w:r>
    </w:p>
    <w:p w:rsidR="002B5E03" w:rsidRDefault="002B5E03"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Let’s look at a modified version of the state table.  The design that we are about to perform doesn’t depend on a specific type of flip-flop, so we are going to leave out the excitation information for</w:t>
      </w:r>
      <w:r w:rsidRPr="002B5E03">
        <w:rPr>
          <w:rFonts w:asciiTheme="minorHAnsi" w:hAnsiTheme="minorHAnsi"/>
          <w:sz w:val="22"/>
          <w:szCs w:val="22"/>
        </w:rPr>
        <w:t xml:space="preserve"> now.</w:t>
      </w:r>
    </w:p>
    <w:p w:rsidR="00000000" w:rsidRPr="002B5E03" w:rsidRDefault="00811228" w:rsidP="002B5E03">
      <w:pPr>
        <w:jc w:val="both"/>
        <w:rPr>
          <w:rFonts w:asciiTheme="minorHAnsi" w:hAnsiTheme="minorHAnsi"/>
          <w:sz w:val="22"/>
          <w:szCs w:val="22"/>
        </w:rPr>
      </w:pPr>
    </w:p>
    <w:tbl>
      <w:tblPr>
        <w:tblW w:w="5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3"/>
        <w:gridCol w:w="564"/>
        <w:gridCol w:w="564"/>
        <w:gridCol w:w="564"/>
        <w:gridCol w:w="564"/>
      </w:tblGrid>
      <w:tr w:rsidR="002B5E03" w:rsidRPr="002B5E03" w:rsidTr="002B5E03">
        <w:tblPrEx>
          <w:tblCellMar>
            <w:top w:w="0" w:type="dxa"/>
            <w:bottom w:w="0" w:type="dxa"/>
          </w:tblCellMar>
        </w:tblPrEx>
        <w:trPr>
          <w:cantSplit/>
          <w:jc w:val="center"/>
        </w:trPr>
        <w:tc>
          <w:tcPr>
            <w:tcW w:w="1325" w:type="dxa"/>
            <w:gridSpan w:val="2"/>
            <w:tcBorders>
              <w:top w:val="nil"/>
              <w:left w:val="nil"/>
              <w:bottom w:val="single" w:sz="12"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Present State</w:t>
            </w:r>
          </w:p>
        </w:tc>
        <w:tc>
          <w:tcPr>
            <w:tcW w:w="3945" w:type="dxa"/>
            <w:gridSpan w:val="7"/>
            <w:tcBorders>
              <w:top w:val="nil"/>
              <w:left w:val="single" w:sz="12" w:space="0" w:color="auto"/>
              <w:bottom w:val="single" w:sz="12" w:space="0" w:color="auto"/>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Present Output</w:t>
            </w: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a</w:t>
            </w:r>
          </w:p>
        </w:tc>
        <w:tc>
          <w:tcPr>
            <w:tcW w:w="563" w:type="dxa"/>
            <w:tcBorders>
              <w:top w:val="single" w:sz="6" w:space="0" w:color="auto"/>
              <w:left w:val="single" w:sz="6"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b</w:t>
            </w:r>
          </w:p>
        </w:tc>
        <w:tc>
          <w:tcPr>
            <w:tcW w:w="563" w:type="dxa"/>
            <w:tcBorders>
              <w:top w:val="single" w:sz="6" w:space="0" w:color="auto"/>
              <w:left w:val="single" w:sz="6"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c</w:t>
            </w:r>
          </w:p>
        </w:tc>
        <w:tc>
          <w:tcPr>
            <w:tcW w:w="564" w:type="dxa"/>
            <w:tcBorders>
              <w:top w:val="single" w:sz="6" w:space="0" w:color="auto"/>
              <w:left w:val="single" w:sz="6" w:space="0" w:color="auto"/>
              <w:bottom w:val="single" w:sz="12" w:space="0" w:color="auto"/>
              <w:right w:val="single" w:sz="4"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d</w:t>
            </w:r>
          </w:p>
        </w:tc>
        <w:tc>
          <w:tcPr>
            <w:tcW w:w="564" w:type="dxa"/>
            <w:tcBorders>
              <w:top w:val="single" w:sz="6" w:space="0" w:color="auto"/>
              <w:left w:val="single" w:sz="4"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e</w:t>
            </w:r>
          </w:p>
        </w:tc>
        <w:tc>
          <w:tcPr>
            <w:tcW w:w="564" w:type="dxa"/>
            <w:tcBorders>
              <w:top w:val="single" w:sz="6" w:space="0" w:color="auto"/>
              <w:left w:val="single" w:sz="6" w:space="0" w:color="auto"/>
              <w:bottom w:val="single" w:sz="12" w:space="0" w:color="auto"/>
              <w:right w:val="single" w:sz="4"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f</w:t>
            </w:r>
          </w:p>
        </w:tc>
        <w:tc>
          <w:tcPr>
            <w:tcW w:w="564" w:type="dxa"/>
            <w:tcBorders>
              <w:top w:val="single" w:sz="6" w:space="0" w:color="auto"/>
              <w:left w:val="single" w:sz="4" w:space="0" w:color="auto"/>
              <w:bottom w:val="single" w:sz="12" w:space="0" w:color="auto"/>
              <w:right w:val="nil"/>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g</w:t>
            </w:r>
          </w:p>
        </w:tc>
      </w:tr>
      <w:tr w:rsidR="002B5E03" w:rsidRPr="002B5E03" w:rsidTr="002B5E03">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12"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12"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12"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12"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12"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12"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3" w:type="dxa"/>
            <w:tcBorders>
              <w:top w:val="single" w:sz="6" w:space="0" w:color="auto"/>
              <w:left w:val="single" w:sz="6"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nil"/>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6" w:space="0" w:color="auto"/>
              <w:bottom w:val="nil"/>
              <w:right w:val="single" w:sz="4" w:space="0" w:color="auto"/>
            </w:tcBorders>
            <w:vAlign w:val="center"/>
          </w:tcPr>
          <w:p w:rsidR="002B5E03" w:rsidRPr="002B5E03" w:rsidRDefault="002B5E03" w:rsidP="002B5E03">
            <w:pPr>
              <w:jc w:val="center"/>
              <w:rPr>
                <w:rFonts w:asciiTheme="minorHAnsi" w:hAnsiTheme="minorHAnsi"/>
                <w:sz w:val="22"/>
                <w:szCs w:val="22"/>
              </w:rPr>
            </w:pPr>
          </w:p>
        </w:tc>
        <w:tc>
          <w:tcPr>
            <w:tcW w:w="564" w:type="dxa"/>
            <w:tcBorders>
              <w:top w:val="single" w:sz="6" w:space="0" w:color="auto"/>
              <w:left w:val="single" w:sz="4" w:space="0" w:color="auto"/>
              <w:bottom w:val="nil"/>
              <w:right w:val="nil"/>
            </w:tcBorders>
            <w:vAlign w:val="center"/>
          </w:tcPr>
          <w:p w:rsidR="002B5E03" w:rsidRPr="002B5E03" w:rsidRDefault="002B5E03" w:rsidP="002B5E03">
            <w:pPr>
              <w:jc w:val="center"/>
              <w:rPr>
                <w:rFonts w:asciiTheme="minorHAnsi" w:hAnsiTheme="minorHAnsi"/>
                <w:sz w:val="22"/>
                <w:szCs w:val="22"/>
              </w:rPr>
            </w:pPr>
          </w:p>
        </w:tc>
      </w:tr>
    </w:tbl>
    <w:p w:rsidR="002B5E03" w:rsidRDefault="002B5E03" w:rsidP="002B5E03">
      <w:pPr>
        <w:jc w:val="both"/>
        <w:rPr>
          <w:rFonts w:asciiTheme="minorHAnsi" w:hAnsiTheme="minorHAnsi"/>
          <w:sz w:val="22"/>
          <w:szCs w:val="22"/>
        </w:rPr>
      </w:pPr>
    </w:p>
    <w:p w:rsidR="00000000" w:rsidRPr="002B5E03" w:rsidRDefault="002B5E03" w:rsidP="002B5E03">
      <w:pPr>
        <w:jc w:val="both"/>
        <w:rPr>
          <w:rFonts w:asciiTheme="minorHAnsi" w:hAnsiTheme="minorHAnsi"/>
          <w:sz w:val="22"/>
          <w:szCs w:val="22"/>
        </w:rPr>
      </w:pPr>
      <w:r>
        <w:rPr>
          <w:rFonts w:asciiTheme="minorHAnsi" w:hAnsiTheme="minorHAnsi"/>
          <w:sz w:val="22"/>
          <w:szCs w:val="22"/>
        </w:rPr>
        <w:t>T</w:t>
      </w:r>
      <w:r w:rsidR="00811228" w:rsidRPr="002B5E03">
        <w:rPr>
          <w:rFonts w:asciiTheme="minorHAnsi" w:hAnsiTheme="minorHAnsi"/>
          <w:sz w:val="22"/>
          <w:szCs w:val="22"/>
        </w:rPr>
        <w:t>he columns for the seven-segment display are listed under a heading for the “Present Output.”  This underscores an i</w:t>
      </w:r>
      <w:r w:rsidR="00811228" w:rsidRPr="002B5E03">
        <w:rPr>
          <w:rFonts w:asciiTheme="minorHAnsi" w:hAnsiTheme="minorHAnsi"/>
          <w:sz w:val="22"/>
          <w:szCs w:val="22"/>
        </w:rPr>
        <w:t xml:space="preserve">mportant distinction in what happens in any sequential circuit.  As we saw in the previous examples, the next state results when we apply the present state to the excitation equations and clock the circuit.  The desired next state occurs </w:t>
      </w:r>
      <w:r w:rsidR="00811228" w:rsidRPr="002B5E03">
        <w:rPr>
          <w:rFonts w:asciiTheme="minorHAnsi" w:hAnsiTheme="minorHAnsi"/>
          <w:b/>
          <w:bCs/>
          <w:sz w:val="22"/>
          <w:szCs w:val="22"/>
        </w:rPr>
        <w:t>after</w:t>
      </w:r>
      <w:r w:rsidR="00811228" w:rsidRPr="002B5E03">
        <w:rPr>
          <w:rFonts w:asciiTheme="minorHAnsi" w:hAnsiTheme="minorHAnsi"/>
          <w:sz w:val="22"/>
          <w:szCs w:val="22"/>
        </w:rPr>
        <w:t xml:space="preserve"> the clock pu</w:t>
      </w:r>
      <w:r w:rsidR="00811228" w:rsidRPr="002B5E03">
        <w:rPr>
          <w:rFonts w:asciiTheme="minorHAnsi" w:hAnsiTheme="minorHAnsi"/>
          <w:sz w:val="22"/>
          <w:szCs w:val="22"/>
        </w:rPr>
        <w:t xml:space="preserve">lse.  We will define the present output in terms of the present state.  In this case, the outputs </w:t>
      </w:r>
      <w:r w:rsidR="00811228" w:rsidRPr="002B5E03">
        <w:rPr>
          <w:rFonts w:asciiTheme="minorHAnsi" w:hAnsiTheme="minorHAnsi"/>
          <w:b/>
          <w:bCs/>
          <w:sz w:val="22"/>
          <w:szCs w:val="22"/>
        </w:rPr>
        <w:t>a</w:t>
      </w:r>
      <w:r w:rsidR="00811228" w:rsidRPr="002B5E03">
        <w:rPr>
          <w:rFonts w:asciiTheme="minorHAnsi" w:hAnsiTheme="minorHAnsi"/>
          <w:sz w:val="22"/>
          <w:szCs w:val="22"/>
        </w:rPr>
        <w:t xml:space="preserve"> through </w:t>
      </w:r>
      <w:r w:rsidR="00811228" w:rsidRPr="002B5E03">
        <w:rPr>
          <w:rFonts w:asciiTheme="minorHAnsi" w:hAnsiTheme="minorHAnsi"/>
          <w:b/>
          <w:bCs/>
          <w:sz w:val="22"/>
          <w:szCs w:val="22"/>
        </w:rPr>
        <w:t>g</w:t>
      </w:r>
      <w:r w:rsidR="00811228" w:rsidRPr="002B5E03">
        <w:rPr>
          <w:rFonts w:asciiTheme="minorHAnsi" w:hAnsiTheme="minorHAnsi"/>
          <w:sz w:val="22"/>
          <w:szCs w:val="22"/>
        </w:rPr>
        <w:t xml:space="preserve"> must be such that they cause the proper digit </w:t>
      </w:r>
      <w:r w:rsidR="00811228" w:rsidRPr="002B5E03">
        <w:rPr>
          <w:rFonts w:asciiTheme="minorHAnsi" w:hAnsiTheme="minorHAnsi"/>
          <w:b/>
          <w:bCs/>
          <w:sz w:val="22"/>
          <w:szCs w:val="22"/>
        </w:rPr>
        <w:t>during</w:t>
      </w:r>
      <w:r w:rsidR="00811228" w:rsidRPr="002B5E03">
        <w:rPr>
          <w:rFonts w:asciiTheme="minorHAnsi" w:hAnsiTheme="minorHAnsi"/>
          <w:sz w:val="22"/>
          <w:szCs w:val="22"/>
        </w:rPr>
        <w:t xml:space="preserve"> the appropriate clock period.</w:t>
      </w:r>
    </w:p>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Don’t get confused and think that the segments must indicate w</w:t>
      </w:r>
      <w:r w:rsidRPr="002B5E03">
        <w:rPr>
          <w:rFonts w:asciiTheme="minorHAnsi" w:hAnsiTheme="minorHAnsi"/>
          <w:sz w:val="22"/>
          <w:szCs w:val="22"/>
        </w:rPr>
        <w:t xml:space="preserve">hat the circuit will do after the clock pulse.  The present output indicates what the circuit is doing </w:t>
      </w:r>
      <w:r w:rsidRPr="002B5E03">
        <w:rPr>
          <w:rFonts w:asciiTheme="minorHAnsi" w:hAnsiTheme="minorHAnsi"/>
          <w:b/>
          <w:bCs/>
          <w:sz w:val="22"/>
          <w:szCs w:val="22"/>
        </w:rPr>
        <w:t>now</w:t>
      </w:r>
      <w:r w:rsidRPr="002B5E03">
        <w:rPr>
          <w:rFonts w:asciiTheme="minorHAnsi" w:hAnsiTheme="minorHAnsi"/>
          <w:sz w:val="22"/>
          <w:szCs w:val="22"/>
        </w:rPr>
        <w:t xml:space="preserve"> because of the present state.  The next state indicates what the circuit will do </w:t>
      </w:r>
      <w:r w:rsidRPr="002B5E03">
        <w:rPr>
          <w:rFonts w:asciiTheme="minorHAnsi" w:hAnsiTheme="minorHAnsi"/>
          <w:b/>
          <w:bCs/>
          <w:sz w:val="22"/>
          <w:szCs w:val="22"/>
        </w:rPr>
        <w:t>following the clock pulse</w:t>
      </w:r>
      <w:r w:rsidRPr="002B5E03">
        <w:rPr>
          <w:rFonts w:asciiTheme="minorHAnsi" w:hAnsiTheme="minorHAnsi"/>
          <w:sz w:val="22"/>
          <w:szCs w:val="22"/>
        </w:rPr>
        <w:t xml:space="preserve"> because of the present state.  Even though</w:t>
      </w:r>
      <w:r w:rsidRPr="002B5E03">
        <w:rPr>
          <w:rFonts w:asciiTheme="minorHAnsi" w:hAnsiTheme="minorHAnsi"/>
          <w:sz w:val="22"/>
          <w:szCs w:val="22"/>
        </w:rPr>
        <w:t xml:space="preserve"> both are defined in terms of the present state, they represent different times in the operation of the circuit.</w:t>
      </w:r>
    </w:p>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To complete the columns for the present output, we have to know what the seven-segment display should show during each present state.  Remembe</w:t>
      </w:r>
      <w:r w:rsidRPr="002B5E03">
        <w:rPr>
          <w:rFonts w:asciiTheme="minorHAnsi" w:hAnsiTheme="minorHAnsi"/>
          <w:sz w:val="22"/>
          <w:szCs w:val="22"/>
        </w:rPr>
        <w:t>r, to light a segment, that segment’s input must be logic-0.  If the segment is to remain unlit, the segment’s input must be logic 1.  Here are the display diagrams again:</w:t>
      </w:r>
    </w:p>
    <w:p w:rsidR="00000000" w:rsidRPr="002B5E03" w:rsidRDefault="00811228" w:rsidP="002B5E03">
      <w:pPr>
        <w:jc w:val="both"/>
        <w:rPr>
          <w:rFonts w:asciiTheme="minorHAnsi" w:hAnsiTheme="minorHAnsi"/>
          <w:sz w:val="22"/>
          <w:szCs w:val="22"/>
        </w:rPr>
      </w:pPr>
    </w:p>
    <w:p w:rsidR="00000000" w:rsidRPr="002B5E03" w:rsidRDefault="00811228" w:rsidP="002B5E03">
      <w:pPr>
        <w:jc w:val="center"/>
        <w:rPr>
          <w:rFonts w:asciiTheme="minorHAnsi" w:hAnsiTheme="minorHAnsi"/>
          <w:sz w:val="22"/>
          <w:szCs w:val="22"/>
        </w:rPr>
      </w:pPr>
      <w:r w:rsidRPr="002B5E03">
        <w:rPr>
          <w:rFonts w:asciiTheme="minorHAnsi" w:hAnsiTheme="minorHAnsi"/>
          <w:noProof/>
          <w:sz w:val="22"/>
          <w:szCs w:val="22"/>
        </w:rPr>
        <w:drawing>
          <wp:inline distT="0" distB="0" distL="0" distR="0">
            <wp:extent cx="1019175"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r w:rsidRPr="002B5E03">
        <w:rPr>
          <w:rFonts w:asciiTheme="minorHAnsi" w:hAnsiTheme="minorHAnsi"/>
          <w:noProof/>
          <w:sz w:val="22"/>
          <w:szCs w:val="22"/>
        </w:rPr>
        <w:drawing>
          <wp:inline distT="0" distB="0" distL="0" distR="0">
            <wp:extent cx="1019175"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p>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lastRenderedPageBreak/>
        <w:t xml:space="preserve">To form the digit 0, light segments a, b, c, d, e, and f.  To form the digit </w:t>
      </w:r>
      <w:r w:rsidRPr="002B5E03">
        <w:rPr>
          <w:rFonts w:asciiTheme="minorHAnsi" w:hAnsiTheme="minorHAnsi"/>
          <w:sz w:val="22"/>
          <w:szCs w:val="22"/>
        </w:rPr>
        <w:t>1, light segments b and c.  To form the digit 2, light segments a, b, d, e, and g.  To form the digit 3, light segments a, b, c, d, and g.  This gives us the following completed truth table:</w:t>
      </w:r>
    </w:p>
    <w:p w:rsidR="00000000" w:rsidRPr="002B5E03" w:rsidRDefault="00811228" w:rsidP="002B5E03">
      <w:pPr>
        <w:jc w:val="both"/>
        <w:rPr>
          <w:rFonts w:asciiTheme="minorHAnsi" w:hAnsiTheme="minorHAnsi"/>
          <w:sz w:val="22"/>
          <w:szCs w:val="22"/>
        </w:rPr>
      </w:pPr>
    </w:p>
    <w:tbl>
      <w:tblPr>
        <w:tblW w:w="5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3"/>
        <w:gridCol w:w="564"/>
        <w:gridCol w:w="564"/>
        <w:gridCol w:w="564"/>
        <w:gridCol w:w="564"/>
      </w:tblGrid>
      <w:tr w:rsidR="002B5E03" w:rsidRPr="002B5E03" w:rsidTr="002B5E03">
        <w:tblPrEx>
          <w:tblCellMar>
            <w:top w:w="0" w:type="dxa"/>
            <w:bottom w:w="0" w:type="dxa"/>
          </w:tblCellMar>
        </w:tblPrEx>
        <w:trPr>
          <w:cantSplit/>
          <w:jc w:val="center"/>
        </w:trPr>
        <w:tc>
          <w:tcPr>
            <w:tcW w:w="1325" w:type="dxa"/>
            <w:gridSpan w:val="2"/>
            <w:tcBorders>
              <w:top w:val="nil"/>
              <w:left w:val="nil"/>
              <w:bottom w:val="single" w:sz="12"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Present State</w:t>
            </w:r>
          </w:p>
        </w:tc>
        <w:tc>
          <w:tcPr>
            <w:tcW w:w="3945" w:type="dxa"/>
            <w:gridSpan w:val="7"/>
            <w:tcBorders>
              <w:top w:val="nil"/>
              <w:left w:val="single" w:sz="12" w:space="0" w:color="auto"/>
              <w:bottom w:val="single" w:sz="12" w:space="0" w:color="auto"/>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Present Output</w:t>
            </w: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a</w:t>
            </w:r>
          </w:p>
        </w:tc>
        <w:tc>
          <w:tcPr>
            <w:tcW w:w="563" w:type="dxa"/>
            <w:tcBorders>
              <w:top w:val="single" w:sz="6" w:space="0" w:color="auto"/>
              <w:left w:val="single" w:sz="6"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b</w:t>
            </w:r>
          </w:p>
        </w:tc>
        <w:tc>
          <w:tcPr>
            <w:tcW w:w="563" w:type="dxa"/>
            <w:tcBorders>
              <w:top w:val="single" w:sz="6" w:space="0" w:color="auto"/>
              <w:left w:val="single" w:sz="6"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c</w:t>
            </w:r>
          </w:p>
        </w:tc>
        <w:tc>
          <w:tcPr>
            <w:tcW w:w="564" w:type="dxa"/>
            <w:tcBorders>
              <w:top w:val="single" w:sz="6" w:space="0" w:color="auto"/>
              <w:left w:val="single" w:sz="6" w:space="0" w:color="auto"/>
              <w:bottom w:val="single" w:sz="12" w:space="0" w:color="auto"/>
              <w:right w:val="single" w:sz="4"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d</w:t>
            </w:r>
          </w:p>
        </w:tc>
        <w:tc>
          <w:tcPr>
            <w:tcW w:w="564" w:type="dxa"/>
            <w:tcBorders>
              <w:top w:val="single" w:sz="6" w:space="0" w:color="auto"/>
              <w:left w:val="single" w:sz="4" w:space="0" w:color="auto"/>
              <w:bottom w:val="single" w:sz="12" w:space="0" w:color="auto"/>
              <w:right w:val="single" w:sz="6"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e</w:t>
            </w:r>
          </w:p>
        </w:tc>
        <w:tc>
          <w:tcPr>
            <w:tcW w:w="564" w:type="dxa"/>
            <w:tcBorders>
              <w:top w:val="single" w:sz="6" w:space="0" w:color="auto"/>
              <w:left w:val="single" w:sz="6" w:space="0" w:color="auto"/>
              <w:bottom w:val="single" w:sz="12" w:space="0" w:color="auto"/>
              <w:right w:val="single" w:sz="4" w:space="0" w:color="auto"/>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f</w:t>
            </w:r>
          </w:p>
        </w:tc>
        <w:tc>
          <w:tcPr>
            <w:tcW w:w="564" w:type="dxa"/>
            <w:tcBorders>
              <w:top w:val="single" w:sz="6" w:space="0" w:color="auto"/>
              <w:left w:val="single" w:sz="4" w:space="0" w:color="auto"/>
              <w:bottom w:val="single" w:sz="12" w:space="0" w:color="auto"/>
              <w:right w:val="nil"/>
            </w:tcBorders>
            <w:vAlign w:val="center"/>
          </w:tcPr>
          <w:p w:rsidR="002B5E03" w:rsidRPr="002B5E03" w:rsidRDefault="002B5E03" w:rsidP="002B5E03">
            <w:pPr>
              <w:jc w:val="center"/>
              <w:rPr>
                <w:rFonts w:asciiTheme="minorHAnsi" w:hAnsiTheme="minorHAnsi"/>
                <w:sz w:val="22"/>
                <w:szCs w:val="22"/>
                <w:vertAlign w:val="subscript"/>
              </w:rPr>
            </w:pPr>
            <w:r w:rsidRPr="002B5E03">
              <w:rPr>
                <w:rFonts w:asciiTheme="minorHAnsi" w:hAnsiTheme="minorHAnsi"/>
                <w:sz w:val="22"/>
                <w:szCs w:val="22"/>
              </w:rPr>
              <w:t>g</w:t>
            </w:r>
          </w:p>
        </w:tc>
      </w:tr>
      <w:tr w:rsidR="002B5E03" w:rsidRPr="002B5E03" w:rsidTr="002B5E03">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12"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12"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12"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12"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12"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12"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6"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6" w:space="0" w:color="auto"/>
              <w:left w:val="single" w:sz="4" w:space="0" w:color="auto"/>
              <w:bottom w:val="single" w:sz="6" w:space="0" w:color="auto"/>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6" w:space="0" w:color="auto"/>
              <w:left w:val="single" w:sz="6" w:space="0" w:color="auto"/>
              <w:bottom w:val="single" w:sz="6" w:space="0" w:color="auto"/>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4" w:space="0" w:color="auto"/>
              <w:bottom w:val="single" w:sz="6" w:space="0" w:color="auto"/>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r>
      <w:tr w:rsidR="002B5E03" w:rsidRPr="002B5E03" w:rsidTr="002B5E03">
        <w:tblPrEx>
          <w:tblCellMar>
            <w:top w:w="0" w:type="dxa"/>
            <w:bottom w:w="0" w:type="dxa"/>
          </w:tblCellMar>
        </w:tblPrEx>
        <w:trPr>
          <w:jc w:val="center"/>
        </w:trPr>
        <w:tc>
          <w:tcPr>
            <w:tcW w:w="674" w:type="dxa"/>
            <w:tcBorders>
              <w:top w:val="single" w:sz="6" w:space="0" w:color="auto"/>
              <w:left w:val="nil"/>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6"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3" w:type="dxa"/>
            <w:tcBorders>
              <w:top w:val="single" w:sz="6" w:space="0" w:color="auto"/>
              <w:left w:val="single" w:sz="6"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6" w:space="0" w:color="auto"/>
              <w:left w:val="single" w:sz="6" w:space="0" w:color="auto"/>
              <w:bottom w:val="nil"/>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c>
          <w:tcPr>
            <w:tcW w:w="564" w:type="dxa"/>
            <w:tcBorders>
              <w:top w:val="single" w:sz="6" w:space="0" w:color="auto"/>
              <w:left w:val="single" w:sz="4" w:space="0" w:color="auto"/>
              <w:bottom w:val="nil"/>
              <w:right w:val="single" w:sz="6"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6" w:space="0" w:color="auto"/>
              <w:bottom w:val="nil"/>
              <w:right w:val="single" w:sz="4" w:space="0" w:color="auto"/>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1</w:t>
            </w:r>
          </w:p>
        </w:tc>
        <w:tc>
          <w:tcPr>
            <w:tcW w:w="564" w:type="dxa"/>
            <w:tcBorders>
              <w:top w:val="single" w:sz="6" w:space="0" w:color="auto"/>
              <w:left w:val="single" w:sz="4" w:space="0" w:color="auto"/>
              <w:bottom w:val="nil"/>
              <w:right w:val="nil"/>
            </w:tcBorders>
            <w:vAlign w:val="center"/>
          </w:tcPr>
          <w:p w:rsidR="002B5E03" w:rsidRPr="002B5E03" w:rsidRDefault="002B5E03" w:rsidP="002B5E03">
            <w:pPr>
              <w:jc w:val="center"/>
              <w:rPr>
                <w:rFonts w:asciiTheme="minorHAnsi" w:hAnsiTheme="minorHAnsi"/>
                <w:sz w:val="22"/>
                <w:szCs w:val="22"/>
              </w:rPr>
            </w:pPr>
            <w:r w:rsidRPr="002B5E03">
              <w:rPr>
                <w:rFonts w:asciiTheme="minorHAnsi" w:hAnsiTheme="minorHAnsi"/>
                <w:sz w:val="22"/>
                <w:szCs w:val="22"/>
              </w:rPr>
              <w:t>0</w:t>
            </w:r>
          </w:p>
        </w:tc>
      </w:tr>
    </w:tbl>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Maybe it’s trivial to form 2-variable Karnaugh maps to express the segment driver equations in terms of state variables A and B.  Let’s do it anyway:</w:t>
      </w:r>
    </w:p>
    <w:p w:rsidR="00000000" w:rsidRPr="002B5E03" w:rsidRDefault="00811228" w:rsidP="002B5E03">
      <w:pPr>
        <w:jc w:val="both"/>
        <w:rPr>
          <w:rFonts w:asciiTheme="minorHAnsi" w:hAnsiTheme="minorHAnsi"/>
          <w:sz w:val="22"/>
          <w:szCs w:val="22"/>
        </w:rPr>
      </w:pPr>
    </w:p>
    <w:tbl>
      <w:tblPr>
        <w:tblW w:w="8208" w:type="dxa"/>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000000" w:rsidRPr="002B5E03">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a</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c</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d</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r>
      <w:tr w:rsidR="00000000" w:rsidRPr="002B5E03">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r>
      <w:tr w:rsidR="00000000" w:rsidRPr="002B5E03" w:rsidTr="002B5E03">
        <w:trPr>
          <w:cantSplit/>
        </w:trPr>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4"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r>
      <w:tr w:rsidR="00000000" w:rsidRPr="002B5E03" w:rsidTr="002B5E03">
        <w:trPr>
          <w:cantSplit/>
        </w:trPr>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6"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6"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6"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r>
    </w:tbl>
    <w:p w:rsidR="00000000" w:rsidRPr="002B5E03" w:rsidRDefault="00811228" w:rsidP="002B5E03">
      <w:pPr>
        <w:jc w:val="center"/>
        <w:rPr>
          <w:rFonts w:asciiTheme="minorHAnsi" w:hAnsiTheme="minorHAnsi"/>
          <w:sz w:val="22"/>
          <w:szCs w:val="22"/>
        </w:rPr>
      </w:pPr>
    </w:p>
    <w:tbl>
      <w:tblPr>
        <w:tblW w:w="6048" w:type="dxa"/>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gridCol w:w="432"/>
        <w:gridCol w:w="432"/>
        <w:gridCol w:w="432"/>
        <w:gridCol w:w="432"/>
        <w:gridCol w:w="432"/>
      </w:tblGrid>
      <w:tr w:rsidR="00000000" w:rsidRPr="002B5E03">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e</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f</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vertAlign w:val="subscript"/>
              </w:rPr>
            </w:pPr>
            <w:r w:rsidRPr="002B5E03">
              <w:rPr>
                <w:rFonts w:asciiTheme="minorHAnsi" w:hAnsiTheme="minorHAnsi"/>
                <w:sz w:val="22"/>
                <w:szCs w:val="22"/>
              </w:rPr>
              <w:t>g</w:t>
            </w:r>
          </w:p>
        </w:tc>
        <w:tc>
          <w:tcPr>
            <w:tcW w:w="432" w:type="dxa"/>
            <w:vAlign w:val="center"/>
          </w:tcPr>
          <w:p w:rsidR="00000000" w:rsidRPr="002B5E03" w:rsidRDefault="00811228" w:rsidP="002B5E03">
            <w:pPr>
              <w:jc w:val="center"/>
              <w:rPr>
                <w:rFonts w:asciiTheme="minorHAnsi" w:hAnsiTheme="minorHAnsi"/>
                <w:sz w:val="22"/>
                <w:szCs w:val="22"/>
              </w:rPr>
            </w:pPr>
          </w:p>
        </w:tc>
        <w:tc>
          <w:tcPr>
            <w:tcW w:w="864" w:type="dxa"/>
            <w:gridSpan w:val="2"/>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B</w:t>
            </w:r>
          </w:p>
        </w:tc>
      </w:tr>
      <w:tr w:rsidR="00000000" w:rsidRPr="002B5E03">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nil"/>
              <w:left w:val="nil"/>
              <w:bottom w:val="single" w:sz="4" w:space="0" w:color="auto"/>
              <w:right w:val="nil"/>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r>
      <w:tr w:rsidR="00000000" w:rsidRPr="002B5E03" w:rsidTr="002B5E03">
        <w:trPr>
          <w:cantSplit/>
        </w:trPr>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4"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4" w:space="0" w:color="auto"/>
              <w:bottom w:val="single" w:sz="4"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4" w:space="0" w:color="auto"/>
              <w:right w:val="single" w:sz="4" w:space="0" w:color="auto"/>
            </w:tcBorders>
            <w:shd w:val="clear" w:color="auto" w:fill="0070C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432" w:type="dxa"/>
            <w:vMerge w:val="restart"/>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A</w:t>
            </w:r>
          </w:p>
        </w:tc>
        <w:tc>
          <w:tcPr>
            <w:tcW w:w="432" w:type="dxa"/>
            <w:tcBorders>
              <w:top w:val="nil"/>
              <w:left w:val="nil"/>
              <w:bottom w:val="nil"/>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4" w:space="0" w:color="auto"/>
              <w:left w:val="single" w:sz="4"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r>
      <w:tr w:rsidR="00000000" w:rsidRPr="002B5E03" w:rsidTr="002B5E03">
        <w:trPr>
          <w:cantSplit/>
        </w:trPr>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4" w:space="0" w:color="auto"/>
              <w:left w:val="single" w:sz="4" w:space="0" w:color="auto"/>
              <w:bottom w:val="single" w:sz="6" w:space="0" w:color="auto"/>
              <w:right w:val="single" w:sz="4" w:space="0" w:color="auto"/>
            </w:tcBorders>
            <w:shd w:val="clear" w:color="auto" w:fill="FF0000"/>
            <w:vAlign w:val="center"/>
          </w:tcPr>
          <w:p w:rsidR="00000000" w:rsidRPr="002B5E03" w:rsidRDefault="00811228" w:rsidP="002B5E03">
            <w:pPr>
              <w:jc w:val="center"/>
              <w:rPr>
                <w:rFonts w:asciiTheme="minorHAnsi" w:hAnsiTheme="minorHAnsi"/>
                <w:color w:val="FFFFFF" w:themeColor="background1"/>
                <w:sz w:val="22"/>
                <w:szCs w:val="22"/>
              </w:rPr>
            </w:pPr>
            <w:r w:rsidRPr="002B5E03">
              <w:rPr>
                <w:rFonts w:asciiTheme="minorHAnsi" w:hAnsiTheme="minorHAnsi"/>
                <w:color w:val="FFFFFF" w:themeColor="background1"/>
                <w:sz w:val="22"/>
                <w:szCs w:val="22"/>
                <w:highlight w:val="blue"/>
              </w:rPr>
              <w:t>1</w:t>
            </w:r>
          </w:p>
        </w:tc>
        <w:tc>
          <w:tcPr>
            <w:tcW w:w="432" w:type="dxa"/>
            <w:tcBorders>
              <w:top w:val="nil"/>
              <w:left w:val="single" w:sz="4" w:space="0" w:color="auto"/>
              <w:bottom w:val="nil"/>
              <w:right w:val="nil"/>
            </w:tcBorders>
            <w:vAlign w:val="center"/>
          </w:tcPr>
          <w:p w:rsidR="00000000" w:rsidRPr="002B5E03" w:rsidRDefault="00811228" w:rsidP="002B5E03">
            <w:pPr>
              <w:jc w:val="center"/>
              <w:rPr>
                <w:rFonts w:asciiTheme="minorHAnsi" w:hAnsiTheme="minorHAnsi"/>
                <w:sz w:val="22"/>
                <w:szCs w:val="22"/>
              </w:rPr>
            </w:pPr>
          </w:p>
        </w:tc>
        <w:tc>
          <w:tcPr>
            <w:tcW w:w="0" w:type="auto"/>
            <w:vMerge/>
            <w:vAlign w:val="center"/>
          </w:tcPr>
          <w:p w:rsidR="00000000" w:rsidRPr="002B5E03" w:rsidRDefault="00811228" w:rsidP="002B5E03">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c>
          <w:tcPr>
            <w:tcW w:w="432" w:type="dxa"/>
            <w:tcBorders>
              <w:top w:val="single" w:sz="6" w:space="0" w:color="auto"/>
              <w:left w:val="single" w:sz="6" w:space="0" w:color="auto"/>
              <w:bottom w:val="single" w:sz="6" w:space="0" w:color="auto"/>
              <w:right w:val="single" w:sz="4" w:space="0" w:color="auto"/>
            </w:tcBorders>
            <w:vAlign w:val="center"/>
          </w:tcPr>
          <w:p w:rsidR="00000000" w:rsidRPr="002B5E03" w:rsidRDefault="00811228" w:rsidP="002B5E03">
            <w:pPr>
              <w:jc w:val="center"/>
              <w:rPr>
                <w:rFonts w:asciiTheme="minorHAnsi" w:hAnsiTheme="minorHAnsi"/>
                <w:sz w:val="22"/>
                <w:szCs w:val="22"/>
              </w:rPr>
            </w:pPr>
            <w:r w:rsidRPr="002B5E03">
              <w:rPr>
                <w:rFonts w:asciiTheme="minorHAnsi" w:hAnsiTheme="minorHAnsi"/>
                <w:sz w:val="22"/>
                <w:szCs w:val="22"/>
              </w:rPr>
              <w:t>0</w:t>
            </w:r>
          </w:p>
        </w:tc>
      </w:tr>
    </w:tbl>
    <w:p w:rsidR="00000000"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We obtain the following set of equations:</w:t>
      </w:r>
    </w:p>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a = A’B</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r>
      <w:r w:rsidRPr="002B5E03">
        <w:rPr>
          <w:rFonts w:asciiTheme="minorHAnsi" w:hAnsiTheme="minorHAnsi"/>
          <w:sz w:val="22"/>
          <w:szCs w:val="22"/>
        </w:rPr>
        <w:t>b = 0</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c = AB’</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d = A’B</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e = B</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f = A + B</w:t>
      </w: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ab/>
        <w:t>g = A’</w:t>
      </w:r>
    </w:p>
    <w:p w:rsidR="00000000" w:rsidRPr="002B5E03" w:rsidRDefault="00811228" w:rsidP="002B5E03">
      <w:pPr>
        <w:jc w:val="both"/>
        <w:rPr>
          <w:rFonts w:asciiTheme="minorHAnsi" w:hAnsiTheme="minorHAnsi"/>
          <w:sz w:val="22"/>
          <w:szCs w:val="22"/>
        </w:rPr>
      </w:pPr>
    </w:p>
    <w:p w:rsidR="00000000" w:rsidRPr="002B5E03" w:rsidRDefault="00811228" w:rsidP="002B5E03">
      <w:pPr>
        <w:jc w:val="both"/>
        <w:rPr>
          <w:rFonts w:asciiTheme="minorHAnsi" w:hAnsiTheme="minorHAnsi"/>
          <w:sz w:val="22"/>
          <w:szCs w:val="22"/>
        </w:rPr>
      </w:pPr>
      <w:r w:rsidRPr="002B5E03">
        <w:rPr>
          <w:rFonts w:asciiTheme="minorHAnsi" w:hAnsiTheme="minorHAnsi"/>
          <w:sz w:val="22"/>
          <w:szCs w:val="22"/>
        </w:rPr>
        <w:t>Since we don’t ever want to see the dot, we can connect it to logic-1.  Since a segment must “receive” logic-0 in order to be lit, tying the dot to logic-1 means that it will never be lit.</w:t>
      </w:r>
    </w:p>
    <w:p w:rsidR="00000000" w:rsidRPr="002B5E03" w:rsidRDefault="00811228" w:rsidP="002B5E03">
      <w:pPr>
        <w:jc w:val="both"/>
        <w:rPr>
          <w:rFonts w:asciiTheme="minorHAnsi" w:hAnsiTheme="minorHAnsi"/>
          <w:sz w:val="22"/>
          <w:szCs w:val="22"/>
        </w:rPr>
      </w:pPr>
    </w:p>
    <w:p w:rsidR="002B5E03" w:rsidRDefault="00811228" w:rsidP="002B5E03">
      <w:pPr>
        <w:jc w:val="both"/>
        <w:rPr>
          <w:rFonts w:asciiTheme="minorHAnsi" w:hAnsiTheme="minorHAnsi"/>
          <w:sz w:val="22"/>
          <w:szCs w:val="22"/>
        </w:rPr>
      </w:pPr>
      <w:r w:rsidRPr="002B5E03">
        <w:rPr>
          <w:rFonts w:asciiTheme="minorHAnsi" w:hAnsiTheme="minorHAnsi"/>
          <w:sz w:val="22"/>
          <w:szCs w:val="22"/>
        </w:rPr>
        <w:t>We can implemen</w:t>
      </w:r>
      <w:r w:rsidRPr="002B5E03">
        <w:rPr>
          <w:rFonts w:asciiTheme="minorHAnsi" w:hAnsiTheme="minorHAnsi"/>
          <w:sz w:val="22"/>
          <w:szCs w:val="22"/>
        </w:rPr>
        <w:t xml:space="preserve">t these equations in conjunction with </w:t>
      </w:r>
      <w:r w:rsidR="002B5E03">
        <w:rPr>
          <w:rFonts w:asciiTheme="minorHAnsi" w:hAnsiTheme="minorHAnsi"/>
          <w:sz w:val="22"/>
          <w:szCs w:val="22"/>
        </w:rPr>
        <w:t>the 2-bit counter</w:t>
      </w:r>
      <w:r w:rsidRPr="002B5E03">
        <w:rPr>
          <w:rFonts w:asciiTheme="minorHAnsi" w:hAnsiTheme="minorHAnsi"/>
          <w:sz w:val="22"/>
          <w:szCs w:val="22"/>
        </w:rPr>
        <w:t xml:space="preserve"> that we designed in Problem 1.  Again, these equations aren’t dependent on a particular type of flip-flop.  They only require that the state sequence obtained by the counter match that of the </w:t>
      </w:r>
      <w:r w:rsidRPr="002B5E03">
        <w:rPr>
          <w:rFonts w:asciiTheme="minorHAnsi" w:hAnsiTheme="minorHAnsi"/>
          <w:sz w:val="22"/>
          <w:szCs w:val="22"/>
        </w:rPr>
        <w:t>truth table we made above.</w:t>
      </w:r>
    </w:p>
    <w:p w:rsidR="002B5E03" w:rsidRDefault="002B5E03" w:rsidP="002B5E03">
      <w:pPr>
        <w:jc w:val="both"/>
        <w:rPr>
          <w:rFonts w:asciiTheme="minorHAnsi" w:hAnsiTheme="minorHAnsi"/>
          <w:sz w:val="22"/>
          <w:szCs w:val="22"/>
        </w:rPr>
      </w:pPr>
    </w:p>
    <w:p w:rsidR="002B5E03" w:rsidRPr="002B5E03" w:rsidRDefault="002B5E03" w:rsidP="002B5E03">
      <w:pPr>
        <w:jc w:val="both"/>
        <w:rPr>
          <w:rFonts w:asciiTheme="minorHAnsi" w:hAnsiTheme="minorHAnsi"/>
          <w:b/>
          <w:sz w:val="22"/>
          <w:szCs w:val="22"/>
        </w:rPr>
      </w:pPr>
      <w:r>
        <w:rPr>
          <w:rFonts w:asciiTheme="minorHAnsi" w:hAnsiTheme="minorHAnsi"/>
          <w:b/>
          <w:sz w:val="22"/>
          <w:szCs w:val="22"/>
        </w:rPr>
        <w:t>END OF PROBLEM 3</w:t>
      </w:r>
    </w:p>
    <w:sectPr w:rsidR="002B5E03" w:rsidRPr="002B5E0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03"/>
    <w:rsid w:val="002B5E03"/>
    <w:rsid w:val="0081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8F4BCE-4994-46A1-B11D-1CE8C15F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Now that we have a counter, let’s do something with it</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that we have a counter, let’s do something with it</dc:title>
  <dc:subject/>
  <dc:creator>Jason Thweatt</dc:creator>
  <cp:keywords/>
  <dc:description/>
  <cp:lastModifiedBy>Jason Thweatt</cp:lastModifiedBy>
  <cp:revision>2</cp:revision>
  <dcterms:created xsi:type="dcterms:W3CDTF">2013-10-21T01:32:00Z</dcterms:created>
  <dcterms:modified xsi:type="dcterms:W3CDTF">2013-10-21T01:32:00Z</dcterms:modified>
</cp:coreProperties>
</file>