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100"/>
        <w:jc w:val="center"/>
      </w:pPr>
      <w:r>
        <w:rPr>
          <w:rFonts w:ascii="Arial" w:hAnsi="Arial" w:eastAsia="黑体"/>
          <w:b/>
          <w:color w:val="1F4E79"/>
          <w:sz w:val="44"/>
        </w:rPr>
        <w:t>电控第一次周结</w:t>
      </w:r>
    </w:p>
    <w:p>
      <w:pPr>
        <w:spacing w:before="0" w:after="160"/>
        <w:jc w:val="center"/>
      </w:pPr>
      <w:r>
        <w:rPr>
          <w:rFonts w:ascii="Times New Roman" w:hAnsi="Times New Roman" w:eastAsia="宋体"/>
          <w:color w:val="595959"/>
          <w:sz w:val="21"/>
        </w:rPr>
        <w:t>2026 年 10 月 17 日</w:t>
      </w:r>
    </w:p>
    <w:p>
      <w:pPr>
        <w:spacing w:before="0" w:after="280"/>
        <w:pBdr>
          <w:bottom w:val="single" w:sz="8" w:space="1" w:color="2E74B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val="clear" w:color="auto" w:fill="EAF1FB"/>
            <w:tcBorders>
              <w:top w:val="nil"/>
              <w:left w:val="single" w:sz="24" w:space="0" w:color="2E74B5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>
            <w:pPr>
              <w:spacing w:before="0" w:after="0" w:line="324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总结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：完成基本焊接的学习并熟练掌握焊接技巧，同时完成第一次作业：基于 STM32F103C6T6A 最小系统板，完成 GPIO 点灯、TIM2 定时中断和 IWDG 独立看门狗三道题的配置、编码、编译与实物验证，工程可 clean build，测试照片和视频已归档。</w:t>
            </w:r>
          </w:p>
        </w:tc>
      </w:tr>
    </w:tbl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一、本周主要工作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本周学习焊接相关技巧，并围绕电控第一次作业，完成了从外设配置、工程搭建、业务代码编写到实物验证和资料归档的完整流程。三道题共用同一套工程：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 1 题（GPIO）</w:t>
      </w:r>
      <w:r>
        <w:rPr>
          <w:rFonts w:ascii="Times New Roman" w:hAnsi="Times New Roman" w:eastAsia="宋体"/>
          <w:b w:val="0"/>
          <w:i w:val="0"/>
          <w:sz w:val="22"/>
        </w:rPr>
        <w:t>：将 PC13 配置为推挽输出并输出低电平，点亮板载 LED；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 2 题（定时器 + 喂狗）</w:t>
      </w:r>
      <w:r>
        <w:rPr>
          <w:rFonts w:ascii="Times New Roman" w:hAnsi="Times New Roman" w:eastAsia="宋体"/>
          <w:b w:val="0"/>
          <w:i w:val="0"/>
          <w:sz w:val="22"/>
        </w:rPr>
        <w:t xml:space="preserve">：TIM2 产生 1 ms 更新中断，在中断回调中累加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tick</w:t>
      </w:r>
      <w:r>
        <w:rPr>
          <w:rFonts w:ascii="Times New Roman" w:hAnsi="Times New Roman" w:eastAsia="宋体"/>
          <w:b w:val="0"/>
          <w:i w:val="0"/>
          <w:sz w:val="22"/>
        </w:rPr>
        <w:t xml:space="preserve"> 并刷新 IWDG，使系统持续运行；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 3 题（看门狗）</w:t>
      </w:r>
      <w:r>
        <w:rPr>
          <w:rFonts w:ascii="Times New Roman" w:hAnsi="Times New Roman" w:eastAsia="宋体"/>
          <w:b w:val="0"/>
          <w:i w:val="0"/>
          <w:sz w:val="22"/>
        </w:rPr>
        <w:t xml:space="preserve">：停止喂狗，利用 IWDG 约 2 s 超时特性观察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tick</w:t>
      </w:r>
      <w:r>
        <w:rPr>
          <w:rFonts w:ascii="Times New Roman" w:hAnsi="Times New Roman" w:eastAsia="宋体"/>
          <w:b w:val="0"/>
          <w:i w:val="0"/>
          <w:sz w:val="22"/>
        </w:rPr>
        <w:t xml:space="preserve"> 归零和系统复位。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目前工程已通过从零开始的完整编译，三道题均完成实物/调试器验证，相关照片和视频存放在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hwk1/image/</w:t>
      </w:r>
      <w:r>
        <w:rPr>
          <w:rFonts w:ascii="Times New Roman" w:hAnsi="Times New Roman" w:eastAsia="宋体"/>
          <w:b w:val="0"/>
          <w:i w:val="0"/>
          <w:sz w:val="22"/>
        </w:rPr>
        <w:t xml:space="preserve"> 目录。</w:t>
      </w:r>
    </w:p>
    <w:p>
      <w:pPr>
        <w:pStyle w:val="Heading3"/>
        <w:keepNext/>
        <w:spacing w:before="220" w:after="80"/>
      </w:pPr>
      <w:r>
        <w:rPr>
          <w:rFonts w:ascii="Arial" w:hAnsi="Arial" w:eastAsia="黑体"/>
          <w:b/>
          <w:color w:val="2E74B5"/>
          <w:sz w:val="25"/>
        </w:rPr>
        <w:t>任务完成情况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8731" w:type="dxa"/>
        <w:tblLayout w:type="fixed"/>
      </w:tblPr>
      <w:tblGrid>
        <w:gridCol w:w="1701"/>
        <w:gridCol w:w="2353"/>
        <w:gridCol w:w="2211"/>
        <w:gridCol w:w="2466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题目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主要内容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关键配置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1F4E79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20"/>
              </w:rPr>
              <w:t>完成状态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第 1 题 GPIO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PC13 输出低电平，点亮板载 LED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PC13 = GPIO_Output，推挽、低速、初始电平 Low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1E7B34"/>
                <w:sz w:val="20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第 2 题 定时器 + 喂狗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TIM2 每 1 ms 进入更新中断，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val="clear" w:color="auto" w:fill="F2F2F2"/>
              </w:rPr>
              <w:t>tick++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并刷新 IWDG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PSC = 71，ARR = 999，计数时钟 72 MHz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val="clear" w:color="auto" w:fill="F2F7FB"/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B26B00"/>
                <w:sz w:val="20"/>
              </w:rPr>
              <w:t xml:space="preserve">已完成（需打开 </w:t>
            </w:r>
            <w:r>
              <w:rPr>
                <w:rFonts w:ascii="Consolas" w:hAnsi="Consolas" w:eastAsia="Consolas"/>
                <w:b/>
                <w:i w:val="0"/>
                <w:color w:val="C7254E"/>
                <w:sz w:val="18"/>
                <w:shd w:val="clear" w:color="auto" w:fill="F2F2F2"/>
              </w:rPr>
              <w:t>KEEP_DOG_FEED</w:t>
            </w:r>
            <w:r>
              <w:rPr>
                <w:rFonts w:ascii="Times New Roman" w:hAnsi="Times New Roman" w:eastAsia="宋体"/>
                <w:b/>
                <w:i w:val="0"/>
                <w:color w:val="B26B00"/>
                <w:sz w:val="20"/>
              </w:rPr>
              <w:t>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第 3 题 看门狗</w:t>
            </w:r>
          </w:p>
        </w:tc>
        <w:tc>
          <w:tcPr>
            <w:tcW w:type="dxa" w:w="2353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不喂狗，约 2 s 后 IWDG 复位，</w:t>
            </w:r>
            <w:r>
              <w:rPr>
                <w:rFonts w:ascii="Consolas" w:hAnsi="Consolas" w:eastAsia="Consolas"/>
                <w:b w:val="0"/>
                <w:i w:val="0"/>
                <w:color w:val="C7254E"/>
                <w:sz w:val="18"/>
                <w:shd w:val="clear" w:color="auto" w:fill="F2F2F2"/>
              </w:rPr>
              <w:t>tick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归零</w:t>
            </w:r>
          </w:p>
        </w:tc>
        <w:tc>
          <w:tcPr>
            <w:tcW w:type="dxa" w:w="2211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LSI / 64，Reload = 1249</w:t>
            </w:r>
          </w:p>
        </w:tc>
        <w:tc>
          <w:tcPr>
            <w:tcW w:type="dxa" w:w="246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/>
                <w:b/>
                <w:i w:val="0"/>
                <w:color w:val="B26B00"/>
                <w:sz w:val="20"/>
              </w:rPr>
              <w:t>已完成（当前默认配置）</w:t>
            </w:r>
          </w:p>
        </w:tc>
      </w:tr>
    </w:tbl>
    <w:p>
      <w:pPr>
        <w:widowControl/>
        <w:spacing w:line="360" w:lineRule="auto" w:before="12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 xml:space="preserve">三题通过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tasks.c</w:t>
      </w:r>
      <w:r>
        <w:rPr>
          <w:rFonts w:ascii="Times New Roman" w:hAnsi="Times New Roman" w:eastAsia="宋体"/>
          <w:b w:val="0"/>
          <w:i w:val="0"/>
          <w:sz w:val="22"/>
        </w:rPr>
        <w:t xml:space="preserve"> 中的 </w:t>
      </w:r>
      <w:r>
        <w:rPr>
          <w:rFonts w:ascii="Consolas" w:hAnsi="Consolas" w:eastAsia="Consolas"/>
          <w:b w:val="0"/>
          <w:i w:val="0"/>
          <w:color w:val="C7254E"/>
          <w:sz w:val="20"/>
          <w:shd w:val="clear" w:color="auto" w:fill="F2F2F2"/>
        </w:rPr>
        <w:t>KEEP_DOG_FEED</w:t>
      </w:r>
      <w:r>
        <w:rPr>
          <w:rFonts w:ascii="Times New Roman" w:hAnsi="Times New Roman" w:eastAsia="宋体"/>
          <w:b w:val="0"/>
          <w:i w:val="0"/>
          <w:sz w:val="22"/>
        </w:rPr>
        <w:t xml:space="preserve"> 宏切换，避免为每道题单独维护一套工程：</w:t>
      </w:r>
    </w:p>
    <w:p>
      <w:pPr>
        <w:pStyle w:val="Heading3"/>
        <w:keepNext/>
        <w:spacing w:before="220" w:after="80"/>
      </w:pPr>
      <w:r>
        <w:rPr>
          <w:rFonts w:ascii="Arial" w:hAnsi="Arial" w:eastAsia="黑体"/>
          <w:b/>
          <w:color w:val="2E74B5"/>
          <w:sz w:val="25"/>
        </w:rPr>
        <w:t>验证结果</w:t>
      </w:r>
    </w:p>
    <w:p>
      <w:pPr>
        <w:keepNext/>
        <w:spacing w:before="140" w:after="60" w:line="288" w:lineRule="auto"/>
        <w:jc w:val="center"/>
      </w:pPr>
      <w:r>
        <w:rPr>
          <w:rFonts w:ascii="Times New Roman" w:hAnsi="Times New Roman" w:eastAsia="宋体"/>
          <w:b/>
          <w:i w:val="0"/>
          <w:color w:val="595959"/>
          <w:sz w:val="21"/>
        </w:rPr>
        <w:t>第 1 题：PC13 板载 LED 点亮</w:t>
      </w:r>
    </w:p>
    <w:p>
      <w:pPr>
        <w:keepLines/>
        <w:spacing w:before="0" w:after="1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2326942"/>
            <wp:docPr id="1" name="Picture 1" descr="第1题 PC13 LED 点亮" title="第1题 PC13 LED 点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2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60" w:line="288" w:lineRule="auto"/>
        <w:jc w:val="center"/>
      </w:pP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第 2 题：喂狗后 </w:t>
      </w:r>
      <w:r>
        <w:rPr>
          <w:rFonts w:ascii="Consolas" w:hAnsi="Consolas" w:eastAsia="Consolas"/>
          <w:b/>
          <w:i w:val="0"/>
          <w:color w:val="C7254E"/>
          <w:sz w:val="19"/>
          <w:shd w:val="clear" w:color="auto" w:fill="F2F2F2"/>
        </w:rPr>
        <w:t>tick</w:t>
      </w: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 持续增长</w:t>
      </w:r>
    </w:p>
    <w:p>
      <w:pPr>
        <w:keepLines/>
        <w:spacing w:before="0" w:after="1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3322800"/>
            <wp:docPr id="2" name="Picture 2" descr="第2题 Ozone 采样" title="第2题 Ozone 采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3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 w:after="60" w:line="288" w:lineRule="auto"/>
        <w:jc w:val="center"/>
      </w:pP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第 3 题：不喂狗后 </w:t>
      </w:r>
      <w:r>
        <w:rPr>
          <w:rFonts w:ascii="Consolas" w:hAnsi="Consolas" w:eastAsia="Consolas"/>
          <w:b/>
          <w:i w:val="0"/>
          <w:color w:val="C7254E"/>
          <w:sz w:val="19"/>
          <w:shd w:val="clear" w:color="auto" w:fill="F2F2F2"/>
        </w:rPr>
        <w:t>tick</w:t>
      </w:r>
      <w:r>
        <w:rPr>
          <w:rFonts w:ascii="Times New Roman" w:hAnsi="Times New Roman" w:eastAsia="宋体"/>
          <w:b/>
          <w:i w:val="0"/>
          <w:color w:val="595959"/>
          <w:sz w:val="21"/>
        </w:rPr>
        <w:t xml:space="preserve"> 周期性归零</w:t>
      </w:r>
    </w:p>
    <w:p>
      <w:pPr>
        <w:keepLines/>
        <w:spacing w:before="0" w:after="1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12000" cy="3216185"/>
            <wp:docPr id="3" name="Picture 3" descr="第3题 Ozone 采样" title="第3题 Ozone 采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1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演示视频：</w:t>
      </w:r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hyperlink r:id="rId14" w:tooltip="hwk1/image/task2.mp4">
        <w:r>
          <w:rPr>
            <w:rFonts w:ascii="Times New Roman" w:hAnsi="Times New Roman" w:eastAsia="宋体"/>
            <w:color w:val="0563C1"/>
            <w:sz w:val="22"/>
            <w:u w:val="single"/>
          </w:rPr>
          <w:t>第 2 题演示视频</w:t>
        </w:r>
      </w:hyperlink>
    </w:p>
    <w:p>
      <w:pPr>
        <w:spacing w:line="336" w:lineRule="auto" w:before="0" w:after="60"/>
        <w:ind w:left="482" w:hanging="255"/>
      </w:pPr>
      <w:r>
        <w:rPr>
          <w:rFonts w:ascii="Times New Roman" w:hAnsi="Times New Roman" w:eastAsia="宋体"/>
          <w:b/>
          <w:color w:val="2E74B5"/>
          <w:sz w:val="22"/>
        </w:rPr>
        <w:t xml:space="preserve">• </w:t>
      </w:r>
      <w:hyperlink r:id="rId15" w:tooltip="hwk1/image/task3.mp4">
        <w:r>
          <w:rPr>
            <w:rFonts w:ascii="Times New Roman" w:hAnsi="Times New Roman" w:eastAsia="宋体"/>
            <w:color w:val="0563C1"/>
            <w:sz w:val="22"/>
            <w:u w:val="single"/>
          </w:rPr>
          <w:t>第 3 题演示视频</w:t>
        </w:r>
      </w:hyperlink>
    </w:p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二、遇到的问题与处理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这次主要问题在于我没有及时沟通，开发板的型号未确认就直接开始调试，通过ai辅助对比验证C8T6和C6T6这两款开发板的差异才解决</w:t>
      </w:r>
    </w:p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三、下周工作计划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完成第一次考核内容的代码编写及调试</w:t>
      </w:r>
    </w:p>
    <w:p>
      <w:pPr>
        <w:pStyle w:val="Heading2"/>
        <w:keepNext/>
        <w:spacing w:before="300" w:after="120"/>
      </w:pPr>
      <w:r>
        <w:rPr>
          <w:rFonts w:ascii="Arial" w:hAnsi="Arial" w:eastAsia="黑体"/>
          <w:b/>
          <w:color w:val="1F4E79"/>
          <w:sz w:val="30"/>
        </w:rPr>
        <w:t>四、其他感想</w:t>
      </w:r>
    </w:p>
    <w:p>
      <w:pPr>
        <w:widowControl/>
        <w:spacing w:line="360" w:lineRule="auto" w:before="0" w:after="120"/>
        <w:ind w:firstLine="440"/>
        <w:jc w:val="both"/>
      </w:pPr>
      <w:r>
        <w:rPr>
          <w:rFonts w:ascii="Times New Roman" w:hAnsi="Times New Roman" w:eastAsia="宋体"/>
          <w:b w:val="0"/>
          <w:i w:val="0"/>
          <w:sz w:val="22"/>
        </w:rPr>
        <w:t>暂无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31" w:bottom="1247" w:left="153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 / 共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F3"/>
      </w:pBdr>
    </w:pPr>
    <w:r>
      <w:rPr>
        <w:rFonts w:ascii="Arial" w:hAnsi="Arial" w:eastAsia="黑体"/>
        <w:color w:val="595959"/>
        <w:sz w:val="17"/>
      </w:rPr>
      <w:t>电控第一次作业 · 周结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wk1/image/task2.mp4" TargetMode="External"/><Relationship Id="rId15" Type="http://schemas.openxmlformats.org/officeDocument/2006/relationships/hyperlink" Target="hwk1/image/task3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电控第一次周结</dc:title>
  <dc:subject>STM32F103 电控第一次作业</dc:subject>
  <dc:creator>bowen-0809</dc:creator>
  <cp:keywords/>
  <dc:description>由 Markdown 周结转换生成</dc:description>
  <cp:lastModifiedBy>bowen-0809</cp:lastModifiedBy>
  <cp:revision>1</cp:revision>
  <dcterms:created xsi:type="dcterms:W3CDTF">2013-12-23T23:15:00Z</dcterms:created>
  <dcterms:modified xsi:type="dcterms:W3CDTF">2013-12-23T23:15:00Z</dcterms:modified>
  <cp:category/>
</cp:coreProperties>
</file>