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Northwind Logistics — briefing note for the Shenzhen session</w:t>
      </w:r>
    </w:p>
    <w:p>
      <w:r>
        <w:t xml:space="preserve"/>
      </w:r>
    </w:p>
    <w:p>
      <w:r>
        <w:t xml:space="preserve">The Shenzhen depot team will join the discovery session. The site manager and the two shift planners are more comfortable in Mandarin, and the customs lead speaks both.</w:t>
      </w:r>
    </w:p>
    <w:p>
      <w:r>
        <w:t xml:space="preserve"/>
      </w:r>
    </w:p>
    <w:p>
      <w:r>
        <w:t xml:space="preserve">Expect the conversation to switch languages without warning, particularly around numbers.</w:t>
      </w:r>
    </w:p>
    <w:p>
      <w:r>
        <w:t xml:space="preserve"/>
      </w:r>
    </w:p>
    <w:p>
      <w:r>
        <w:t xml:space="preserve">客户方参与人员:深圳仓库经理、两名排班主管、一名报关负责人。</w:t>
      </w:r>
    </w:p>
    <w:p>
      <w:r>
        <w:t xml:space="preserve"/>
      </w:r>
    </w:p>
    <w:p>
      <w:r>
        <w:t xml:space="preserve">深圳仓目前每月处理约三百五十万件货物,但这个数字尚未经过核实。</w:t>
      </w:r>
    </w:p>
    <w:p>
      <w:r>
        <w:t xml:space="preserve"/>
      </w:r>
    </w:p>
    <w:p>
      <w:r>
        <w:t xml:space="preserve">报关数据必须留在中国境内,这一点没有商量余地。</w:t>
      </w:r>
    </w:p>
    <w:p>
      <w:r>
        <w:t xml:space="preserve"/>
      </w:r>
    </w:p>
    <w:p>
      <w:r>
        <w:t xml:space="preserve">他们提到「我们再看看」的时候,通常不是同意的意思。</w:t>
      </w:r>
    </w:p>
    <w:sectPr>
      <w:pgSz w:w="11906" w:h="16838"/>
    </w:sectPr>
  </w:body>
</w:document>
</file>