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18A26" w14:textId="26A39B43" w:rsidR="00A96397" w:rsidRDefault="007A2073" w:rsidP="007A2073">
      <w:pPr>
        <w:rPr>
          <w:lang w:val="en-GB"/>
        </w:rPr>
      </w:pPr>
      <w:r w:rsidRPr="007A2073">
        <w:rPr>
          <w:lang w:val="en-GB"/>
        </w:rPr>
        <w:t>The assigned paper „</w:t>
      </w:r>
      <w:r>
        <w:t>Education Policy and Intergenerational</w:t>
      </w:r>
      <w:r w:rsidRPr="007A2073">
        <w:rPr>
          <w:lang w:val="en-GB"/>
        </w:rPr>
        <w:t xml:space="preserve"> </w:t>
      </w:r>
      <w:r>
        <w:t>Transfers in Equilibrium</w:t>
      </w:r>
      <w:r w:rsidRPr="007A2073">
        <w:rPr>
          <w:lang w:val="en-GB"/>
        </w:rPr>
        <w:t>“</w:t>
      </w:r>
      <w:r>
        <w:rPr>
          <w:lang w:val="en-GB"/>
        </w:rPr>
        <w:t xml:space="preserve"> develops a heterogenous agents</w:t>
      </w:r>
      <w:r w:rsidR="000D0C5B">
        <w:rPr>
          <w:lang w:val="en-GB"/>
        </w:rPr>
        <w:t xml:space="preserve"> OLG model to assess </w:t>
      </w:r>
      <w:r w:rsidR="00C815A8">
        <w:rPr>
          <w:lang w:val="en-GB"/>
        </w:rPr>
        <w:t>how financial aid policies act on education, labor and savings decisions of households. It also analyses the welfare effects of policies</w:t>
      </w:r>
      <w:r w:rsidR="00AA73D9">
        <w:rPr>
          <w:lang w:val="en-GB"/>
        </w:rPr>
        <w:t>,</w:t>
      </w:r>
      <w:r w:rsidR="00C815A8">
        <w:rPr>
          <w:lang w:val="en-GB"/>
        </w:rPr>
        <w:t xml:space="preserve"> concluding that </w:t>
      </w:r>
      <w:r w:rsidR="00AA73D9">
        <w:rPr>
          <w:lang w:val="en-GB"/>
        </w:rPr>
        <w:t xml:space="preserve">it would be beneficial for society (in this case everything is </w:t>
      </w:r>
      <w:r w:rsidR="00F9699F">
        <w:rPr>
          <w:lang w:val="en-GB"/>
        </w:rPr>
        <w:t>calibrated</w:t>
      </w:r>
      <w:r w:rsidR="00AA73D9">
        <w:rPr>
          <w:lang w:val="en-GB"/>
        </w:rPr>
        <w:t xml:space="preserve"> to the United States) </w:t>
      </w:r>
      <w:r w:rsidR="00F9699F">
        <w:rPr>
          <w:lang w:val="en-GB"/>
        </w:rPr>
        <w:t xml:space="preserve">if more direct financial aid in form of ability-based grants would be handed out to students. </w:t>
      </w:r>
    </w:p>
    <w:p w14:paraId="23448846" w14:textId="77777777" w:rsidR="00AB2747" w:rsidRDefault="004E0D2E" w:rsidP="00AB2747">
      <w:pPr>
        <w:rPr>
          <w:lang w:val="en-GB"/>
        </w:rPr>
      </w:pPr>
      <w:r>
        <w:rPr>
          <w:lang w:val="en-GB"/>
        </w:rPr>
        <w:t xml:space="preserve">The agents </w:t>
      </w:r>
      <w:r w:rsidR="00C37134">
        <w:rPr>
          <w:lang w:val="en-GB"/>
        </w:rPr>
        <w:t>differ in their “states” and “possible choices” over the life cycle. Young people have to choose their level of education (no high school degree, high school or college</w:t>
      </w:r>
      <w:r w:rsidR="00B1044F">
        <w:rPr>
          <w:lang w:val="en-GB"/>
        </w:rPr>
        <w:t>) depending on how much education costs in terms of financing and psychic costs. Both are different for agents of different background and with different abilities</w:t>
      </w:r>
      <w:r w:rsidR="000E0489">
        <w:rPr>
          <w:lang w:val="en-GB"/>
        </w:rPr>
        <w:t>. In particular, the available loans and grants differ in parents wealth and own abilities</w:t>
      </w:r>
      <w:r w:rsidR="00AB2747">
        <w:rPr>
          <w:lang w:val="en-GB"/>
        </w:rPr>
        <w:t>; financing options overall are public and private loans, financial aid, their own working activity, in addition to an intra-vivo transfer that students receive from their parents at the beginning of their model life</w:t>
      </w:r>
      <w:r w:rsidR="000E0489">
        <w:rPr>
          <w:lang w:val="en-GB"/>
        </w:rPr>
        <w:t>.</w:t>
      </w:r>
      <w:r w:rsidR="00AB2747">
        <w:rPr>
          <w:lang w:val="en-GB"/>
        </w:rPr>
        <w:t xml:space="preserve"> </w:t>
      </w:r>
    </w:p>
    <w:p w14:paraId="0C3A3864" w14:textId="78CCE5AD" w:rsidR="004E0D2E" w:rsidRDefault="004E0D2E" w:rsidP="005074E8">
      <w:pPr>
        <w:rPr>
          <w:lang w:val="en-GB"/>
        </w:rPr>
      </w:pPr>
      <w:r>
        <w:rPr>
          <w:lang w:val="en-GB"/>
        </w:rPr>
        <w:t xml:space="preserve">Parents </w:t>
      </w:r>
      <w:r w:rsidR="00AB2747">
        <w:rPr>
          <w:lang w:val="en-GB"/>
        </w:rPr>
        <w:t xml:space="preserve">are matched given the man’s and woman’s </w:t>
      </w:r>
      <w:r w:rsidR="00C22AD4">
        <w:rPr>
          <w:lang w:val="en-GB"/>
        </w:rPr>
        <w:t xml:space="preserve">education and always have two children of the same sex. They </w:t>
      </w:r>
      <w:r>
        <w:rPr>
          <w:lang w:val="en-GB"/>
        </w:rPr>
        <w:t>care about their children</w:t>
      </w:r>
      <w:r w:rsidR="005074E8">
        <w:rPr>
          <w:lang w:val="en-GB"/>
        </w:rPr>
        <w:t>’s</w:t>
      </w:r>
      <w:r>
        <w:rPr>
          <w:lang w:val="en-GB"/>
        </w:rPr>
        <w:t xml:space="preserve"> direct well-being (altruistic motive) but also directly about their level of education (something like a prestige motive, paternalistic preferences)</w:t>
      </w:r>
      <w:r w:rsidR="005074E8">
        <w:rPr>
          <w:lang w:val="en-GB"/>
        </w:rPr>
        <w:t xml:space="preserve">. Their own wealth as well as the financing opportunities of the child determines the inter vivo-transfers they give to their kids. </w:t>
      </w:r>
      <w:r>
        <w:rPr>
          <w:lang w:val="en-GB"/>
        </w:rPr>
        <w:t>Cognitive and non-</w:t>
      </w:r>
      <w:r w:rsidR="005074E8">
        <w:rPr>
          <w:lang w:val="en-GB"/>
        </w:rPr>
        <w:t>cognitive</w:t>
      </w:r>
      <w:r>
        <w:rPr>
          <w:lang w:val="en-GB"/>
        </w:rPr>
        <w:t xml:space="preserve"> skills are transmitted across generations</w:t>
      </w:r>
      <w:r w:rsidR="005074E8">
        <w:rPr>
          <w:lang w:val="en-GB"/>
        </w:rPr>
        <w:t xml:space="preserve"> dependent on parents’ education and skills, and important for the psychic costs of studying (mentioned above) and the labour productivity. </w:t>
      </w:r>
    </w:p>
    <w:p w14:paraId="67CB72EA" w14:textId="00B8E285" w:rsidR="00D45574" w:rsidRDefault="005074E8" w:rsidP="007A2073">
      <w:pPr>
        <w:rPr>
          <w:lang w:val="en-GB"/>
        </w:rPr>
      </w:pPr>
      <w:r>
        <w:rPr>
          <w:lang w:val="en-GB"/>
        </w:rPr>
        <w:t xml:space="preserve">It is to mention that there are really many levels of heterogeneity amongst agents. Some of them are: </w:t>
      </w:r>
      <w:r w:rsidR="007C3E7F">
        <w:rPr>
          <w:lang w:val="en-GB"/>
        </w:rPr>
        <w:t>Age, gender, initial wealth, c</w:t>
      </w:r>
      <w:r>
        <w:rPr>
          <w:lang w:val="en-GB"/>
        </w:rPr>
        <w:t>ognitive and non-cognitive abilities, education</w:t>
      </w:r>
      <w:r w:rsidR="00D0040A">
        <w:rPr>
          <w:lang w:val="en-GB"/>
        </w:rPr>
        <w:t xml:space="preserve">, </w:t>
      </w:r>
      <w:r w:rsidRPr="002E2ED2">
        <w:rPr>
          <w:lang w:val="en-GB"/>
        </w:rPr>
        <w:t>returns to education and the psychic costs of schooling</w:t>
      </w:r>
      <w:r w:rsidR="007C3E7F">
        <w:rPr>
          <w:lang w:val="en-GB"/>
        </w:rPr>
        <w:t>, … (?)</w:t>
      </w:r>
    </w:p>
    <w:p w14:paraId="5B31983B" w14:textId="1E48E7A8" w:rsidR="00D45574" w:rsidRDefault="007C3E7F" w:rsidP="007A2073">
      <w:pPr>
        <w:rPr>
          <w:lang w:val="en-GB"/>
        </w:rPr>
      </w:pPr>
      <w:r>
        <w:rPr>
          <w:lang w:val="en-GB"/>
        </w:rPr>
        <w:t xml:space="preserve">We want to mention some </w:t>
      </w:r>
      <w:r w:rsidR="00D45574">
        <w:rPr>
          <w:lang w:val="en-GB"/>
        </w:rPr>
        <w:t>model features</w:t>
      </w:r>
      <w:r>
        <w:rPr>
          <w:lang w:val="en-GB"/>
        </w:rPr>
        <w:t xml:space="preserve"> which we found particularly interesting</w:t>
      </w:r>
      <w:r w:rsidR="00D45574">
        <w:rPr>
          <w:lang w:val="en-GB"/>
        </w:rPr>
        <w:t>:</w:t>
      </w:r>
    </w:p>
    <w:p w14:paraId="701E28D3" w14:textId="711DF0C0" w:rsidR="00D45574" w:rsidRDefault="0089778B" w:rsidP="00D4557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is financial markets and risk that is only partially insurable</w:t>
      </w:r>
      <w:r w:rsidR="007F762E">
        <w:rPr>
          <w:lang w:val="en-GB"/>
        </w:rPr>
        <w:t xml:space="preserve"> (</w:t>
      </w:r>
      <w:r w:rsidR="00EE52E1">
        <w:rPr>
          <w:lang w:val="en-GB"/>
        </w:rPr>
        <w:t xml:space="preserve">uninsureable risk: </w:t>
      </w:r>
      <w:r w:rsidR="007F762E">
        <w:rPr>
          <w:lang w:val="en-GB"/>
        </w:rPr>
        <w:t xml:space="preserve">idiosyncratic </w:t>
      </w:r>
      <w:r w:rsidR="00EE52E1">
        <w:rPr>
          <w:lang w:val="en-GB"/>
        </w:rPr>
        <w:t xml:space="preserve">income </w:t>
      </w:r>
      <w:r w:rsidR="007F762E">
        <w:rPr>
          <w:lang w:val="en-GB"/>
        </w:rPr>
        <w:t>risk</w:t>
      </w:r>
      <w:r w:rsidR="00EE52E1">
        <w:rPr>
          <w:lang w:val="en-GB"/>
        </w:rPr>
        <w:t xml:space="preserve">, </w:t>
      </w:r>
      <w:r w:rsidR="005556D1">
        <w:rPr>
          <w:lang w:val="en-GB"/>
        </w:rPr>
        <w:t xml:space="preserve">risk of being born into a disadvantaged family, risk of marrying someone who is bad for your income, </w:t>
      </w:r>
      <w:r w:rsidR="009728FE">
        <w:rPr>
          <w:lang w:val="en-GB"/>
        </w:rPr>
        <w:t>and shocks affecting the psychic costs of eduction)</w:t>
      </w:r>
    </w:p>
    <w:p w14:paraId="33ABE894" w14:textId="2A2D6263" w:rsidR="0078758E" w:rsidRDefault="0078758E" w:rsidP="00D4557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Agents work and earn, they have gender specific income trends and can co-insure themselves </w:t>
      </w:r>
      <w:r w:rsidR="003C6660">
        <w:rPr>
          <w:lang w:val="en-GB"/>
        </w:rPr>
        <w:t>by accounting for the spousal labor supply too</w:t>
      </w:r>
    </w:p>
    <w:p w14:paraId="2A243D5E" w14:textId="23A32840" w:rsidR="003C6660" w:rsidRPr="00DC39AB" w:rsidRDefault="003C6660" w:rsidP="003C6660">
      <w:pPr>
        <w:pStyle w:val="Listenabsatz"/>
        <w:numPr>
          <w:ilvl w:val="0"/>
          <w:numId w:val="2"/>
        </w:numPr>
        <w:rPr>
          <w:lang w:val="en-GB"/>
        </w:rPr>
      </w:pPr>
      <w:r w:rsidRPr="003C6660">
        <w:t>model earnings as a gender-specific stochastic Roy</w:t>
      </w:r>
      <w:r w:rsidRPr="003C6660">
        <w:rPr>
          <w:lang w:val="en-GB"/>
        </w:rPr>
        <w:t xml:space="preserve"> </w:t>
      </w:r>
      <w:r w:rsidRPr="003C6660">
        <w:t>model with a separate process for each education group and dependent</w:t>
      </w:r>
      <w:r w:rsidRPr="003C6660">
        <w:rPr>
          <w:lang w:val="en-GB"/>
        </w:rPr>
        <w:t xml:space="preserve"> </w:t>
      </w:r>
      <w:r w:rsidRPr="003C6660">
        <w:t>on ability</w:t>
      </w:r>
    </w:p>
    <w:p w14:paraId="454BDA71" w14:textId="523FDD50" w:rsidR="00DC39AB" w:rsidRPr="003F6ADC" w:rsidRDefault="00DC39AB" w:rsidP="0001489B">
      <w:pPr>
        <w:pStyle w:val="Listenabsatz"/>
        <w:numPr>
          <w:ilvl w:val="0"/>
          <w:numId w:val="2"/>
        </w:numPr>
        <w:rPr>
          <w:lang w:val="en-GB"/>
        </w:rPr>
      </w:pPr>
      <w:r w:rsidRPr="0001489B">
        <w:rPr>
          <w:lang w:val="en-GB"/>
        </w:rPr>
        <w:t xml:space="preserve">firm side: </w:t>
      </w:r>
      <w:r w:rsidR="0001489B" w:rsidRPr="0001489B">
        <w:t>the aggregate production function depends on</w:t>
      </w:r>
      <w:r w:rsidR="0001489B" w:rsidRPr="0001489B">
        <w:rPr>
          <w:lang w:val="en-GB"/>
        </w:rPr>
        <w:t xml:space="preserve"> </w:t>
      </w:r>
      <w:r w:rsidR="0001489B" w:rsidRPr="0001489B">
        <w:t>inputs from three types of education and allows for imperfect substitutability</w:t>
      </w:r>
      <w:r w:rsidR="0001489B" w:rsidRPr="0001489B">
        <w:rPr>
          <w:lang w:val="en-GB"/>
        </w:rPr>
        <w:t xml:space="preserve"> </w:t>
      </w:r>
      <w:r w:rsidR="0001489B" w:rsidRPr="0001489B">
        <w:t>between males and females of the same skill</w:t>
      </w:r>
    </w:p>
    <w:p w14:paraId="771A2897" w14:textId="7F50632A" w:rsidR="003F6ADC" w:rsidRDefault="003F6ADC" w:rsidP="0001489B">
      <w:pPr>
        <w:pStyle w:val="Listenabsatz"/>
        <w:numPr>
          <w:ilvl w:val="0"/>
          <w:numId w:val="2"/>
        </w:numPr>
        <w:rPr>
          <w:lang w:val="en-GB"/>
        </w:rPr>
      </w:pPr>
      <w:r w:rsidRPr="003F6ADC">
        <w:rPr>
          <w:lang w:val="en-GB"/>
        </w:rPr>
        <w:t>economies of scale in h</w:t>
      </w:r>
      <w:r>
        <w:rPr>
          <w:lang w:val="en-GB"/>
        </w:rPr>
        <w:t>ousehold consumption</w:t>
      </w:r>
    </w:p>
    <w:p w14:paraId="49F9351F" w14:textId="79E505AC" w:rsidR="002A01AE" w:rsidRPr="0001489B" w:rsidRDefault="002A01AE" w:rsidP="0001489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debt limits vary over the life cycle</w:t>
      </w:r>
    </w:p>
    <w:p w14:paraId="62742716" w14:textId="5CCA75B9" w:rsidR="0089778B" w:rsidRDefault="007C3E7F" w:rsidP="00AE009A">
      <w:pPr>
        <w:rPr>
          <w:lang w:val="en-GB"/>
        </w:rPr>
      </w:pPr>
      <w:r>
        <w:rPr>
          <w:lang w:val="en-GB"/>
        </w:rPr>
        <w:t xml:space="preserve">The model is calibrated with a wide variety of data sources. Amongst them </w:t>
      </w:r>
      <w:r w:rsidR="00B023AC">
        <w:rPr>
          <w:lang w:val="en-GB"/>
        </w:rPr>
        <w:t>a</w:t>
      </w:r>
      <w:r>
        <w:rPr>
          <w:lang w:val="en-GB"/>
        </w:rPr>
        <w:t xml:space="preserve">re </w:t>
      </w:r>
      <w:r w:rsidR="00E3639D">
        <w:rPr>
          <w:lang w:val="en-GB"/>
        </w:rPr>
        <w:t>“</w:t>
      </w:r>
      <w:r w:rsidR="00AE009A" w:rsidRPr="00AE009A">
        <w:t>the Current</w:t>
      </w:r>
      <w:r w:rsidR="00AE009A" w:rsidRPr="00AE009A">
        <w:rPr>
          <w:lang w:val="en-GB"/>
        </w:rPr>
        <w:t xml:space="preserve"> </w:t>
      </w:r>
      <w:r w:rsidR="00AE009A" w:rsidRPr="00AE009A">
        <w:t>Population Survey (CPS), the Panel Study of Income Dynamics, NLSY79</w:t>
      </w:r>
      <w:r w:rsidR="00AE009A" w:rsidRPr="00AE009A">
        <w:rPr>
          <w:lang w:val="en-GB"/>
        </w:rPr>
        <w:t xml:space="preserve"> </w:t>
      </w:r>
      <w:r w:rsidR="00AE009A" w:rsidRPr="00AE009A">
        <w:t xml:space="preserve">and NLSY97, the National </w:t>
      </w:r>
      <w:r w:rsidR="00AE009A" w:rsidRPr="00AE009A">
        <w:rPr>
          <w:lang w:val="en-GB"/>
        </w:rPr>
        <w:t>C</w:t>
      </w:r>
      <w:r w:rsidR="00AE009A" w:rsidRPr="00AE009A">
        <w:t>enter for Education Statistics (NCES), the</w:t>
      </w:r>
      <w:r w:rsidR="00AE009A" w:rsidRPr="00AE009A">
        <w:rPr>
          <w:lang w:val="en-GB"/>
        </w:rPr>
        <w:t xml:space="preserve"> </w:t>
      </w:r>
      <w:r w:rsidR="00AE009A" w:rsidRPr="00AE009A">
        <w:t>Survey of Consumer Finances (SCF), and the National Accounts</w:t>
      </w:r>
      <w:r w:rsidR="00E3639D" w:rsidRPr="00E3639D">
        <w:rPr>
          <w:lang w:val="en-GB"/>
        </w:rPr>
        <w:t>“</w:t>
      </w:r>
      <w:r w:rsidR="00AE009A" w:rsidRPr="00AE009A">
        <w:rPr>
          <w:lang w:val="en-GB"/>
        </w:rPr>
        <w:t xml:space="preserve"> (see p. </w:t>
      </w:r>
      <w:r w:rsidR="00AE009A">
        <w:rPr>
          <w:lang w:val="en-GB"/>
        </w:rPr>
        <w:t xml:space="preserve">4 of the paper). </w:t>
      </w:r>
    </w:p>
    <w:p w14:paraId="5E1316F7" w14:textId="19564D6E" w:rsidR="005D35E9" w:rsidRDefault="005D35E9" w:rsidP="00AE009A">
      <w:pPr>
        <w:rPr>
          <w:lang w:val="en-GB"/>
        </w:rPr>
      </w:pPr>
      <w:r>
        <w:rPr>
          <w:lang w:val="en-GB"/>
        </w:rPr>
        <w:t>They estimate the model in various stages, and are very careful to explain most steps specifically</w:t>
      </w:r>
      <w:r w:rsidR="006D78C9">
        <w:rPr>
          <w:lang w:val="en-GB"/>
        </w:rPr>
        <w:t xml:space="preserve"> (sometimes</w:t>
      </w:r>
      <w:r>
        <w:rPr>
          <w:lang w:val="en-GB"/>
        </w:rPr>
        <w:t xml:space="preserve"> in the Appendix</w:t>
      </w:r>
      <w:r w:rsidR="006D78C9">
        <w:rPr>
          <w:lang w:val="en-GB"/>
        </w:rPr>
        <w:t>)</w:t>
      </w:r>
      <w:r>
        <w:rPr>
          <w:lang w:val="en-GB"/>
        </w:rPr>
        <w:t>.</w:t>
      </w:r>
      <w:r w:rsidR="006D78C9">
        <w:rPr>
          <w:lang w:val="en-GB"/>
        </w:rPr>
        <w:t xml:space="preserve"> </w:t>
      </w:r>
      <w:r w:rsidR="00781588">
        <w:rPr>
          <w:lang w:val="en-GB"/>
        </w:rPr>
        <w:t>After exogenously determining some parameters, t</w:t>
      </w:r>
      <w:r w:rsidR="006D78C9">
        <w:rPr>
          <w:lang w:val="en-GB"/>
        </w:rPr>
        <w:t>he first estimations occur in separate calibration</w:t>
      </w:r>
      <w:r w:rsidR="00781588">
        <w:rPr>
          <w:lang w:val="en-GB"/>
        </w:rPr>
        <w:t xml:space="preserve">s, and the </w:t>
      </w:r>
      <w:r w:rsidR="006D78C9">
        <w:rPr>
          <w:lang w:val="en-GB"/>
        </w:rPr>
        <w:t xml:space="preserve">remaining model </w:t>
      </w:r>
      <w:r w:rsidR="00781588">
        <w:rPr>
          <w:lang w:val="en-GB"/>
        </w:rPr>
        <w:t>parameters</w:t>
      </w:r>
      <w:r>
        <w:rPr>
          <w:lang w:val="en-GB"/>
        </w:rPr>
        <w:t xml:space="preserve"> </w:t>
      </w:r>
      <w:r w:rsidR="00781588">
        <w:rPr>
          <w:lang w:val="en-GB"/>
        </w:rPr>
        <w:t xml:space="preserve">are estimated in a General Equilibrium context. </w:t>
      </w:r>
    </w:p>
    <w:p w14:paraId="1EE53F38" w14:textId="4C63D1B6" w:rsidR="00781588" w:rsidRPr="00AE009A" w:rsidRDefault="00781588" w:rsidP="00AE009A">
      <w:pPr>
        <w:rPr>
          <w:lang w:val="en-GB"/>
        </w:rPr>
      </w:pPr>
      <w:r>
        <w:rPr>
          <w:lang w:val="en-GB"/>
        </w:rPr>
        <w:lastRenderedPageBreak/>
        <w:t xml:space="preserve">Finally, there are some policy experiments carried out. </w:t>
      </w:r>
    </w:p>
    <w:p w14:paraId="0BFBF41B" w14:textId="5BD06BFA" w:rsidR="007C3E7F" w:rsidRDefault="007C3E7F" w:rsidP="003F7BCB">
      <w:pPr>
        <w:rPr>
          <w:lang w:val="en-GB"/>
        </w:rPr>
      </w:pPr>
    </w:p>
    <w:p w14:paraId="65CB2A30" w14:textId="77777777" w:rsidR="007C3E7F" w:rsidRDefault="007C3E7F" w:rsidP="003F7BCB">
      <w:pPr>
        <w:rPr>
          <w:lang w:val="en-GB"/>
        </w:rPr>
      </w:pPr>
    </w:p>
    <w:p w14:paraId="282F57CE" w14:textId="6B59EC0B" w:rsidR="003F7BCB" w:rsidRDefault="003F7BCB" w:rsidP="003F7BCB">
      <w:pPr>
        <w:rPr>
          <w:lang w:val="en-GB"/>
        </w:rPr>
      </w:pPr>
      <w:r>
        <w:rPr>
          <w:lang w:val="en-GB"/>
        </w:rPr>
        <w:t>The agents</w:t>
      </w:r>
    </w:p>
    <w:p w14:paraId="73C15469" w14:textId="65949574" w:rsidR="003F7BCB" w:rsidRDefault="003F7BCB" w:rsidP="003F7BC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Parents care about </w:t>
      </w:r>
      <w:r w:rsidR="00255372">
        <w:rPr>
          <w:lang w:val="en-GB"/>
        </w:rPr>
        <w:t>their children direct well-being (altruistic motive) but also directly about their level of education (something like a prestige motive</w:t>
      </w:r>
      <w:r w:rsidR="00F43012">
        <w:rPr>
          <w:lang w:val="en-GB"/>
        </w:rPr>
        <w:t>, paternalistic preferences</w:t>
      </w:r>
      <w:r w:rsidR="00255372">
        <w:rPr>
          <w:lang w:val="en-GB"/>
        </w:rPr>
        <w:t>)</w:t>
      </w:r>
    </w:p>
    <w:p w14:paraId="54B3F055" w14:textId="71B6E5C2" w:rsidR="00255372" w:rsidRDefault="00255372" w:rsidP="003F7BC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When children are old enough they receive financial transfers, the amount of which has to be determined by parents and depends upon the other sources of income</w:t>
      </w:r>
      <w:r w:rsidR="00F43012">
        <w:rPr>
          <w:lang w:val="en-GB"/>
        </w:rPr>
        <w:t xml:space="preserve"> that they foresee their child to have (</w:t>
      </w:r>
      <w:r w:rsidR="00DE722E">
        <w:rPr>
          <w:lang w:val="en-GB"/>
        </w:rPr>
        <w:t xml:space="preserve">public and private </w:t>
      </w:r>
      <w:r w:rsidR="00F43012">
        <w:rPr>
          <w:lang w:val="en-GB"/>
        </w:rPr>
        <w:t>loans, financial aid, their own working activity)</w:t>
      </w:r>
    </w:p>
    <w:p w14:paraId="1470EEA1" w14:textId="2C41F56F" w:rsidR="00F43012" w:rsidRPr="003F7BCB" w:rsidRDefault="00DE722E" w:rsidP="003F7BC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Cognitive and non-cognitivce skills are transmitted across generations</w:t>
      </w:r>
    </w:p>
    <w:p w14:paraId="60550F52" w14:textId="3A39A564" w:rsidR="00D45574" w:rsidRDefault="00D45574" w:rsidP="007A2073">
      <w:pPr>
        <w:rPr>
          <w:lang w:val="en-GB"/>
        </w:rPr>
      </w:pPr>
    </w:p>
    <w:p w14:paraId="508AB6AF" w14:textId="0F57FC67" w:rsidR="00D45574" w:rsidRDefault="00D45574" w:rsidP="007A2073">
      <w:pPr>
        <w:rPr>
          <w:lang w:val="en-GB"/>
        </w:rPr>
      </w:pPr>
      <w:r>
        <w:rPr>
          <w:lang w:val="en-GB"/>
        </w:rPr>
        <w:t xml:space="preserve">The levels on which there are heterogeneities are: </w:t>
      </w:r>
    </w:p>
    <w:p w14:paraId="3D7AB6B0" w14:textId="616F4B34" w:rsidR="00D45574" w:rsidRDefault="003F7BCB" w:rsidP="00D4557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Cognitive and non-cognitive abilities</w:t>
      </w:r>
      <w:r w:rsidR="00CD5B5C">
        <w:rPr>
          <w:lang w:val="en-GB"/>
        </w:rPr>
        <w:t xml:space="preserve">, </w:t>
      </w:r>
      <w:r w:rsidR="00E242C3">
        <w:rPr>
          <w:lang w:val="en-GB"/>
        </w:rPr>
        <w:t>determine ease for studying and productivity when working</w:t>
      </w:r>
      <w:r w:rsidR="00D04E89">
        <w:rPr>
          <w:lang w:val="en-GB"/>
        </w:rPr>
        <w:t xml:space="preserve"> – they are dependent on parents education</w:t>
      </w:r>
      <w:r w:rsidR="00083E3A">
        <w:rPr>
          <w:lang w:val="en-GB"/>
        </w:rPr>
        <w:t xml:space="preserve"> and skills</w:t>
      </w:r>
    </w:p>
    <w:p w14:paraId="50C3DC90" w14:textId="6E7E6268" w:rsidR="00CD5B5C" w:rsidRDefault="00CD5B5C" w:rsidP="00CD5B5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Gender</w:t>
      </w:r>
    </w:p>
    <w:p w14:paraId="019233E2" w14:textId="3A9D1823" w:rsidR="00CD5B5C" w:rsidRDefault="002E2ED2" w:rsidP="00CD5B5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  <w:r w:rsidR="00CD5B5C">
        <w:rPr>
          <w:lang w:val="en-GB"/>
        </w:rPr>
        <w:t>ducation</w:t>
      </w:r>
    </w:p>
    <w:p w14:paraId="5C959BB6" w14:textId="64EE2C6F" w:rsidR="002E2ED2" w:rsidRDefault="002E2ED2" w:rsidP="002E2ED2">
      <w:pPr>
        <w:pStyle w:val="Listenabsatz"/>
        <w:numPr>
          <w:ilvl w:val="0"/>
          <w:numId w:val="1"/>
        </w:numPr>
        <w:rPr>
          <w:lang w:val="en-GB"/>
        </w:rPr>
      </w:pPr>
      <w:r w:rsidRPr="002E2ED2">
        <w:rPr>
          <w:lang w:val="en-GB"/>
        </w:rPr>
        <w:t>returns to education and the psychic costs of schooling, which depend on both cognitive and noncognitive ability</w:t>
      </w:r>
    </w:p>
    <w:p w14:paraId="202B8C19" w14:textId="7A8D5C81" w:rsidR="002E2ED2" w:rsidRDefault="002E2ED2" w:rsidP="000D4313">
      <w:pPr>
        <w:rPr>
          <w:lang w:val="en-GB"/>
        </w:rPr>
      </w:pPr>
    </w:p>
    <w:p w14:paraId="5101E0CE" w14:textId="77777777" w:rsidR="000D4313" w:rsidRDefault="000D4313" w:rsidP="000D4313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20"/>
          <w:szCs w:val="20"/>
        </w:rPr>
      </w:pPr>
      <w:r>
        <w:rPr>
          <w:rFonts w:ascii="AdvPSA33E" w:hAnsi="AdvPSA33E" w:cs="AdvPSA33E"/>
          <w:sz w:val="20"/>
          <w:szCs w:val="20"/>
        </w:rPr>
        <w:t>We conduct a number of different policy experiments, in which we</w:t>
      </w:r>
    </w:p>
    <w:p w14:paraId="501A0FAF" w14:textId="77777777" w:rsidR="000D4313" w:rsidRDefault="000D4313" w:rsidP="000D4313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20"/>
          <w:szCs w:val="20"/>
        </w:rPr>
      </w:pPr>
      <w:r>
        <w:rPr>
          <w:rFonts w:ascii="AdvPSA33E" w:hAnsi="AdvPSA33E" w:cs="AdvPSA33E"/>
          <w:sz w:val="20"/>
          <w:szCs w:val="20"/>
        </w:rPr>
        <w:t>change the size and nature (general, need based, merit based) of the federal</w:t>
      </w:r>
    </w:p>
    <w:p w14:paraId="12D8860B" w14:textId="77777777" w:rsidR="000D4313" w:rsidRDefault="000D4313" w:rsidP="000D4313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20"/>
          <w:szCs w:val="20"/>
        </w:rPr>
      </w:pPr>
      <w:r>
        <w:rPr>
          <w:rFonts w:ascii="AdvPSA33E" w:hAnsi="AdvPSA33E" w:cs="AdvPSA33E"/>
          <w:sz w:val="20"/>
          <w:szCs w:val="20"/>
        </w:rPr>
        <w:t>grant program and government-sponsored loan limits. We find that</w:t>
      </w:r>
    </w:p>
    <w:p w14:paraId="179B02D4" w14:textId="77777777" w:rsidR="000D4313" w:rsidRDefault="000D4313" w:rsidP="000D4313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20"/>
          <w:szCs w:val="20"/>
        </w:rPr>
      </w:pPr>
      <w:r>
        <w:rPr>
          <w:rFonts w:ascii="AdvPSA33E" w:hAnsi="AdvPSA33E" w:cs="AdvPSA33E"/>
          <w:sz w:val="20"/>
          <w:szCs w:val="20"/>
        </w:rPr>
        <w:t>the crowding out of the private (parental) source of funds is a very important</w:t>
      </w:r>
    </w:p>
    <w:p w14:paraId="1C22A891" w14:textId="0E4B1AA9" w:rsidR="000D4313" w:rsidRDefault="000D4313" w:rsidP="000D4313">
      <w:pPr>
        <w:rPr>
          <w:rFonts w:ascii="AdvPSA33E" w:hAnsi="AdvPSA33E" w:cs="AdvPSA33E"/>
          <w:sz w:val="20"/>
          <w:szCs w:val="20"/>
        </w:rPr>
      </w:pPr>
      <w:r>
        <w:rPr>
          <w:rFonts w:ascii="AdvPSA33E" w:hAnsi="AdvPSA33E" w:cs="AdvPSA33E"/>
          <w:sz w:val="20"/>
          <w:szCs w:val="20"/>
        </w:rPr>
        <w:t>feature that attenuates the effects of policy</w:t>
      </w:r>
    </w:p>
    <w:p w14:paraId="724A7C64" w14:textId="2E92EE9B" w:rsidR="000D4313" w:rsidRDefault="000D4313" w:rsidP="000D4313">
      <w:pPr>
        <w:rPr>
          <w:rFonts w:ascii="AdvPSA33E" w:hAnsi="AdvPSA33E" w:cs="AdvPSA33E"/>
          <w:sz w:val="20"/>
          <w:szCs w:val="20"/>
        </w:rPr>
      </w:pPr>
    </w:p>
    <w:p w14:paraId="26B69CC2" w14:textId="77777777" w:rsidR="001C0CB5" w:rsidRDefault="001C0CB5" w:rsidP="001C0CB5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20"/>
          <w:szCs w:val="20"/>
        </w:rPr>
      </w:pPr>
      <w:r>
        <w:rPr>
          <w:rFonts w:ascii="AdvPSA33E" w:hAnsi="AdvPSA33E" w:cs="AdvPSA33E"/>
          <w:sz w:val="20"/>
          <w:szCs w:val="20"/>
        </w:rPr>
        <w:t>While some of this gain derives from</w:t>
      </w:r>
    </w:p>
    <w:p w14:paraId="46A88D9A" w14:textId="77777777" w:rsidR="001C0CB5" w:rsidRDefault="001C0CB5" w:rsidP="001C0CB5">
      <w:pPr>
        <w:autoSpaceDE w:val="0"/>
        <w:autoSpaceDN w:val="0"/>
        <w:adjustRightInd w:val="0"/>
        <w:spacing w:after="0" w:line="240" w:lineRule="auto"/>
        <w:rPr>
          <w:rFonts w:ascii="AdvPSA33E" w:hAnsi="AdvPSA33E" w:cs="AdvPSA33E"/>
          <w:sz w:val="20"/>
          <w:szCs w:val="20"/>
        </w:rPr>
      </w:pPr>
      <w:r>
        <w:rPr>
          <w:rFonts w:ascii="AdvPSA33E" w:hAnsi="AdvPSA33E" w:cs="AdvPSA33E"/>
          <w:sz w:val="20"/>
          <w:szCs w:val="20"/>
        </w:rPr>
        <w:t>increased college attainment, a substantial part also arises from stronger</w:t>
      </w:r>
    </w:p>
    <w:p w14:paraId="55D887E6" w14:textId="4D4BDD00" w:rsidR="000D4313" w:rsidRDefault="001C0CB5" w:rsidP="001C0CB5">
      <w:pPr>
        <w:rPr>
          <w:rFonts w:ascii="AdvPSA33E" w:hAnsi="AdvPSA33E" w:cs="AdvPSA33E"/>
          <w:sz w:val="20"/>
          <w:szCs w:val="20"/>
        </w:rPr>
      </w:pPr>
      <w:r>
        <w:rPr>
          <w:rFonts w:ascii="AdvPSA33E" w:hAnsi="AdvPSA33E" w:cs="AdvPSA33E"/>
          <w:sz w:val="20"/>
          <w:szCs w:val="20"/>
        </w:rPr>
        <w:t>sorting into college on the basis of ability, which is efficient in the model</w:t>
      </w:r>
    </w:p>
    <w:p w14:paraId="726A3651" w14:textId="6FB2C226" w:rsidR="001C7730" w:rsidRDefault="001C7730" w:rsidP="001C0CB5">
      <w:pPr>
        <w:rPr>
          <w:rFonts w:ascii="AdvPSA33E" w:hAnsi="AdvPSA33E" w:cs="AdvPSA33E"/>
          <w:sz w:val="20"/>
          <w:szCs w:val="20"/>
        </w:rPr>
      </w:pPr>
    </w:p>
    <w:p w14:paraId="37CF2E68" w14:textId="5F1A8C44" w:rsidR="001C7730" w:rsidRPr="00FF2946" w:rsidRDefault="001C7730" w:rsidP="001C0CB5">
      <w:pPr>
        <w:rPr>
          <w:rFonts w:ascii="AdvPSA33E" w:hAnsi="AdvPSA33E" w:cs="AdvPSA33E"/>
          <w:sz w:val="20"/>
          <w:szCs w:val="20"/>
          <w:lang w:val="en-GB"/>
        </w:rPr>
      </w:pPr>
      <w:r w:rsidRPr="00FF2946">
        <w:rPr>
          <w:rFonts w:ascii="AdvPSA33E" w:hAnsi="AdvPSA33E" w:cs="AdvPSA33E"/>
          <w:sz w:val="20"/>
          <w:szCs w:val="20"/>
          <w:lang w:val="en-GB"/>
        </w:rPr>
        <w:t xml:space="preserve">i am on page </w:t>
      </w:r>
      <w:r w:rsidR="00D0040A" w:rsidRPr="00FF2946">
        <w:rPr>
          <w:rFonts w:ascii="AdvPSA33E" w:hAnsi="AdvPSA33E" w:cs="AdvPSA33E"/>
          <w:sz w:val="20"/>
          <w:szCs w:val="20"/>
          <w:lang w:val="en-GB"/>
        </w:rPr>
        <w:t>27</w:t>
      </w:r>
    </w:p>
    <w:p w14:paraId="1883F77B" w14:textId="19B9D6F1" w:rsidR="00FF2946" w:rsidRPr="00FF2946" w:rsidRDefault="00FF2946" w:rsidP="001C0CB5">
      <w:pPr>
        <w:rPr>
          <w:rFonts w:ascii="AdvPSA33E" w:hAnsi="AdvPSA33E" w:cs="AdvPSA33E"/>
          <w:sz w:val="20"/>
          <w:szCs w:val="20"/>
          <w:lang w:val="en-GB"/>
        </w:rPr>
      </w:pPr>
    </w:p>
    <w:p w14:paraId="0977AA4E" w14:textId="6FF08949" w:rsidR="00FF2946" w:rsidRDefault="00FF2946" w:rsidP="001C0CB5">
      <w:pPr>
        <w:rPr>
          <w:rFonts w:ascii="AdvPSA33E" w:hAnsi="AdvPSA33E" w:cs="AdvPSA33E"/>
          <w:sz w:val="20"/>
          <w:szCs w:val="20"/>
          <w:lang w:val="en-GB"/>
        </w:rPr>
      </w:pPr>
      <w:r w:rsidRPr="00FF2946">
        <w:rPr>
          <w:rFonts w:ascii="AdvPSA33E" w:hAnsi="AdvPSA33E" w:cs="AdvPSA33E"/>
          <w:sz w:val="20"/>
          <w:szCs w:val="20"/>
          <w:lang w:val="en-GB"/>
        </w:rPr>
        <w:t>E</w:t>
      </w:r>
      <w:r>
        <w:rPr>
          <w:rFonts w:ascii="AdvPSA33E" w:hAnsi="AdvPSA33E" w:cs="AdvPSA33E"/>
          <w:sz w:val="20"/>
          <w:szCs w:val="20"/>
          <w:lang w:val="en-GB"/>
        </w:rPr>
        <w:t xml:space="preserve">xamining the </w:t>
      </w:r>
      <w:r w:rsidR="0086684E">
        <w:rPr>
          <w:rFonts w:ascii="AdvPSA33E" w:hAnsi="AdvPSA33E" w:cs="AdvPSA33E"/>
          <w:sz w:val="20"/>
          <w:szCs w:val="20"/>
          <w:lang w:val="en-GB"/>
        </w:rPr>
        <w:t>model’s</w:t>
      </w:r>
      <w:r>
        <w:rPr>
          <w:rFonts w:ascii="AdvPSA33E" w:hAnsi="AdvPSA33E" w:cs="AdvPSA33E"/>
          <w:sz w:val="20"/>
          <w:szCs w:val="20"/>
          <w:lang w:val="en-GB"/>
        </w:rPr>
        <w:t xml:space="preserve"> implications the authors find realistic values for intergenerational persistence of income rank and education outcomes (and hours worked). Also</w:t>
      </w:r>
      <w:r w:rsidR="002215F0">
        <w:rPr>
          <w:rFonts w:ascii="AdvPSA33E" w:hAnsi="AdvPSA33E" w:cs="AdvPSA33E"/>
          <w:sz w:val="20"/>
          <w:szCs w:val="20"/>
          <w:lang w:val="en-GB"/>
        </w:rPr>
        <w:t xml:space="preserve"> the life cyle profiles of income, consumption and other variables seems plausible. Most of these aspects are analyzed by gender, wealth and education level. </w:t>
      </w:r>
    </w:p>
    <w:p w14:paraId="2376843A" w14:textId="29450F48" w:rsidR="00C9740F" w:rsidRDefault="00C9740F" w:rsidP="001C0CB5">
      <w:pPr>
        <w:rPr>
          <w:rFonts w:ascii="AdvPSA33E" w:hAnsi="AdvPSA33E" w:cs="AdvPSA33E"/>
          <w:sz w:val="20"/>
          <w:szCs w:val="20"/>
          <w:lang w:val="en-GB"/>
        </w:rPr>
      </w:pPr>
      <w:r>
        <w:rPr>
          <w:rFonts w:ascii="AdvPSA33E" w:hAnsi="AdvPSA33E" w:cs="AdvPSA33E"/>
          <w:sz w:val="20"/>
          <w:szCs w:val="20"/>
          <w:lang w:val="en-GB"/>
        </w:rPr>
        <w:t>Finally they simulate an experi</w:t>
      </w:r>
      <w:r w:rsidR="008B6D7F">
        <w:rPr>
          <w:rFonts w:ascii="AdvPSA33E" w:hAnsi="AdvPSA33E" w:cs="AdvPSA33E"/>
          <w:sz w:val="20"/>
          <w:szCs w:val="20"/>
          <w:lang w:val="en-GB"/>
        </w:rPr>
        <w:t>ment, where a treatment group of</w:t>
      </w:r>
      <w:r>
        <w:rPr>
          <w:rFonts w:ascii="AdvPSA33E" w:hAnsi="AdvPSA33E" w:cs="AdvPSA33E"/>
          <w:sz w:val="20"/>
          <w:szCs w:val="20"/>
          <w:lang w:val="en-GB"/>
        </w:rPr>
        <w:t xml:space="preserve"> high school</w:t>
      </w:r>
      <w:r w:rsidR="008B6D7F">
        <w:rPr>
          <w:rFonts w:ascii="AdvPSA33E" w:hAnsi="AdvPSA33E" w:cs="AdvPSA33E"/>
          <w:sz w:val="20"/>
          <w:szCs w:val="20"/>
          <w:lang w:val="en-GB"/>
        </w:rPr>
        <w:t xml:space="preserve"> graduates receives a subsidy fo</w:t>
      </w:r>
      <w:r>
        <w:rPr>
          <w:rFonts w:ascii="AdvPSA33E" w:hAnsi="AdvPSA33E" w:cs="AdvPSA33E"/>
          <w:sz w:val="20"/>
          <w:szCs w:val="20"/>
          <w:lang w:val="en-GB"/>
        </w:rPr>
        <w:t>r their</w:t>
      </w:r>
      <w:r w:rsidR="008B6D7F">
        <w:rPr>
          <w:rFonts w:ascii="AdvPSA33E" w:hAnsi="AdvPSA33E" w:cs="AdvPSA33E"/>
          <w:sz w:val="20"/>
          <w:szCs w:val="20"/>
          <w:lang w:val="en-GB"/>
        </w:rPr>
        <w:t xml:space="preserve"> college tuition and the rest do</w:t>
      </w:r>
      <w:r>
        <w:rPr>
          <w:rFonts w:ascii="AdvPSA33E" w:hAnsi="AdvPSA33E" w:cs="AdvPSA33E"/>
          <w:sz w:val="20"/>
          <w:szCs w:val="20"/>
          <w:lang w:val="en-GB"/>
        </w:rPr>
        <w:t>es not</w:t>
      </w:r>
      <w:r w:rsidR="008B6D7F">
        <w:rPr>
          <w:rFonts w:ascii="AdvPSA33E" w:hAnsi="AdvPSA33E" w:cs="AdvPSA33E"/>
          <w:sz w:val="20"/>
          <w:szCs w:val="20"/>
          <w:lang w:val="en-GB"/>
        </w:rPr>
        <w:t xml:space="preserve">. In particular, a 1000$ reduction in college tuition increases a cohort’s graduation rate by 3.95 percentage oppoints. </w:t>
      </w:r>
    </w:p>
    <w:p w14:paraId="5968078F" w14:textId="71825FDE" w:rsidR="00A72099" w:rsidRDefault="00A72099" w:rsidP="001C0CB5">
      <w:pPr>
        <w:rPr>
          <w:rFonts w:ascii="AdvPSA33E" w:hAnsi="AdvPSA33E" w:cs="AdvPSA33E"/>
          <w:sz w:val="20"/>
          <w:szCs w:val="20"/>
          <w:lang w:val="en-GB"/>
        </w:rPr>
      </w:pPr>
    </w:p>
    <w:p w14:paraId="562C90C5" w14:textId="77777777" w:rsidR="00A72099" w:rsidRDefault="00A72099" w:rsidP="00A72099">
      <w:pPr>
        <w:rPr>
          <w:rFonts w:ascii="AdvPSA33E" w:hAnsi="AdvPSA33E" w:cs="AdvPSA33E"/>
          <w:sz w:val="20"/>
          <w:szCs w:val="20"/>
          <w:lang w:val="en-GB"/>
        </w:rPr>
      </w:pPr>
    </w:p>
    <w:p w14:paraId="42C57C01" w14:textId="77777777" w:rsidR="00A72099" w:rsidRPr="00A72099" w:rsidRDefault="00A72099" w:rsidP="00A72099">
      <w:pPr>
        <w:rPr>
          <w:rFonts w:cstheme="minorHAnsi"/>
          <w:sz w:val="20"/>
          <w:szCs w:val="20"/>
          <w:lang w:val="en-GB"/>
        </w:rPr>
      </w:pPr>
    </w:p>
    <w:p w14:paraId="3B3F2729" w14:textId="0EFE4FB4" w:rsidR="00A72099" w:rsidRPr="00A72099" w:rsidRDefault="00A72099" w:rsidP="00A72099">
      <w:pPr>
        <w:rPr>
          <w:rFonts w:cstheme="minorHAnsi"/>
          <w:sz w:val="20"/>
          <w:szCs w:val="20"/>
          <w:lang w:val="en-GB"/>
        </w:rPr>
      </w:pPr>
      <w:r w:rsidRPr="00A72099">
        <w:rPr>
          <w:rFonts w:cstheme="minorHAnsi"/>
          <w:sz w:val="20"/>
          <w:szCs w:val="20"/>
          <w:lang w:val="en-GB"/>
        </w:rPr>
        <w:t>E</w:t>
      </w:r>
      <w:r>
        <w:rPr>
          <w:rFonts w:cstheme="minorHAnsi"/>
          <w:sz w:val="20"/>
          <w:szCs w:val="20"/>
          <w:lang w:val="en-GB"/>
        </w:rPr>
        <w:t>xamining the model’</w:t>
      </w:r>
      <w:r w:rsidRPr="00A72099">
        <w:rPr>
          <w:rFonts w:cstheme="minorHAnsi"/>
          <w:sz w:val="20"/>
          <w:szCs w:val="20"/>
          <w:lang w:val="en-GB"/>
        </w:rPr>
        <w:t>s implications, the authors find realistic values for intergenerational persistence of income rank and education outcomes. In addition, the life cycle profiles of income</w:t>
      </w:r>
      <w:r>
        <w:rPr>
          <w:rFonts w:cstheme="minorHAnsi"/>
          <w:sz w:val="20"/>
          <w:szCs w:val="20"/>
          <w:lang w:val="en-GB"/>
        </w:rPr>
        <w:t xml:space="preserve"> and consumption </w:t>
      </w:r>
      <w:r w:rsidRPr="00A72099">
        <w:rPr>
          <w:rFonts w:cstheme="minorHAnsi"/>
          <w:sz w:val="20"/>
          <w:szCs w:val="20"/>
          <w:lang w:val="en-GB"/>
        </w:rPr>
        <w:t>seems plausible</w:t>
      </w:r>
      <w:r>
        <w:rPr>
          <w:rFonts w:cstheme="minorHAnsi"/>
          <w:sz w:val="20"/>
          <w:szCs w:val="20"/>
          <w:lang w:val="en-GB"/>
        </w:rPr>
        <w:t>. O</w:t>
      </w:r>
      <w:r w:rsidRPr="00A72099">
        <w:rPr>
          <w:rFonts w:cstheme="minorHAnsi"/>
          <w:sz w:val="20"/>
          <w:szCs w:val="20"/>
          <w:lang w:val="en-GB"/>
        </w:rPr>
        <w:t xml:space="preserve">ther variables </w:t>
      </w:r>
      <w:r>
        <w:rPr>
          <w:rFonts w:cstheme="minorHAnsi"/>
          <w:sz w:val="20"/>
          <w:szCs w:val="20"/>
          <w:lang w:val="en-GB"/>
        </w:rPr>
        <w:t>like wealth and ability are assessed in terms of their intergenerational transmission properties – these are simultaneously interesting ingredients to the educational choices of children and a consistent result w.r.t. to empirical observations</w:t>
      </w:r>
      <w:r w:rsidRPr="00A72099">
        <w:rPr>
          <w:rFonts w:cstheme="minorHAnsi"/>
          <w:sz w:val="20"/>
          <w:szCs w:val="20"/>
          <w:lang w:val="en-GB"/>
        </w:rPr>
        <w:t xml:space="preserve">. Most of these aspects are analysed by gender, wealth and education level. </w:t>
      </w:r>
    </w:p>
    <w:p w14:paraId="4A3C35EE" w14:textId="5296253C" w:rsidR="00A72099" w:rsidRDefault="00A72099" w:rsidP="00A72099">
      <w:pPr>
        <w:rPr>
          <w:rFonts w:cstheme="minorHAnsi"/>
          <w:sz w:val="20"/>
          <w:szCs w:val="20"/>
          <w:lang w:val="en-GB"/>
        </w:rPr>
      </w:pPr>
      <w:r w:rsidRPr="00A72099">
        <w:rPr>
          <w:rFonts w:cstheme="minorHAnsi"/>
          <w:sz w:val="20"/>
          <w:szCs w:val="20"/>
          <w:lang w:val="en-GB"/>
        </w:rPr>
        <w:t xml:space="preserve">Finally, </w:t>
      </w:r>
      <w:r>
        <w:rPr>
          <w:rFonts w:cstheme="minorHAnsi"/>
          <w:sz w:val="20"/>
          <w:szCs w:val="20"/>
          <w:lang w:val="en-GB"/>
        </w:rPr>
        <w:t>the authors</w:t>
      </w:r>
      <w:r w:rsidRPr="00A72099">
        <w:rPr>
          <w:rFonts w:cstheme="minorHAnsi"/>
          <w:sz w:val="20"/>
          <w:szCs w:val="20"/>
          <w:lang w:val="en-GB"/>
        </w:rPr>
        <w:t xml:space="preserve"> simulate experiment</w:t>
      </w:r>
      <w:r>
        <w:rPr>
          <w:rFonts w:cstheme="minorHAnsi"/>
          <w:sz w:val="20"/>
          <w:szCs w:val="20"/>
          <w:lang w:val="en-GB"/>
        </w:rPr>
        <w:t>s</w:t>
      </w:r>
      <w:r w:rsidRPr="00A72099">
        <w:rPr>
          <w:rFonts w:cstheme="minorHAnsi"/>
          <w:sz w:val="20"/>
          <w:szCs w:val="20"/>
          <w:lang w:val="en-GB"/>
        </w:rPr>
        <w:t xml:space="preserve">, where </w:t>
      </w:r>
      <w:r>
        <w:rPr>
          <w:rFonts w:cstheme="minorHAnsi"/>
          <w:sz w:val="20"/>
          <w:szCs w:val="20"/>
          <w:lang w:val="en-GB"/>
        </w:rPr>
        <w:t xml:space="preserve">e.g. </w:t>
      </w:r>
      <w:r w:rsidRPr="00A72099">
        <w:rPr>
          <w:rFonts w:cstheme="minorHAnsi"/>
          <w:sz w:val="20"/>
          <w:szCs w:val="20"/>
          <w:lang w:val="en-GB"/>
        </w:rPr>
        <w:t>a treatment group of high school graduates receives a subsidy for their college tuition and the rest does not</w:t>
      </w:r>
      <w:r>
        <w:rPr>
          <w:rFonts w:cstheme="minorHAnsi"/>
          <w:sz w:val="20"/>
          <w:szCs w:val="20"/>
          <w:lang w:val="en-GB"/>
        </w:rPr>
        <w:t>, or where federal loan programs are reduced, etc</w:t>
      </w:r>
      <w:r w:rsidRPr="00A72099">
        <w:rPr>
          <w:rFonts w:cstheme="minorHAnsi"/>
          <w:sz w:val="20"/>
          <w:szCs w:val="20"/>
          <w:lang w:val="en-GB"/>
        </w:rPr>
        <w:t xml:space="preserve">. </w:t>
      </w:r>
      <w:r>
        <w:rPr>
          <w:rFonts w:cstheme="minorHAnsi"/>
          <w:sz w:val="20"/>
          <w:szCs w:val="20"/>
          <w:lang w:val="en-GB"/>
        </w:rPr>
        <w:t>They measure how various policy changes would influence welfare</w:t>
      </w:r>
      <w:r w:rsidR="00A96397">
        <w:rPr>
          <w:rFonts w:cstheme="minorHAnsi"/>
          <w:sz w:val="20"/>
          <w:szCs w:val="20"/>
          <w:lang w:val="en-GB"/>
        </w:rPr>
        <w:t xml:space="preserve"> (always measured in consumption equivalent variations</w:t>
      </w:r>
      <w:bookmarkStart w:id="0" w:name="_GoBack"/>
      <w:bookmarkEnd w:id="0"/>
      <w:r w:rsidR="00A96397">
        <w:rPr>
          <w:rFonts w:cstheme="minorHAnsi"/>
          <w:sz w:val="20"/>
          <w:szCs w:val="20"/>
          <w:lang w:val="en-GB"/>
        </w:rPr>
        <w:t>)</w:t>
      </w:r>
      <w:r>
        <w:rPr>
          <w:rFonts w:cstheme="minorHAnsi"/>
          <w:sz w:val="20"/>
          <w:szCs w:val="20"/>
          <w:lang w:val="en-GB"/>
        </w:rPr>
        <w:t xml:space="preserve"> and output, and find that in general it is welfare enhancing to increase financial assistance through grants. They identify ability-based grants as the most efficient measure amongst those considered, as it will lead to more high-ability individuals becoming educated parents and again getting more high-ability children. </w:t>
      </w:r>
    </w:p>
    <w:p w14:paraId="75D3D6DC" w14:textId="77777777" w:rsidR="00A72099" w:rsidRDefault="00A72099" w:rsidP="00A72099">
      <w:pPr>
        <w:rPr>
          <w:rFonts w:cstheme="minorHAnsi"/>
          <w:sz w:val="20"/>
          <w:szCs w:val="20"/>
          <w:lang w:val="en-GB"/>
        </w:rPr>
      </w:pPr>
    </w:p>
    <w:p w14:paraId="5CE09529" w14:textId="77777777" w:rsidR="00A72099" w:rsidRDefault="00A72099" w:rsidP="00A72099">
      <w:pPr>
        <w:rPr>
          <w:rFonts w:cstheme="minorHAnsi"/>
          <w:sz w:val="20"/>
          <w:szCs w:val="20"/>
          <w:lang w:val="en-GB"/>
        </w:rPr>
      </w:pPr>
    </w:p>
    <w:p w14:paraId="00CE33DA" w14:textId="5AE6A1F8" w:rsidR="00A72099" w:rsidRPr="00A72099" w:rsidRDefault="00A72099" w:rsidP="00A72099">
      <w:pPr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It was found before that</w:t>
      </w:r>
      <w:r w:rsidRPr="00A72099">
        <w:rPr>
          <w:rFonts w:cstheme="minorHAnsi"/>
          <w:sz w:val="20"/>
          <w:szCs w:val="20"/>
          <w:lang w:val="en-GB"/>
        </w:rPr>
        <w:t>, a 1000$ reduction in college tuition increases a cohort’s graduation rate by 3.95 percentage points</w:t>
      </w:r>
      <w:r>
        <w:rPr>
          <w:rFonts w:cstheme="minorHAnsi"/>
          <w:sz w:val="20"/>
          <w:szCs w:val="20"/>
          <w:lang w:val="en-GB"/>
        </w:rPr>
        <w:t xml:space="preserve"> (this tells us something about the elasticity of education w.r.t. tuition)</w:t>
      </w:r>
      <w:r w:rsidRPr="00A72099">
        <w:rPr>
          <w:rFonts w:cstheme="minorHAnsi"/>
          <w:sz w:val="20"/>
          <w:szCs w:val="20"/>
          <w:lang w:val="en-GB"/>
        </w:rPr>
        <w:t xml:space="preserve">. </w:t>
      </w:r>
    </w:p>
    <w:p w14:paraId="31A4AC5A" w14:textId="77777777" w:rsidR="00A72099" w:rsidRDefault="00A72099" w:rsidP="001C0CB5">
      <w:pPr>
        <w:rPr>
          <w:rFonts w:ascii="AdvPSA33E" w:hAnsi="AdvPSA33E" w:cs="AdvPSA33E"/>
          <w:sz w:val="20"/>
          <w:szCs w:val="20"/>
          <w:lang w:val="en-GB"/>
        </w:rPr>
      </w:pPr>
    </w:p>
    <w:p w14:paraId="769C6E59" w14:textId="77777777" w:rsidR="00EC6A24" w:rsidRPr="00FF2946" w:rsidRDefault="00EC6A24" w:rsidP="001C0CB5">
      <w:pPr>
        <w:rPr>
          <w:lang w:val="en-GB"/>
        </w:rPr>
      </w:pPr>
    </w:p>
    <w:sectPr w:rsidR="00EC6A24" w:rsidRPr="00FF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PSA33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E5ED6"/>
    <w:multiLevelType w:val="hybridMultilevel"/>
    <w:tmpl w:val="E7704486"/>
    <w:lvl w:ilvl="0" w:tplc="FF96C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61ABE"/>
    <w:multiLevelType w:val="hybridMultilevel"/>
    <w:tmpl w:val="215E9656"/>
    <w:lvl w:ilvl="0" w:tplc="DE3AF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19"/>
    <w:rsid w:val="0001489B"/>
    <w:rsid w:val="00083E3A"/>
    <w:rsid w:val="000D0C5B"/>
    <w:rsid w:val="000D4313"/>
    <w:rsid w:val="000E0489"/>
    <w:rsid w:val="001C0CB5"/>
    <w:rsid w:val="001C7730"/>
    <w:rsid w:val="002037A5"/>
    <w:rsid w:val="002215F0"/>
    <w:rsid w:val="00221B65"/>
    <w:rsid w:val="00255372"/>
    <w:rsid w:val="002A01AE"/>
    <w:rsid w:val="002E2ED2"/>
    <w:rsid w:val="003C6660"/>
    <w:rsid w:val="003F6ADC"/>
    <w:rsid w:val="003F7BCB"/>
    <w:rsid w:val="004766CC"/>
    <w:rsid w:val="004D1719"/>
    <w:rsid w:val="004E0D2E"/>
    <w:rsid w:val="005074E8"/>
    <w:rsid w:val="005556D1"/>
    <w:rsid w:val="005D35E9"/>
    <w:rsid w:val="006D78C9"/>
    <w:rsid w:val="00781588"/>
    <w:rsid w:val="0078758E"/>
    <w:rsid w:val="007A2073"/>
    <w:rsid w:val="007C3E7F"/>
    <w:rsid w:val="007F762E"/>
    <w:rsid w:val="0086684E"/>
    <w:rsid w:val="0089529F"/>
    <w:rsid w:val="0089778B"/>
    <w:rsid w:val="008B6D7F"/>
    <w:rsid w:val="009728FE"/>
    <w:rsid w:val="00A72099"/>
    <w:rsid w:val="00A96397"/>
    <w:rsid w:val="00AA73D9"/>
    <w:rsid w:val="00AB2747"/>
    <w:rsid w:val="00AE009A"/>
    <w:rsid w:val="00B023AC"/>
    <w:rsid w:val="00B1044F"/>
    <w:rsid w:val="00C22AD4"/>
    <w:rsid w:val="00C37134"/>
    <w:rsid w:val="00C815A8"/>
    <w:rsid w:val="00C85147"/>
    <w:rsid w:val="00C9740F"/>
    <w:rsid w:val="00CB1592"/>
    <w:rsid w:val="00CD5B5C"/>
    <w:rsid w:val="00D0040A"/>
    <w:rsid w:val="00D04E89"/>
    <w:rsid w:val="00D45574"/>
    <w:rsid w:val="00D915A1"/>
    <w:rsid w:val="00DC39AB"/>
    <w:rsid w:val="00DE722E"/>
    <w:rsid w:val="00E242C3"/>
    <w:rsid w:val="00E3639D"/>
    <w:rsid w:val="00EC6A24"/>
    <w:rsid w:val="00EE52E1"/>
    <w:rsid w:val="00F43012"/>
    <w:rsid w:val="00F9699F"/>
    <w:rsid w:val="00F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F0A57"/>
  <w15:chartTrackingRefBased/>
  <w15:docId w15:val="{8FC947B3-25B9-4C28-971D-1C5F0CE1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5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Proffen</dc:creator>
  <cp:keywords/>
  <dc:description/>
  <cp:lastModifiedBy>Celina Proffen</cp:lastModifiedBy>
  <cp:revision>51</cp:revision>
  <dcterms:created xsi:type="dcterms:W3CDTF">2021-02-14T18:14:00Z</dcterms:created>
  <dcterms:modified xsi:type="dcterms:W3CDTF">2021-02-16T14:26:00Z</dcterms:modified>
</cp:coreProperties>
</file>