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8fafc" w:val="clear"/>
        <w:spacing w:line="240" w:lineRule="auto"/>
        <w:rPr>
          <w:color w:val="09090b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5"/>
          <w:szCs w:val="25"/>
        </w:rPr>
      </w:pPr>
      <w:bookmarkStart w:colFirst="0" w:colLast="0" w:name="_6pcapiwjlr4a" w:id="0"/>
      <w:bookmarkEnd w:id="0"/>
      <w:r w:rsidDel="00000000" w:rsidR="00000000" w:rsidRPr="00000000">
        <w:rPr>
          <w:b w:val="1"/>
          <w:color w:val="09090b"/>
          <w:sz w:val="25"/>
          <w:szCs w:val="25"/>
          <w:rtl w:val="0"/>
        </w:rPr>
        <w:t xml:space="preserve">Specification Document: Notecard Flow Application</w:t>
      </w:r>
    </w:p>
    <w:p w:rsidR="00000000" w:rsidDel="00000000" w:rsidP="00000000" w:rsidRDefault="00000000" w:rsidRPr="00000000" w14:paraId="00000003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Version: 1.0 Date: May 24, 2024</w:t>
      </w:r>
    </w:p>
    <w:p w:rsidR="00000000" w:rsidDel="00000000" w:rsidP="00000000" w:rsidRDefault="00000000" w:rsidRPr="00000000" w14:paraId="00000004">
      <w:pPr>
        <w:shd w:fill="f8fafc" w:val="clear"/>
        <w:spacing w:line="240" w:lineRule="auto"/>
        <w:rPr>
          <w:color w:val="09090b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5"/>
          <w:szCs w:val="25"/>
        </w:rPr>
      </w:pPr>
      <w:bookmarkStart w:colFirst="0" w:colLast="0" w:name="_uhcme2sogdvd" w:id="1"/>
      <w:bookmarkEnd w:id="1"/>
      <w:r w:rsidDel="00000000" w:rsidR="00000000" w:rsidRPr="00000000">
        <w:rPr>
          <w:b w:val="1"/>
          <w:color w:val="09090b"/>
          <w:sz w:val="25"/>
          <w:szCs w:val="25"/>
          <w:rtl w:val="0"/>
        </w:rPr>
        <w:t xml:space="preserve">1.0 Overview</w:t>
      </w:r>
    </w:p>
    <w:p w:rsidR="00000000" w:rsidDel="00000000" w:rsidP="00000000" w:rsidRDefault="00000000" w:rsidRPr="00000000" w14:paraId="0000000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Notecard Flow is a dynamic, visual knowledge management tool designed to help users capture, organize, and connect ideas. Using a digital canvas, users can create and manipulate virtual notecards, group them into stacks, and draw relationships between them, creating a fluid and interconnected web of information. The system leverages spatial organization, color-coding, and a unique timeline feature to provide multiple dimensions for exploring the knowledge base.</w:t>
      </w:r>
    </w:p>
    <w:p w:rsidR="00000000" w:rsidDel="00000000" w:rsidP="00000000" w:rsidRDefault="00000000" w:rsidRPr="00000000" w14:paraId="00000007">
      <w:pPr>
        <w:shd w:fill="f8fafc" w:val="clear"/>
        <w:spacing w:line="240" w:lineRule="auto"/>
        <w:rPr>
          <w:color w:val="09090b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5"/>
          <w:szCs w:val="25"/>
        </w:rPr>
      </w:pPr>
      <w:bookmarkStart w:colFirst="0" w:colLast="0" w:name="_v1ypox7anhsz" w:id="2"/>
      <w:bookmarkEnd w:id="2"/>
      <w:r w:rsidDel="00000000" w:rsidR="00000000" w:rsidRPr="00000000">
        <w:rPr>
          <w:b w:val="1"/>
          <w:color w:val="09090b"/>
          <w:sz w:val="25"/>
          <w:szCs w:val="25"/>
          <w:rtl w:val="0"/>
        </w:rPr>
        <w:t xml:space="preserve">2.0 Core Data Model</w:t>
      </w:r>
    </w:p>
    <w:p w:rsidR="00000000" w:rsidDel="00000000" w:rsidP="00000000" w:rsidRDefault="00000000" w:rsidRPr="00000000" w14:paraId="00000009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The application is built on two primary data entities: Notecards and Connections.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xs9cn7lgmzru" w:id="3"/>
      <w:bookmarkEnd w:id="3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2.1 Notecard Entity</w:t>
      </w:r>
    </w:p>
    <w:p w:rsidR="00000000" w:rsidDel="00000000" w:rsidP="00000000" w:rsidRDefault="00000000" w:rsidRPr="00000000" w14:paraId="0000000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 Notecard is the fundamental unit of information. Each notecard has the following properties: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9.3708011269237"/>
        <w:gridCol w:w="1283.4443400996895"/>
        <w:gridCol w:w="5692.69666979701"/>
        <w:tblGridChange w:id="0">
          <w:tblGrid>
            <w:gridCol w:w="2049.3708011269237"/>
            <w:gridCol w:w="1283.4443400996895"/>
            <w:gridCol w:w="5692.69666979701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shd w:fill="f6f8fa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20" w:line="240" w:lineRule="auto"/>
              <w:jc w:val="center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09090b"/>
                <w:sz w:val="21"/>
                <w:szCs w:val="21"/>
                <w:rtl w:val="0"/>
              </w:rPr>
              <w:t xml:space="preserve">Property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shd w:fill="f6f8fa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20" w:line="240" w:lineRule="auto"/>
              <w:jc w:val="center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09090b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shd w:fill="f6f8fa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20" w:line="240" w:lineRule="auto"/>
              <w:jc w:val="center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09090b"/>
                <w:sz w:val="21"/>
                <w:szCs w:val="2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main title or heading of the notecard.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An optional identifier used to create logical links between cards in different stacks.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Date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A date associated with the notecard, used for the timeline feature. Defaults to the creation date.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content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main body of text for the notecard.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tags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Array of Strings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A list of tags for categorization and filtering.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color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 (Enum)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A color theme for the card's appearance (e.g., cream, blue, green).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position_x</w:t>
            </w: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position_y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Number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X and Y coordinates of the card (or its stack) on the canvas.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stack_id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ID of the stack the card belongs to.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null</w:t>
            </w: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 for individual cards.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stack_position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Number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card's ordered position within a stack.</w:t>
            </w:r>
          </w:p>
        </w:tc>
      </w:tr>
    </w:tbl>
    <w:p w:rsidR="00000000" w:rsidDel="00000000" w:rsidP="00000000" w:rsidRDefault="00000000" w:rsidRPr="00000000" w14:paraId="0000002A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ski0nwofbga" w:id="4"/>
      <w:bookmarkEnd w:id="4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2.2 Connection Entity</w:t>
      </w:r>
    </w:p>
    <w:p w:rsidR="00000000" w:rsidDel="00000000" w:rsidP="00000000" w:rsidRDefault="00000000" w:rsidRPr="00000000" w14:paraId="0000002B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 Connection represents a directed relationship between two stacks of notecards.</w:t>
      </w:r>
    </w:p>
    <w:tbl>
      <w:tblPr>
        <w:tblStyle w:val="Table2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3.0643646608394"/>
        <w:gridCol w:w="1138.5393339594018"/>
        <w:gridCol w:w="6023.90811240338"/>
        <w:tblGridChange w:id="0">
          <w:tblGrid>
            <w:gridCol w:w="1863.0643646608394"/>
            <w:gridCol w:w="1138.5393339594018"/>
            <w:gridCol w:w="6023.90811240338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shd w:fill="f6f8fa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20" w:line="240" w:lineRule="auto"/>
              <w:jc w:val="center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09090b"/>
                <w:sz w:val="21"/>
                <w:szCs w:val="21"/>
                <w:rtl w:val="0"/>
              </w:rPr>
              <w:t xml:space="preserve">Property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shd w:fill="f6f8fa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20" w:line="240" w:lineRule="auto"/>
              <w:jc w:val="center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09090b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shd w:fill="f6f8fa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20" w:line="240" w:lineRule="auto"/>
              <w:jc w:val="center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b w:val="1"/>
                <w:color w:val="09090b"/>
                <w:sz w:val="21"/>
                <w:szCs w:val="2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An optional descriptive label for the connection.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fromStackId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ID of the source stack.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18"/>
                <w:szCs w:val="18"/>
                <w:rtl w:val="0"/>
              </w:rPr>
              <w:t xml:space="preserve">toStackId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String</w:t>
            </w:r>
          </w:p>
        </w:tc>
        <w:tc>
          <w:tcPr>
            <w:tcBorders>
              <w:top w:color="dfe2e5" w:space="0" w:sz="6" w:val="single"/>
              <w:left w:color="dfe2e5" w:space="0" w:sz="6" w:val="single"/>
              <w:bottom w:color="dfe2e5" w:space="0" w:sz="6" w:val="single"/>
              <w:right w:color="dfe2e5" w:space="0" w:sz="6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20" w:line="240" w:lineRule="auto"/>
              <w:rPr>
                <w:color w:val="09090b"/>
                <w:sz w:val="21"/>
                <w:szCs w:val="21"/>
              </w:rPr>
            </w:pPr>
            <w:r w:rsidDel="00000000" w:rsidR="00000000" w:rsidRPr="00000000">
              <w:rPr>
                <w:color w:val="09090b"/>
                <w:sz w:val="21"/>
                <w:szCs w:val="21"/>
                <w:rtl w:val="0"/>
              </w:rPr>
              <w:t xml:space="preserve">The ID of the target stack.</w:t>
            </w:r>
          </w:p>
        </w:tc>
      </w:tr>
    </w:tbl>
    <w:p w:rsidR="00000000" w:rsidDel="00000000" w:rsidP="00000000" w:rsidRDefault="00000000" w:rsidRPr="00000000" w14:paraId="00000038">
      <w:pPr>
        <w:shd w:fill="f8fafc" w:val="clear"/>
        <w:spacing w:line="240" w:lineRule="auto"/>
        <w:rPr>
          <w:color w:val="09090b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5"/>
          <w:szCs w:val="25"/>
        </w:rPr>
      </w:pPr>
      <w:bookmarkStart w:colFirst="0" w:colLast="0" w:name="_2dee1wgxvpzk" w:id="5"/>
      <w:bookmarkEnd w:id="5"/>
      <w:r w:rsidDel="00000000" w:rsidR="00000000" w:rsidRPr="00000000">
        <w:rPr>
          <w:b w:val="1"/>
          <w:color w:val="09090b"/>
          <w:sz w:val="25"/>
          <w:szCs w:val="25"/>
          <w:rtl w:val="0"/>
        </w:rPr>
        <w:t xml:space="preserve">3.0 User Interface</w:t>
      </w:r>
    </w:p>
    <w:p w:rsidR="00000000" w:rsidDel="00000000" w:rsidP="00000000" w:rsidRDefault="00000000" w:rsidRPr="00000000" w14:paraId="0000003A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The application interface consists of a fixed sidebar for controls and a dynamic main canvas for interaction.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tsbv8m6wjwwc" w:id="6"/>
      <w:bookmarkEnd w:id="6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3.1 Sidebar</w:t>
      </w:r>
    </w:p>
    <w:p w:rsidR="00000000" w:rsidDel="00000000" w:rsidP="00000000" w:rsidRDefault="00000000" w:rsidRPr="00000000" w14:paraId="0000003C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The sidebar on the left serves as the application's control panel. It includes: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Card Creation: A button to open a form for creating a new notecard.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Connection Controls: Buttons to enter "Connect From" and "Connect To" modes for linking stacks.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Timeline Control: A "Create Timeline" button to toggle the visibility of the timeline view on the canvas.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Search &amp; Filter: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 global text search field to filter cards by title or content.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 tag filter section that dynamically populates with all available tags. Users can select multiple tags to filter cards.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Canvas Zoom Control: A panel with buttons (+, -), a manual percentage input, and a reset button to control the zoom level of the main canvas. The scroll wheel also works when hovering over this panel.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2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Statistics: A display of the total number of notecards.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h50485kulm6x" w:id="7"/>
      <w:bookmarkEnd w:id="7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3.2 Canvas</w:t>
      </w:r>
    </w:p>
    <w:p w:rsidR="00000000" w:rsidDel="00000000" w:rsidP="00000000" w:rsidRDefault="00000000" w:rsidRPr="00000000" w14:paraId="00000046">
      <w:p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220" w:line="240" w:lineRule="auto"/>
        <w:rPr>
          <w:color w:val="09090b"/>
          <w:sz w:val="21"/>
          <w:szCs w:val="21"/>
        </w:rPr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The canvas is the main workspace where all visual elements are rendered and manipulated.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It displays all individual notecards and stacks at their specified positions.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It renders directed, named connection lines between stacks.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It provides the space for all drag-and-drop interactions.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2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When activated, it displays the Timeline feature at the bottom.</w:t>
      </w:r>
    </w:p>
    <w:p w:rsidR="00000000" w:rsidDel="00000000" w:rsidP="00000000" w:rsidRDefault="00000000" w:rsidRPr="00000000" w14:paraId="0000004B">
      <w:pPr>
        <w:shd w:fill="f8fafc" w:val="clear"/>
        <w:spacing w:line="240" w:lineRule="auto"/>
        <w:rPr>
          <w:color w:val="09090b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5"/>
          <w:szCs w:val="25"/>
        </w:rPr>
      </w:pPr>
      <w:bookmarkStart w:colFirst="0" w:colLast="0" w:name="_h0ffipbd7fea" w:id="8"/>
      <w:bookmarkEnd w:id="8"/>
      <w:r w:rsidDel="00000000" w:rsidR="00000000" w:rsidRPr="00000000">
        <w:rPr>
          <w:b w:val="1"/>
          <w:color w:val="09090b"/>
          <w:sz w:val="25"/>
          <w:szCs w:val="25"/>
          <w:rtl w:val="0"/>
        </w:rPr>
        <w:t xml:space="preserve">4.0 Feature Specifications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agmjwbhqudv4" w:id="9"/>
      <w:bookmarkEnd w:id="9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4.1 Card &amp; Stack Manipulation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Card Creation: New cards are created via the sidebar form. They appear on the canvas at a random position with the date field pre-filled to the current day.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Real-Time Dragging: When a single card is dragged, its visual representation follows the cursor's movement precisely until it is dropped.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Stacking: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Creation: Dragging a card and dropping it onto another individual card creates a new stack.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Adding: Dropping a card onto an existing stack adds it to that group.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Stack Visualization (</w:t>
      </w:r>
      <w:r w:rsidDel="00000000" w:rsidR="00000000" w:rsidRPr="00000000">
        <w:rPr>
          <w:rFonts w:ascii="Roboto Mono" w:cs="Roboto Mono" w:eastAsia="Roboto Mono" w:hAnsi="Roboto Mono"/>
          <w:color w:val="09090b"/>
          <w:sz w:val="18"/>
          <w:szCs w:val="18"/>
          <w:rtl w:val="0"/>
        </w:rPr>
        <w:t xml:space="preserve">Rolodex</w:t>
      </w:r>
      <w:r w:rsidDel="00000000" w:rsidR="00000000" w:rsidRPr="00000000">
        <w:rPr>
          <w:color w:val="09090b"/>
          <w:sz w:val="21"/>
          <w:szCs w:val="21"/>
          <w:rtl w:val="0"/>
        </w:rPr>
        <w:t xml:space="preserve"> view): Stacks are rendered with the top card fully visible and the headers of subsequent cards staggered behind it. A visual boundary box groups the elements.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Stack Interaction: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Scrolling: Using the mouse scroll wheel while hovering over a stack cycles through the cards, bringing the next or previous card to the front with a smooth animation.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64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Dragging: Entire stacks can be moved by dragging the boundary box or the top card.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xq3sfhwc3dh" w:id="10"/>
      <w:bookmarkEnd w:id="10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4.2 Connecting Stacks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Users can enter a connection mode from the sidebar.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First, click a source stack ("Connect From").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Then, click a target stack ("Connect To").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 directed line is drawn between the centers of the two stacks.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2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Connections can be named and deleted by clicking on their name label.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lzroz0b1k2ex" w:id="11"/>
      <w:bookmarkEnd w:id="11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4.3 Filtering and Data-Driven Views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Focus &amp; Filter: When a user clicks to focus on a card that has a </w:t>
      </w:r>
      <w:r w:rsidDel="00000000" w:rsidR="00000000" w:rsidRPr="00000000">
        <w:rPr>
          <w:rFonts w:ascii="Roboto Mono" w:cs="Roboto Mono" w:eastAsia="Roboto Mono" w:hAnsi="Roboto Mono"/>
          <w:color w:val="09090b"/>
          <w:sz w:val="18"/>
          <w:szCs w:val="18"/>
          <w:rtl w:val="0"/>
        </w:rPr>
        <w:t xml:space="preserve">key</w:t>
      </w:r>
      <w:r w:rsidDel="00000000" w:rsidR="00000000" w:rsidRPr="00000000">
        <w:rPr>
          <w:color w:val="09090b"/>
          <w:sz w:val="21"/>
          <w:szCs w:val="21"/>
          <w:rtl w:val="0"/>
        </w:rPr>
        <w:t xml:space="preserve">, the system automatically filters all downstream connected stacks to show only cards that share the same key. This allows for powerful, context-sensitive data exploration.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32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Search &amp; Tagging: Cards on the canvas and in the timeline are filtered in real-time based on the search term and selected tags.</w:t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hd w:fill="f8fafc" w:val="clear"/>
        <w:spacing w:after="0" w:before="0" w:line="240" w:lineRule="auto"/>
        <w:rPr>
          <w:b w:val="1"/>
          <w:color w:val="09090b"/>
          <w:sz w:val="21"/>
          <w:szCs w:val="21"/>
        </w:rPr>
      </w:pPr>
      <w:bookmarkStart w:colFirst="0" w:colLast="0" w:name="_d4wqxwxfgf9h" w:id="12"/>
      <w:bookmarkEnd w:id="12"/>
      <w:r w:rsidDel="00000000" w:rsidR="00000000" w:rsidRPr="00000000">
        <w:rPr>
          <w:b w:val="1"/>
          <w:color w:val="09090b"/>
          <w:sz w:val="21"/>
          <w:szCs w:val="21"/>
          <w:rtl w:val="0"/>
        </w:rPr>
        <w:t xml:space="preserve">4.4 Timeline Feature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Activation: Toggled by the "Create Timeline" button in the sidebar.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Display: A horizontal bar appears at the bottom of the canvas, spanning its width. It represents the date range of all currently filtered cards.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Card Representation: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Each card with a valid </w:t>
      </w:r>
      <w:r w:rsidDel="00000000" w:rsidR="00000000" w:rsidRPr="00000000">
        <w:rPr>
          <w:rFonts w:ascii="Roboto Mono" w:cs="Roboto Mono" w:eastAsia="Roboto Mono" w:hAnsi="Roboto Mono"/>
          <w:color w:val="09090b"/>
          <w:sz w:val="18"/>
          <w:szCs w:val="18"/>
          <w:rtl w:val="0"/>
        </w:rPr>
        <w:t xml:space="preserve">date</w:t>
      </w:r>
      <w:r w:rsidDel="00000000" w:rsidR="00000000" w:rsidRPr="00000000">
        <w:rPr>
          <w:color w:val="09090b"/>
          <w:sz w:val="21"/>
          <w:szCs w:val="21"/>
          <w:rtl w:val="0"/>
        </w:rPr>
        <w:t xml:space="preserve"> is represented by an icon on the timeline, positioned chronologically.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If multiple cards share the same date, they are represented by a single group icon.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Interaction:</w:t>
      </w:r>
    </w:p>
    <w:p w:rsidR="00000000" w:rsidDel="00000000" w:rsidP="00000000" w:rsidRDefault="00000000" w:rsidRPr="00000000" w14:paraId="00000067">
      <w:pPr>
        <w:numPr>
          <w:ilvl w:val="1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Hovering:</w:t>
      </w:r>
    </w:p>
    <w:p w:rsidR="00000000" w:rsidDel="00000000" w:rsidP="00000000" w:rsidRDefault="00000000" w:rsidRPr="00000000" w14:paraId="00000068">
      <w:pPr>
        <w:numPr>
          <w:ilvl w:val="2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216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Hovering over a multi-card icon displays a tooltip listing all associated card titles.</w:t>
      </w:r>
    </w:p>
    <w:p w:rsidR="00000000" w:rsidDel="00000000" w:rsidP="00000000" w:rsidRDefault="00000000" w:rsidRPr="00000000" w14:paraId="00000069">
      <w:pPr>
        <w:numPr>
          <w:ilvl w:val="2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216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Hovering over a card title in the list highlights both the card on the canvas and its connection line to the timeline.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Clicking: Clicking a timeline icon (or a title in a list) scrolls the corresponding card to the front of its stack (if applicable) and briefly highlights it with a yellow glow for visual feedback.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72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Visual Cues: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Connection Lines: A line is drawn from each timeline icon to its corresponding card on the canvas.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640" w:line="240" w:lineRule="auto"/>
        <w:ind w:left="1440" w:hanging="360"/>
      </w:pPr>
      <w:r w:rsidDel="00000000" w:rsidR="00000000" w:rsidRPr="00000000">
        <w:rPr>
          <w:color w:val="09090b"/>
          <w:sz w:val="21"/>
          <w:szCs w:val="21"/>
          <w:rtl w:val="0"/>
        </w:rPr>
        <w:t xml:space="preserve">Weekly Markers: Subtle vertical dashes mark the start of each week (Monday) on the timeline for better temporal orientation.</w:t>
      </w:r>
    </w:p>
    <w:p w:rsidR="00000000" w:rsidDel="00000000" w:rsidP="00000000" w:rsidRDefault="00000000" w:rsidRPr="00000000" w14:paraId="0000006E">
      <w:pPr>
        <w:shd w:fill="f8fafc" w:val="clear"/>
        <w:spacing w:line="240" w:lineRule="auto"/>
        <w:rPr>
          <w:color w:val="9ca3af"/>
        </w:rPr>
      </w:pPr>
      <w:r w:rsidDel="00000000" w:rsidR="00000000" w:rsidRPr="00000000">
        <w:rPr>
          <w:color w:val="9ca3af"/>
          <w:rtl w:val="0"/>
        </w:rPr>
        <w:t xml:space="preserve">a minute ago</w:t>
      </w:r>
    </w:p>
    <w:p w:rsidR="00000000" w:rsidDel="00000000" w:rsidP="00000000" w:rsidRDefault="00000000" w:rsidRPr="00000000" w14:paraId="000000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9484817" cy="43957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84817" cy="439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cs="Arial" w:eastAsia="Arial" w:hAnsi="Arial"/>
        <w:color w:val="09090b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