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1bg3gpmmihj" w:id="0"/>
      <w:bookmarkEnd w:id="0"/>
      <w:r w:rsidDel="00000000" w:rsidR="00000000" w:rsidRPr="00000000">
        <w:rPr>
          <w:rtl w:val="0"/>
        </w:rPr>
        <w:t xml:space="preserve">Data Engineering Agent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high-level structural overview of the architectural layers powering the autonomous Data Engineering Agent system.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7r4qqvdiah2" w:id="1"/>
      <w:bookmarkEnd w:id="1"/>
      <w:r w:rsidDel="00000000" w:rsidR="00000000" w:rsidRPr="00000000">
        <w:rPr>
          <w:rtl w:val="0"/>
        </w:rPr>
        <w:t xml:space="preserve">Layer Overview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Component Layer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Core Function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Primary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Interaction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User Touchpoints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 chat interfaces, dashboards, API endpoints, natural language inputs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Orchestration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Cognitive Core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Intent parsing, task decomposition, workflow state management, error recovery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Tool Calling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Platform connectors (Databricks, Snowflake, Fabric), Git VCS, CI/CD, deployment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Code Sandbox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Execution &amp; Validation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Isolated environment for SQL/PySpark/dbt, automated testing, quality checks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Information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Context &amp; Memory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Memory management, dynamic metadata catalogs, lineage tracking, compliance</w:t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17tfs3y9oce0" w:id="2"/>
      <w:bookmarkEnd w:id="2"/>
      <w:r w:rsidDel="00000000" w:rsidR="00000000" w:rsidRPr="00000000">
        <w:rPr>
          <w:rtl w:val="0"/>
        </w:rPr>
        <w:t xml:space="preserve">Architectural Breakdown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etht49ws62qv" w:id="3"/>
      <w:bookmarkEnd w:id="3"/>
      <w:r w:rsidDel="00000000" w:rsidR="00000000" w:rsidRPr="00000000">
        <w:rPr>
          <w:rtl w:val="0"/>
        </w:rPr>
        <w:t xml:space="preserve">1. Interaction Layer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user touchpoints via conversational chat interfaces, dashboards, and API endpoints.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Accepts natural language instructions, intent inputs, and task parameters from users or external triggers.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jj44t4cvcr5c" w:id="4"/>
      <w:bookmarkEnd w:id="4"/>
      <w:r w:rsidDel="00000000" w:rsidR="00000000" w:rsidRPr="00000000">
        <w:rPr>
          <w:rtl w:val="0"/>
        </w:rPr>
        <w:t xml:space="preserve">2. Orchestration Engine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Serves as the cognitive core to process, parse, and decompose natural language intents into actionable task sequences.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Manages execution workflow, state tracking, decision logic, and error recovery.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8d0xx88owv29" w:id="5"/>
      <w:bookmarkEnd w:id="5"/>
      <w:r w:rsidDel="00000000" w:rsidR="00000000" w:rsidRPr="00000000">
        <w:rPr>
          <w:rtl w:val="0"/>
        </w:rPr>
        <w:t xml:space="preserve">3. Tool Calling Capabilities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Enables direct integrations with enterprise data platforms (e.g., Databricks, Snowflake, Microsoft Fabric).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Connects to version control systems (Git), CI/CD pipelines, and orchestration platforms for pipeline execution and deployment.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qaosa3ml4ojp" w:id="6"/>
      <w:bookmarkEnd w:id="6"/>
      <w:r w:rsidDel="00000000" w:rsidR="00000000" w:rsidRPr="00000000">
        <w:rPr>
          <w:rtl w:val="0"/>
        </w:rPr>
        <w:t xml:space="preserve">4. Code Sandbox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an isolated execution environment to generate, test, run, and validate data pipeline code (SQL, PySpark, dbt).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Ensures schema compliance and automated data quality checks before production deployment.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t7f22383fz9y" w:id="7"/>
      <w:bookmarkEnd w:id="7"/>
      <w:r w:rsidDel="00000000" w:rsidR="00000000" w:rsidRPr="00000000">
        <w:rPr>
          <w:rtl w:val="0"/>
        </w:rPr>
        <w:t xml:space="preserve">5. Information Layer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Manages long-term/short-term memory, context windows, and metadata catalogs.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Stores historical run logs, dynamic data lineage, schema mappings, and governance/compliance tags.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