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r>
        <w:rPr>
          <w:rFonts w:ascii="Arial-BoldMT" w:hAnsi="Arial-BoldMT" w:cs="Arial-BoldMT"/>
          <w:b/>
          <w:bCs/>
          <w:sz w:val="14"/>
          <w:szCs w:val="14"/>
          <w:lang w:eastAsia="en-GB"/>
        </w:rPr>
        <w:t>English</w:t>
      </w: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r>
        <w:rPr>
          <w:rFonts w:ascii="Arial-BoldMT" w:hAnsi="Arial-BoldMT" w:cs="Arial-BoldMT"/>
          <w:b/>
          <w:bCs/>
          <w:sz w:val="14"/>
          <w:szCs w:val="14"/>
          <w:lang w:eastAsia="en-GB"/>
        </w:rPr>
        <w:t>XYGLO LTD.</w:t>
      </w: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r>
        <w:rPr>
          <w:rFonts w:ascii="Arial-BoldMT" w:hAnsi="Arial-BoldMT" w:cs="Arial-BoldMT"/>
          <w:b/>
          <w:bCs/>
          <w:sz w:val="14"/>
          <w:szCs w:val="14"/>
          <w:lang w:eastAsia="en-GB"/>
        </w:rPr>
        <w:t>FRIENDLIER SOFTWARE LICENCE AGREEMENT</w:t>
      </w: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r>
        <w:rPr>
          <w:rFonts w:ascii="Arial-BoldMT" w:hAnsi="Arial-BoldMT" w:cs="Arial-BoldMT"/>
          <w:b/>
          <w:bCs/>
          <w:sz w:val="14"/>
          <w:szCs w:val="14"/>
          <w:lang w:eastAsia="en-GB"/>
        </w:rPr>
        <w:t>PLEASE READ THIS SOFTWARE LICENCE AGREEMENT ("LICENCE") CAREFULLY BEFORE USING THE XYGLO SOFTWARE. BY USING THE XYGLO SOFTWARE, YOU ARE AGREEING TO BE BOUND BY THE TERMS OF THIS LICENCE. IF YOU DO NOT AGREE TO THE TERMS OF THIS LICENCE, DO NOT USE THE SOFTWARE. IF YOU DO NOT AGREE TO THE TERMS OF THE LICENCE, YOU MAY RETURN THE XYGLO SOFTWARE TO THE PLACE WHERE YOU OBTAINED IT FOR A REFUND. IF THE XYGLO SOFTWARE WAS ACCESSED ELECTRONICALLY, CLICK "DISAGREE/DECLINE".</w:t>
      </w: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1. General. </w:t>
      </w:r>
      <w:r>
        <w:rPr>
          <w:rFonts w:ascii="ArialMT" w:hAnsi="ArialMT" w:cs="ArialMT"/>
          <w:sz w:val="14"/>
          <w:szCs w:val="14"/>
          <w:lang w:eastAsia="en-GB"/>
        </w:rPr>
        <w:t xml:space="preserve">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any third party software (including any content), documentation and any fonts accompanying this Licence whether on disk, in read only memory, on any other media or in any other form (collectively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are </w:t>
      </w:r>
      <w:proofErr w:type="spellStart"/>
      <w:r>
        <w:rPr>
          <w:rFonts w:ascii="ArialMT" w:hAnsi="ArialMT" w:cs="ArialMT"/>
          <w:sz w:val="14"/>
          <w:szCs w:val="14"/>
          <w:lang w:eastAsia="en-GB"/>
        </w:rPr>
        <w:t>licenced</w:t>
      </w:r>
      <w:proofErr w:type="spellEnd"/>
      <w:r>
        <w:rPr>
          <w:rFonts w:ascii="ArialMT" w:hAnsi="ArialMT" w:cs="ArialMT"/>
          <w:sz w:val="14"/>
          <w:szCs w:val="14"/>
          <w:lang w:eastAsia="en-GB"/>
        </w:rPr>
        <w:t xml:space="preserve">, not sold, to you by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Ltd.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for use only under the terms of this Licence, and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reserves all rights not expressly granted to you. You own the media on which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is recorded but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and/or </w:t>
      </w:r>
      <w:proofErr w:type="spellStart"/>
      <w:r>
        <w:rPr>
          <w:rFonts w:ascii="ArialMT" w:hAnsi="ArialMT" w:cs="ArialMT"/>
          <w:sz w:val="14"/>
          <w:szCs w:val="14"/>
          <w:lang w:eastAsia="en-GB"/>
        </w:rPr>
        <w:t>Xyglo's</w:t>
      </w:r>
      <w:proofErr w:type="spellEnd"/>
      <w:r>
        <w:rPr>
          <w:rFonts w:ascii="ArialMT" w:hAnsi="ArialMT" w:cs="ArialMT"/>
          <w:sz w:val="14"/>
          <w:szCs w:val="14"/>
          <w:lang w:eastAsia="en-GB"/>
        </w:rPr>
        <w:t xml:space="preserve"> licensor(s) retain ownership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itself. The terms of this Licence will govern </w:t>
      </w:r>
      <w:proofErr w:type="spellStart"/>
      <w:r>
        <w:rPr>
          <w:rFonts w:ascii="ArialMT" w:hAnsi="ArialMT" w:cs="ArialMT"/>
          <w:sz w:val="14"/>
          <w:szCs w:val="14"/>
          <w:lang w:eastAsia="en-GB"/>
        </w:rPr>
        <w:t>anysoftware</w:t>
      </w:r>
      <w:proofErr w:type="spellEnd"/>
      <w:r>
        <w:rPr>
          <w:rFonts w:ascii="ArialMT" w:hAnsi="ArialMT" w:cs="ArialMT"/>
          <w:sz w:val="14"/>
          <w:szCs w:val="14"/>
          <w:lang w:eastAsia="en-GB"/>
        </w:rPr>
        <w:t xml:space="preserve"> upgrades provided by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that replace and/or supplement the original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product, unless such upgrade is accompanied by a separate licence in which case the terms of that licence will govern.</w:t>
      </w:r>
    </w:p>
    <w:p w:rsidR="00AF2771" w:rsidRDefault="00AF2771" w:rsidP="00AF2771">
      <w:pPr>
        <w:autoSpaceDE w:val="0"/>
        <w:autoSpaceDN w:val="0"/>
        <w:adjustRightInd w:val="0"/>
        <w:spacing w:line="240" w:lineRule="auto"/>
        <w:rPr>
          <w:rFonts w:ascii="ArialMT" w:hAnsi="ArialMT" w:cs="ArialMT"/>
          <w:sz w:val="14"/>
          <w:szCs w:val="14"/>
          <w:lang w:eastAsia="en-GB"/>
        </w:rPr>
      </w:pPr>
    </w:p>
    <w:p w:rsidR="00AF2771" w:rsidRDefault="00AF2771" w:rsidP="00AF2771">
      <w:pPr>
        <w:autoSpaceDE w:val="0"/>
        <w:autoSpaceDN w:val="0"/>
        <w:adjustRightInd w:val="0"/>
        <w:spacing w:line="240" w:lineRule="auto"/>
        <w:rPr>
          <w:rFonts w:ascii="Arial-BoldMT" w:hAnsi="Arial-BoldMT" w:cs="Arial-BoldMT"/>
          <w:b/>
          <w:bCs/>
          <w:sz w:val="14"/>
          <w:szCs w:val="14"/>
          <w:lang w:eastAsia="en-GB"/>
        </w:rPr>
      </w:pPr>
      <w:r>
        <w:rPr>
          <w:rFonts w:ascii="Arial-BoldMT" w:hAnsi="Arial-BoldMT" w:cs="Arial-BoldMT"/>
          <w:b/>
          <w:bCs/>
          <w:sz w:val="14"/>
          <w:szCs w:val="14"/>
          <w:lang w:eastAsia="en-GB"/>
        </w:rPr>
        <w:t>2. Permitted Licence Uses and Restrictions.</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A. Subject to the terms and conditions of this Licence, you are granted a limited non-exclusive licence to install and use one copy of the </w:t>
      </w:r>
      <w:proofErr w:type="spellStart"/>
      <w:r>
        <w:rPr>
          <w:rFonts w:ascii="ArialMT" w:hAnsi="ArialMT" w:cs="ArialMT"/>
          <w:sz w:val="14"/>
          <w:szCs w:val="14"/>
          <w:lang w:eastAsia="en-GB"/>
        </w:rPr>
        <w:t>Xyglo</w:t>
      </w:r>
      <w:proofErr w:type="spellEnd"/>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Software.  You may not make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available over a network where it could be used by multiple computers at the same time. You may make one copy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in machine-readable form for backup purposes only; provided that the backup copy must include all copyright or other proprietary notices contained on the original.</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B. Certain components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third party open source programs included with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have been or may be made</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available by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on its Open Source web site (http://www.xyglo.com/) (collectively the "Open-Sourced Components"). You may modify</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or replace only these Open-Sourced Components; provided that: (</w:t>
      </w:r>
      <w:proofErr w:type="spellStart"/>
      <w:r>
        <w:rPr>
          <w:rFonts w:ascii="ArialMT" w:hAnsi="ArialMT" w:cs="ArialMT"/>
          <w:sz w:val="14"/>
          <w:szCs w:val="14"/>
          <w:lang w:eastAsia="en-GB"/>
        </w:rPr>
        <w:t>i</w:t>
      </w:r>
      <w:proofErr w:type="spellEnd"/>
      <w:r>
        <w:rPr>
          <w:rFonts w:ascii="ArialMT" w:hAnsi="ArialMT" w:cs="ArialMT"/>
          <w:sz w:val="14"/>
          <w:szCs w:val="14"/>
          <w:lang w:eastAsia="en-GB"/>
        </w:rPr>
        <w:t xml:space="preserve">) the resultant modified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is used, in place of the unmodified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(ii) you otherwise comply with the terms of this Licence and any applicable licensing terms governing use of the Open-Sourced Components.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is not obligated to provide any maintenance, technical or other support for the resultant modified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C. You may not, and you agree not to, or to enable others to, copy (except as and only to the extent permitted in this Licence), decompile, reverse</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engineer, disassemble, attempt to derive the source code of, decrypt, modify, or create derivative works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or any part thereof</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(except as and only to the extent any foregoing restriction is prohibited by applicable law).</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3. Transfer. </w:t>
      </w:r>
      <w:r>
        <w:rPr>
          <w:rFonts w:ascii="ArialMT" w:hAnsi="ArialMT" w:cs="ArialMT"/>
          <w:sz w:val="14"/>
          <w:szCs w:val="14"/>
          <w:lang w:eastAsia="en-GB"/>
        </w:rPr>
        <w:t xml:space="preserve">You may not rent, lease, lend, sell, redistribute or </w:t>
      </w:r>
      <w:proofErr w:type="spellStart"/>
      <w:r>
        <w:rPr>
          <w:rFonts w:ascii="ArialMT" w:hAnsi="ArialMT" w:cs="ArialMT"/>
          <w:sz w:val="14"/>
          <w:szCs w:val="14"/>
          <w:lang w:eastAsia="en-GB"/>
        </w:rPr>
        <w:t>sublicence</w:t>
      </w:r>
      <w:proofErr w:type="spellEnd"/>
      <w:r>
        <w:rPr>
          <w:rFonts w:ascii="ArialMT" w:hAnsi="ArialMT" w:cs="ArialMT"/>
          <w:sz w:val="14"/>
          <w:szCs w:val="14"/>
          <w:lang w:eastAsia="en-GB"/>
        </w:rPr>
        <w:t xml:space="preserve">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You may, however, make a one-time permanent transfer of all of your licence rights to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to another party, provided that: (a) the transfer must include all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including all its component parts, original media, printed materials and this Licence; (b) you do not retain any copies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full or partial, including copies stored on a computer or other storage device; and (c) the party receiving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reads and agrees to accept the terms and conditions of this Licence. You may not rent, lease, lend, redistribute, </w:t>
      </w:r>
      <w:proofErr w:type="spellStart"/>
      <w:r>
        <w:rPr>
          <w:rFonts w:ascii="ArialMT" w:hAnsi="ArialMT" w:cs="ArialMT"/>
          <w:sz w:val="14"/>
          <w:szCs w:val="14"/>
          <w:lang w:eastAsia="en-GB"/>
        </w:rPr>
        <w:t>sublicence</w:t>
      </w:r>
      <w:proofErr w:type="spellEnd"/>
      <w:r>
        <w:rPr>
          <w:rFonts w:ascii="ArialMT" w:hAnsi="ArialMT" w:cs="ArialMT"/>
          <w:sz w:val="14"/>
          <w:szCs w:val="14"/>
          <w:lang w:eastAsia="en-GB"/>
        </w:rPr>
        <w:t xml:space="preserve"> or transfer any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that has been modified or replaced under Section 2C above. All components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are provided as part of a bundle and may not be separated from the bundle and</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distributed as standalone applications.</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Updates: </w:t>
      </w:r>
      <w:r>
        <w:rPr>
          <w:rFonts w:ascii="ArialMT" w:hAnsi="ArialMT" w:cs="ArialMT"/>
          <w:sz w:val="14"/>
          <w:szCs w:val="14"/>
          <w:lang w:eastAsia="en-GB"/>
        </w:rPr>
        <w:t xml:space="preserve">If an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update completely replaces (full install) a previously </w:t>
      </w:r>
      <w:proofErr w:type="spellStart"/>
      <w:r>
        <w:rPr>
          <w:rFonts w:ascii="ArialMT" w:hAnsi="ArialMT" w:cs="ArialMT"/>
          <w:sz w:val="14"/>
          <w:szCs w:val="14"/>
          <w:lang w:eastAsia="en-GB"/>
        </w:rPr>
        <w:t>licenced</w:t>
      </w:r>
      <w:proofErr w:type="spellEnd"/>
      <w:r>
        <w:rPr>
          <w:rFonts w:ascii="ArialMT" w:hAnsi="ArialMT" w:cs="ArialMT"/>
          <w:sz w:val="14"/>
          <w:szCs w:val="14"/>
          <w:lang w:eastAsia="en-GB"/>
        </w:rPr>
        <w:t xml:space="preserve"> version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you may not use both</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 xml:space="preserve">versions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at the same time nor may you transfer them separately.</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NFR (Not for Resale) Copies: </w:t>
      </w:r>
      <w:r>
        <w:rPr>
          <w:rFonts w:ascii="ArialMT" w:hAnsi="ArialMT" w:cs="ArialMT"/>
          <w:sz w:val="14"/>
          <w:szCs w:val="14"/>
          <w:lang w:eastAsia="en-GB"/>
        </w:rPr>
        <w:t xml:space="preserve">Notwithstanding other sections of this Licence,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w:t>
      </w:r>
      <w:proofErr w:type="spellStart"/>
      <w:r>
        <w:rPr>
          <w:rFonts w:ascii="ArialMT" w:hAnsi="ArialMT" w:cs="ArialMT"/>
          <w:sz w:val="14"/>
          <w:szCs w:val="14"/>
          <w:lang w:eastAsia="en-GB"/>
        </w:rPr>
        <w:t>labeled</w:t>
      </w:r>
      <w:proofErr w:type="spellEnd"/>
      <w:r>
        <w:rPr>
          <w:rFonts w:ascii="ArialMT" w:hAnsi="ArialMT" w:cs="ArialMT"/>
          <w:sz w:val="14"/>
          <w:szCs w:val="14"/>
          <w:lang w:eastAsia="en-GB"/>
        </w:rPr>
        <w:t xml:space="preserve"> or otherwise provided to you on a promotional basis may only be used for demonstration, testing and evaluation purposes and may not be resold or transferred.</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Academic Copies: </w:t>
      </w:r>
      <w:r>
        <w:rPr>
          <w:rFonts w:ascii="ArialMT" w:hAnsi="ArialMT" w:cs="ArialMT"/>
          <w:sz w:val="14"/>
          <w:szCs w:val="14"/>
          <w:lang w:eastAsia="en-GB"/>
        </w:rPr>
        <w:t xml:space="preserve">If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retail package is </w:t>
      </w:r>
      <w:proofErr w:type="spellStart"/>
      <w:r>
        <w:rPr>
          <w:rFonts w:ascii="ArialMT" w:hAnsi="ArialMT" w:cs="ArialMT"/>
          <w:sz w:val="14"/>
          <w:szCs w:val="14"/>
          <w:lang w:eastAsia="en-GB"/>
        </w:rPr>
        <w:t>labeled</w:t>
      </w:r>
      <w:proofErr w:type="spellEnd"/>
      <w:r>
        <w:rPr>
          <w:rFonts w:ascii="ArialMT" w:hAnsi="ArialMT" w:cs="ArialMT"/>
          <w:sz w:val="14"/>
          <w:szCs w:val="14"/>
          <w:lang w:eastAsia="en-GB"/>
        </w:rPr>
        <w:t xml:space="preserve"> "Academic Single User", you must be an Eligible Educational End User to use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"Eligible Educational End Users" means students, faculty, staff and administration attending and/or working at an educational</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MT" w:hAnsi="ArialMT" w:cs="ArialMT"/>
          <w:sz w:val="14"/>
          <w:szCs w:val="14"/>
          <w:lang w:eastAsia="en-GB"/>
        </w:rPr>
        <w:t>institutional facility (i.e., college campus, public or private K-12 schools).</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4. Consent to Use of Data. </w:t>
      </w:r>
      <w:r>
        <w:rPr>
          <w:rFonts w:ascii="ArialMT" w:hAnsi="ArialMT" w:cs="ArialMT"/>
          <w:sz w:val="14"/>
          <w:szCs w:val="14"/>
          <w:lang w:eastAsia="en-GB"/>
        </w:rPr>
        <w:t xml:space="preserve">You agree that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and its subsidiaries may collect and use technical and related information, including but not limited to technical information about your computer, system and application software, and peripherals, that is gathered periodically to facilitate the provision of software updates, product support and other services to you (if any) related to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to verify compliance with the terms of this Licence.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may use this information, as long as it is in a form that does not personally identify you, to improve our products or to provide services or technologies to you.</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5. Termination. </w:t>
      </w:r>
      <w:r>
        <w:rPr>
          <w:rFonts w:ascii="ArialMT" w:hAnsi="ArialMT" w:cs="ArialMT"/>
          <w:sz w:val="14"/>
          <w:szCs w:val="14"/>
          <w:lang w:eastAsia="en-GB"/>
        </w:rPr>
        <w:t xml:space="preserve">This Licence is effective until terminated. Your rights under this Licence will terminate automatically without notice from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if you fail to comply with any term(s) of this Licence. Upon the termination of this Licence, you shall cease all use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destroy all copies, full or partial,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6. Limited Warranty on Media</w:t>
      </w:r>
      <w:r>
        <w:rPr>
          <w:rFonts w:ascii="ArialMT" w:hAnsi="ArialMT" w:cs="ArialMT"/>
          <w:sz w:val="14"/>
          <w:szCs w:val="14"/>
          <w:lang w:eastAsia="en-GB"/>
        </w:rPr>
        <w:t xml:space="preserv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warrants the media on which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is recorded and delivered by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to be free from defects in materials and workmanship under normal use for a period of ninety (90) days from the date of original retail purchase. Your exclusive remedy under this Section shall be, at </w:t>
      </w:r>
      <w:proofErr w:type="spellStart"/>
      <w:r>
        <w:rPr>
          <w:rFonts w:ascii="ArialMT" w:hAnsi="ArialMT" w:cs="ArialMT"/>
          <w:sz w:val="14"/>
          <w:szCs w:val="14"/>
          <w:lang w:eastAsia="en-GB"/>
        </w:rPr>
        <w:t>Xyglo’s</w:t>
      </w:r>
      <w:proofErr w:type="spellEnd"/>
      <w:r>
        <w:rPr>
          <w:rFonts w:ascii="ArialMT" w:hAnsi="ArialMT" w:cs="ArialMT"/>
          <w:sz w:val="14"/>
          <w:szCs w:val="14"/>
          <w:lang w:eastAsia="en-GB"/>
        </w:rPr>
        <w:t xml:space="preserve"> option, a refund of the purchase price of the product containing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or replacement of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that is returned to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or an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authorized representative with a copy of the receipt. THIS LIMITED WARRANTY AND ANY IMPLIED WARRANTIES ON THE MEDIA INCLUDING, BUT NOT LIMITED TO, THE IMPLIED WARRANTIES OF MERCHANTABILITY, OF SATISFACTORY QUALITY, AND OF FITNESS FOR A PARTICULAR PURPOSE, ARE LIMITED IN DURATION TO NINETY (90) DAYS FROM THE DATE OF ORIGINAL RETAIL PURCHASE. SOME JURISDICTIONS DO NOT ALLOW LIMITATIONS ON HOW LONG AN IMPLIED WARRANTY LASTS, SO THE ABOVE LIMITATION MAY NOT APPLY TO YOU. THE LIMITED WARRANTY SET FORTH HEREIN IS THE ONLY WARRANTY MADE TO YOU AND IS PROVIDED IN LIEU OF ANY OTHER WARRANTIES (IF ANY) CREATED BY ANY DOCUMENTATION OR PACKAGING. THIS LIMITED WARRANTY GIVES YOU SPECIFIC LEGAL RIGHTS, AND YOU MAY ALSO HAVE OTHER RIGHTS THAT VARY BY JURISDICTION.</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7. Disclaimer of Warranties</w:t>
      </w:r>
      <w:r>
        <w:rPr>
          <w:rFonts w:ascii="ArialMT" w:hAnsi="ArialMT" w:cs="ArialMT"/>
          <w:sz w:val="14"/>
          <w:szCs w:val="14"/>
          <w:lang w:eastAsia="en-GB"/>
        </w:rPr>
        <w:t>. YOU EXPRESSLY ACKNOWLEDGE AND AGREE THAT, TO THE EXTENT PERMITTED BY APPLICABLE LAW, USE OF THE XYGLO SOFTWARE IS AT YOUR SOLE RISK AND THAT THE ENTIRE RISK AS TO SATISFACTORY QUALITY, PERFORMANCE, ACCURACY AND EFFORT IS WITH YOU. EXCEPT FOR THE LIMITED WARRANTY ON MEDIA SET FORTH ABOVE AND TO THE MAXIMUM EXTENT PERMITTED BY APPLICABLE LAW, THE XYGLO SOFTWARE IS PROVIDED "AS IS", WITH ALL FAULTS AND WITHOUT WARRANTY OF ANY KIND, AND XYGLO AND XYGLO'S LICENSORS (COLLECTIVELY REFERRED TO AS "XYGLO" FOR THE PURPOSES OF SECTIONS 7 AND 8) HEREBY DISCLAIM ALL WARRANTIES AND CONDITIONS WITH RESPECT TO THE XYGLO SOFTWARE, EITHER EXPRESS, IMPLIED OR STATUTORY, INCLUDING, BUT NOT LIMITED TO, THE IMPLIED WARRANTIES AND/OR CONDITIONS OF MERCHANTABILITY, OF SATISFACTORY QUALITY, OF FITNESS FOR A PARTICULAR PURPOSE, OF ACCURACY, OF QUIET ENJOYMENT, AND NON-INFRINGEMENT OF THIRD PARTY RIGHTS. XYGLO DOES NOT WARRANT AGAINST INTERFERENCE WITH YOUR ENJOYMENT OF THE XYGLO SOFTWARE, THAT THE FUNCTIONS CONTAINED IN THE XYGLO SOFTWARE WILL MEET YOUR REQUIREMENTS, THAT THE OPERATION OF THE XYGLO SOFTWARE WILL BE UNINTERRUPTED OR ERROR-FREE, OR THAT DEFECTS IN THE XYGLO SOFTWARE WILL BE CORRECTED. YOU FURTHER ACKNOWLEDGE THAT THE XYGLO SOFTWARE IS NOT INTENDED OR SUITABLE FOR USE IN SITUATIONS OR ENVIRONMENTS WHERE THE FAILURE OF, OR ERRORS OR INACCURACIES IN THE CONTENT, DATA OR INFORMATION PROVIDED BY THE XYGLO SOFTWARE COULD LEAD TO DEATH, PERSONAL INJURY, OR SEVERE PHYSICAL OR ENVIRONMENTAL DAMAGE, INCLUDING WITHOUT LIMITATION THE OPERATION OF NUCLEAR FACILITIES, AIRCRAFT NAVIGATION OR COMMUNICATION SYSTEMS, AIR TRAFFIC CONTROL, LIFE SUPPORT OR WEAPONS SYSTEMS. NO ORAL OR WRITTEN INFORMATION OR ADVICE GIVEN BY XYGLO OR AN XYGLO AUTHORIZED REPRESENTATIVE SHALL CREATE A WARRANTY. SHOULD THE XYGLO SOFTWARE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lastRenderedPageBreak/>
        <w:t xml:space="preserve">8. Limitation of Liability. </w:t>
      </w:r>
      <w:r>
        <w:rPr>
          <w:rFonts w:ascii="ArialMT" w:hAnsi="ArialMT" w:cs="ArialMT"/>
          <w:sz w:val="14"/>
          <w:szCs w:val="14"/>
          <w:lang w:eastAsia="en-GB"/>
        </w:rPr>
        <w:t xml:space="preserve">TO THE EXTENT NOT PROHIBITED BY LAW, IN NO EVENT SHALL XYGLO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XYGLO SOFTWARE, HOWEVER CAUSED, REGARDLESS OF THE THEORY OF LIABILITY (CONTRACT, TORT OR OTHERWISE) AND EVEN IF XYGLO HAS BEEN ADVISED OF THE POSSIBILITY OF SUCH DAMAGES. SOME JURISDICTIONS DO NOT ALLOW THE LIMITATION OF LIABILITY FOR PERSONAL INJURY, OR OF INCIDENTAL OR CONSEQUENTIAL DAMAGES, SO THIS LIMITATION MAY NOT APPLY TO YOU. In no event shall </w:t>
      </w:r>
      <w:proofErr w:type="spellStart"/>
      <w:r>
        <w:rPr>
          <w:rFonts w:ascii="ArialMT" w:hAnsi="ArialMT" w:cs="ArialMT"/>
          <w:sz w:val="14"/>
          <w:szCs w:val="14"/>
          <w:lang w:eastAsia="en-GB"/>
        </w:rPr>
        <w:t>Xyglo's</w:t>
      </w:r>
      <w:proofErr w:type="spellEnd"/>
      <w:r>
        <w:rPr>
          <w:rFonts w:ascii="ArialMT" w:hAnsi="ArialMT" w:cs="ArialMT"/>
          <w:sz w:val="14"/>
          <w:szCs w:val="14"/>
          <w:lang w:eastAsia="en-GB"/>
        </w:rPr>
        <w:t xml:space="preserve">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AF2771" w:rsidRDefault="00AF2771" w:rsidP="00AF2771">
      <w:pPr>
        <w:autoSpaceDE w:val="0"/>
        <w:autoSpaceDN w:val="0"/>
        <w:adjustRightInd w:val="0"/>
        <w:spacing w:line="240" w:lineRule="auto"/>
        <w:rPr>
          <w:rFonts w:ascii="ArialMT" w:hAnsi="ArialMT" w:cs="ArialMT"/>
          <w:sz w:val="14"/>
          <w:szCs w:val="14"/>
          <w:lang w:eastAsia="en-GB"/>
        </w:rPr>
      </w:pPr>
      <w:r>
        <w:rPr>
          <w:rFonts w:ascii="Arial-BoldMT" w:hAnsi="Arial-BoldMT" w:cs="Arial-BoldMT"/>
          <w:b/>
          <w:bCs/>
          <w:sz w:val="14"/>
          <w:szCs w:val="14"/>
          <w:lang w:eastAsia="en-GB"/>
        </w:rPr>
        <w:t xml:space="preserve">9. Export Control. </w:t>
      </w:r>
      <w:r>
        <w:rPr>
          <w:rFonts w:ascii="ArialMT" w:hAnsi="ArialMT" w:cs="ArialMT"/>
          <w:sz w:val="14"/>
          <w:szCs w:val="14"/>
          <w:lang w:eastAsia="en-GB"/>
        </w:rPr>
        <w:t xml:space="preserve">You may not use or otherwise export or </w:t>
      </w:r>
      <w:proofErr w:type="spellStart"/>
      <w:r>
        <w:rPr>
          <w:rFonts w:ascii="ArialMT" w:hAnsi="ArialMT" w:cs="ArialMT"/>
          <w:sz w:val="14"/>
          <w:szCs w:val="14"/>
          <w:lang w:eastAsia="en-GB"/>
        </w:rPr>
        <w:t>reexport</w:t>
      </w:r>
      <w:proofErr w:type="spellEnd"/>
      <w:r>
        <w:rPr>
          <w:rFonts w:ascii="ArialMT" w:hAnsi="ArialMT" w:cs="ArialMT"/>
          <w:sz w:val="14"/>
          <w:szCs w:val="14"/>
          <w:lang w:eastAsia="en-GB"/>
        </w:rPr>
        <w:t xml:space="preserve">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except as authorized by United Kingdom law and the laws of the jurisdiction in which 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was obtained.</w:t>
      </w:r>
    </w:p>
    <w:p w:rsidR="00694380" w:rsidRDefault="00AF2771" w:rsidP="00AF2771">
      <w:pPr>
        <w:autoSpaceDE w:val="0"/>
        <w:autoSpaceDN w:val="0"/>
        <w:adjustRightInd w:val="0"/>
        <w:spacing w:line="240" w:lineRule="auto"/>
      </w:pPr>
      <w:r>
        <w:rPr>
          <w:rFonts w:ascii="Arial-BoldMT" w:hAnsi="Arial-BoldMT" w:cs="Arial-BoldMT"/>
          <w:b/>
          <w:bCs/>
          <w:sz w:val="14"/>
          <w:szCs w:val="14"/>
          <w:lang w:eastAsia="en-GB"/>
        </w:rPr>
        <w:t xml:space="preserve">10. Government End Users. </w:t>
      </w:r>
      <w:r>
        <w:rPr>
          <w:rFonts w:ascii="ArialMT" w:hAnsi="ArialMT" w:cs="ArialMT"/>
          <w:sz w:val="14"/>
          <w:szCs w:val="14"/>
          <w:lang w:eastAsia="en-GB"/>
        </w:rPr>
        <w:t xml:space="preserve">The </w:t>
      </w:r>
      <w:proofErr w:type="spellStart"/>
      <w:r>
        <w:rPr>
          <w:rFonts w:ascii="ArialMT" w:hAnsi="ArialMT" w:cs="ArialMT"/>
          <w:sz w:val="14"/>
          <w:szCs w:val="14"/>
          <w:lang w:eastAsia="en-GB"/>
        </w:rPr>
        <w:t>Xyglo</w:t>
      </w:r>
      <w:proofErr w:type="spellEnd"/>
      <w:r>
        <w:rPr>
          <w:rFonts w:ascii="ArialMT" w:hAnsi="ArialMT" w:cs="ArialMT"/>
          <w:sz w:val="14"/>
          <w:szCs w:val="14"/>
          <w:lang w:eastAsia="en-GB"/>
        </w:rPr>
        <w:t xml:space="preserve"> Software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w:t>
      </w:r>
      <w:proofErr w:type="spellStart"/>
      <w:r>
        <w:rPr>
          <w:rFonts w:ascii="ArialMT" w:hAnsi="ArialMT" w:cs="ArialMT"/>
          <w:sz w:val="14"/>
          <w:szCs w:val="14"/>
          <w:lang w:eastAsia="en-GB"/>
        </w:rPr>
        <w:t>licenced</w:t>
      </w:r>
      <w:proofErr w:type="spellEnd"/>
      <w:r>
        <w:rPr>
          <w:rFonts w:ascii="ArialMT" w:hAnsi="ArialMT" w:cs="ArialMT"/>
          <w:sz w:val="14"/>
          <w:szCs w:val="14"/>
          <w:lang w:eastAsia="en-GB"/>
        </w:rPr>
        <w:t xml:space="preserve"> to U.S. Government end users (a) only as Commercial Items and (b) with only those rights as are granted to all other end users pursuant to the terms and conditions herein. Unpublished-rights reserved under the copyright laws of the United Kingdom.</w:t>
      </w:r>
    </w:p>
    <w:sectPr w:rsidR="00694380" w:rsidSect="00CC19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yriad SemiBold">
    <w:panose1 w:val="02000803050000020004"/>
    <w:charset w:val="00"/>
    <w:family w:val="auto"/>
    <w:pitch w:val="variable"/>
    <w:sig w:usb0="A00000AF"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2771"/>
    <w:rsid w:val="00694380"/>
    <w:rsid w:val="00AF2771"/>
    <w:rsid w:val="00CC19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1655</Words>
  <Characters>9436</Characters>
  <Application>Microsoft Office Word</Application>
  <DocSecurity>0</DocSecurity>
  <Lines>78</Lines>
  <Paragraphs>22</Paragraphs>
  <ScaleCrop>false</ScaleCrop>
  <Company>Rabobank International</Company>
  <LinksUpToDate>false</LinksUpToDate>
  <CharactersWithSpaces>11069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1</cp:revision>
  <dcterms:created xsi:type="dcterms:W3CDTF">2012-03-26T14:12:00Z</dcterms:created>
  <dcterms:modified xsi:type="dcterms:W3CDTF">2012-03-26T14:22:00Z</dcterms:modified>
</cp:coreProperties>
</file>