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05614" w14:textId="77777777" w:rsidR="00B84E9D" w:rsidRPr="00B84E9D" w:rsidRDefault="00B84E9D" w:rsidP="00B84E9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84E9D">
        <w:rPr>
          <w:rFonts w:ascii="Times New Roman" w:eastAsia="Times New Roman" w:hAnsi="Times New Roman" w:cs="Times New Roman"/>
          <w:b/>
          <w:bCs/>
          <w:kern w:val="36"/>
          <w:sz w:val="48"/>
          <w:szCs w:val="48"/>
          <w14:ligatures w14:val="none"/>
        </w:rPr>
        <w:t>Interim Analysis Report</w:t>
      </w:r>
    </w:p>
    <w:p w14:paraId="4C62E74D" w14:textId="77777777"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Study Title:</w:t>
      </w:r>
      <w:r w:rsidRPr="00B84E9D">
        <w:rPr>
          <w:rFonts w:ascii="Times New Roman" w:eastAsia="Times New Roman" w:hAnsi="Times New Roman" w:cs="Times New Roman"/>
          <w:kern w:val="0"/>
          <w14:ligatures w14:val="none"/>
        </w:rPr>
        <w:br/>
        <w:t xml:space="preserve">A Phase 2, Randomized, Double-Blind, Placebo-Controlled, Multi-Center Study to Evaluate the Safety and Efficacy of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 xml:space="preserve"> (</w:t>
      </w:r>
      <w:proofErr w:type="spellStart"/>
      <w:r w:rsidRPr="00B84E9D">
        <w:rPr>
          <w:rFonts w:ascii="Times New Roman" w:eastAsia="Times New Roman" w:hAnsi="Times New Roman" w:cs="Times New Roman"/>
          <w:kern w:val="0"/>
          <w14:ligatures w14:val="none"/>
        </w:rPr>
        <w:t>Novitor</w:t>
      </w:r>
      <w:proofErr w:type="spellEnd"/>
      <w:r w:rsidRPr="00B84E9D">
        <w:rPr>
          <w:rFonts w:ascii="Times New Roman" w:eastAsia="Times New Roman" w:hAnsi="Times New Roman" w:cs="Times New Roman"/>
          <w:kern w:val="0"/>
          <w14:ligatures w14:val="none"/>
        </w:rPr>
        <w:t>) in Patients with Hypercholesterolemia</w:t>
      </w:r>
    </w:p>
    <w:p w14:paraId="09504AFE" w14:textId="1AD4B3B6"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Protocol Number:</w:t>
      </w:r>
      <w:r w:rsidRPr="00B84E9D">
        <w:rPr>
          <w:rFonts w:ascii="Times New Roman" w:eastAsia="Times New Roman" w:hAnsi="Times New Roman" w:cs="Times New Roman"/>
          <w:kern w:val="0"/>
          <w14:ligatures w14:val="none"/>
        </w:rPr>
        <w:t xml:space="preserve"> NSP-002-</w:t>
      </w:r>
      <w:r w:rsidR="00B92B43">
        <w:rPr>
          <w:rFonts w:ascii="Times New Roman" w:eastAsia="Times New Roman" w:hAnsi="Times New Roman" w:cs="Times New Roman"/>
          <w:kern w:val="0"/>
          <w14:ligatures w14:val="none"/>
        </w:rPr>
        <w:t>2024</w:t>
      </w:r>
      <w:r w:rsidRPr="00B84E9D">
        <w:rPr>
          <w:rFonts w:ascii="Times New Roman" w:eastAsia="Times New Roman" w:hAnsi="Times New Roman" w:cs="Times New Roman"/>
          <w:kern w:val="0"/>
          <w14:ligatures w14:val="none"/>
        </w:rPr>
        <w:br/>
      </w:r>
      <w:r w:rsidRPr="00B84E9D">
        <w:rPr>
          <w:rFonts w:ascii="Times New Roman" w:eastAsia="Times New Roman" w:hAnsi="Times New Roman" w:cs="Times New Roman"/>
          <w:b/>
          <w:bCs/>
          <w:kern w:val="0"/>
          <w14:ligatures w14:val="none"/>
        </w:rPr>
        <w:t>Study Duration:</w:t>
      </w:r>
      <w:r w:rsidRPr="00B84E9D">
        <w:rPr>
          <w:rFonts w:ascii="Times New Roman" w:eastAsia="Times New Roman" w:hAnsi="Times New Roman" w:cs="Times New Roman"/>
          <w:kern w:val="0"/>
          <w14:ligatures w14:val="none"/>
        </w:rPr>
        <w:t xml:space="preserve"> March 2, </w:t>
      </w:r>
      <w:r w:rsidR="00B92B43">
        <w:rPr>
          <w:rFonts w:ascii="Times New Roman" w:eastAsia="Times New Roman" w:hAnsi="Times New Roman" w:cs="Times New Roman"/>
          <w:kern w:val="0"/>
          <w14:ligatures w14:val="none"/>
        </w:rPr>
        <w:t>2024</w:t>
      </w:r>
      <w:r w:rsidRPr="00B84E9D">
        <w:rPr>
          <w:rFonts w:ascii="Times New Roman" w:eastAsia="Times New Roman" w:hAnsi="Times New Roman" w:cs="Times New Roman"/>
          <w:kern w:val="0"/>
          <w14:ligatures w14:val="none"/>
        </w:rPr>
        <w:t xml:space="preserve"> – September 22, </w:t>
      </w:r>
      <w:r w:rsidR="00B92B43">
        <w:rPr>
          <w:rFonts w:ascii="Times New Roman" w:eastAsia="Times New Roman" w:hAnsi="Times New Roman" w:cs="Times New Roman"/>
          <w:kern w:val="0"/>
          <w14:ligatures w14:val="none"/>
        </w:rPr>
        <w:t>2024</w:t>
      </w:r>
      <w:r w:rsidRPr="00B84E9D">
        <w:rPr>
          <w:rFonts w:ascii="Times New Roman" w:eastAsia="Times New Roman" w:hAnsi="Times New Roman" w:cs="Times New Roman"/>
          <w:kern w:val="0"/>
          <w14:ligatures w14:val="none"/>
        </w:rPr>
        <w:br/>
      </w:r>
      <w:r w:rsidRPr="00B84E9D">
        <w:rPr>
          <w:rFonts w:ascii="Times New Roman" w:eastAsia="Times New Roman" w:hAnsi="Times New Roman" w:cs="Times New Roman"/>
          <w:b/>
          <w:bCs/>
          <w:kern w:val="0"/>
          <w14:ligatures w14:val="none"/>
        </w:rPr>
        <w:t>Sponsor:</w:t>
      </w:r>
      <w:r w:rsidRPr="00B84E9D">
        <w:rPr>
          <w:rFonts w:ascii="Times New Roman" w:eastAsia="Times New Roman" w:hAnsi="Times New Roman" w:cs="Times New Roman"/>
          <w:kern w:val="0"/>
          <w14:ligatures w14:val="none"/>
        </w:rPr>
        <w:t xml:space="preserve"> </w:t>
      </w:r>
      <w:proofErr w:type="spellStart"/>
      <w:r w:rsidRPr="00B84E9D">
        <w:rPr>
          <w:rFonts w:ascii="Times New Roman" w:eastAsia="Times New Roman" w:hAnsi="Times New Roman" w:cs="Times New Roman"/>
          <w:kern w:val="0"/>
          <w14:ligatures w14:val="none"/>
        </w:rPr>
        <w:t>Novitor</w:t>
      </w:r>
      <w:proofErr w:type="spellEnd"/>
      <w:r w:rsidRPr="00B84E9D">
        <w:rPr>
          <w:rFonts w:ascii="Times New Roman" w:eastAsia="Times New Roman" w:hAnsi="Times New Roman" w:cs="Times New Roman"/>
          <w:kern w:val="0"/>
          <w14:ligatures w14:val="none"/>
        </w:rPr>
        <w:t xml:space="preserve"> Pharmaceuticals Inc.</w:t>
      </w:r>
      <w:r w:rsidRPr="00B84E9D">
        <w:rPr>
          <w:rFonts w:ascii="Times New Roman" w:eastAsia="Times New Roman" w:hAnsi="Times New Roman" w:cs="Times New Roman"/>
          <w:kern w:val="0"/>
          <w14:ligatures w14:val="none"/>
        </w:rPr>
        <w:br/>
      </w:r>
      <w:r w:rsidRPr="00B84E9D">
        <w:rPr>
          <w:rFonts w:ascii="Times New Roman" w:eastAsia="Times New Roman" w:hAnsi="Times New Roman" w:cs="Times New Roman"/>
          <w:b/>
          <w:bCs/>
          <w:kern w:val="0"/>
          <w14:ligatures w14:val="none"/>
        </w:rPr>
        <w:t>Interim Analysis Date:</w:t>
      </w:r>
      <w:r w:rsidRPr="00B84E9D">
        <w:rPr>
          <w:rFonts w:ascii="Times New Roman" w:eastAsia="Times New Roman" w:hAnsi="Times New Roman" w:cs="Times New Roman"/>
          <w:kern w:val="0"/>
          <w14:ligatures w14:val="none"/>
        </w:rPr>
        <w:t xml:space="preserve"> July 15, </w:t>
      </w:r>
      <w:r w:rsidR="00B92B43">
        <w:rPr>
          <w:rFonts w:ascii="Times New Roman" w:eastAsia="Times New Roman" w:hAnsi="Times New Roman" w:cs="Times New Roman"/>
          <w:kern w:val="0"/>
          <w14:ligatures w14:val="none"/>
        </w:rPr>
        <w:t>2024</w:t>
      </w:r>
      <w:r w:rsidRPr="00B84E9D">
        <w:rPr>
          <w:rFonts w:ascii="Times New Roman" w:eastAsia="Times New Roman" w:hAnsi="Times New Roman" w:cs="Times New Roman"/>
          <w:kern w:val="0"/>
          <w14:ligatures w14:val="none"/>
        </w:rPr>
        <w:br/>
      </w:r>
      <w:r w:rsidRPr="00B84E9D">
        <w:rPr>
          <w:rFonts w:ascii="Times New Roman" w:eastAsia="Times New Roman" w:hAnsi="Times New Roman" w:cs="Times New Roman"/>
          <w:b/>
          <w:bCs/>
          <w:kern w:val="0"/>
          <w14:ligatures w14:val="none"/>
        </w:rPr>
        <w:t>Data Cut-Off Date:</w:t>
      </w:r>
      <w:r w:rsidRPr="00B84E9D">
        <w:rPr>
          <w:rFonts w:ascii="Times New Roman" w:eastAsia="Times New Roman" w:hAnsi="Times New Roman" w:cs="Times New Roman"/>
          <w:kern w:val="0"/>
          <w14:ligatures w14:val="none"/>
        </w:rPr>
        <w:t xml:space="preserve"> July 10, </w:t>
      </w:r>
      <w:r w:rsidR="00B92B43">
        <w:rPr>
          <w:rFonts w:ascii="Times New Roman" w:eastAsia="Times New Roman" w:hAnsi="Times New Roman" w:cs="Times New Roman"/>
          <w:kern w:val="0"/>
          <w14:ligatures w14:val="none"/>
        </w:rPr>
        <w:t>2024</w:t>
      </w:r>
    </w:p>
    <w:p w14:paraId="6859B9D4" w14:textId="77777777" w:rsidR="00B84E9D" w:rsidRPr="00B84E9D" w:rsidRDefault="00E31C7E" w:rsidP="00B84E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F8D04BB">
          <v:rect id="_x0000_i1035" alt="" style="width:468pt;height:.05pt;mso-width-percent:0;mso-height-percent:0;mso-width-percent:0;mso-height-percent:0" o:hralign="center" o:hrstd="t" o:hr="t" fillcolor="#a0a0a0" stroked="f"/>
        </w:pict>
      </w:r>
    </w:p>
    <w:p w14:paraId="553AE5C3" w14:textId="77777777" w:rsidR="00B84E9D" w:rsidRPr="00B84E9D" w:rsidRDefault="00B84E9D" w:rsidP="00B84E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4E9D">
        <w:rPr>
          <w:rFonts w:ascii="Times New Roman" w:eastAsia="Times New Roman" w:hAnsi="Times New Roman" w:cs="Times New Roman"/>
          <w:b/>
          <w:bCs/>
          <w:kern w:val="0"/>
          <w:sz w:val="36"/>
          <w:szCs w:val="36"/>
          <w14:ligatures w14:val="none"/>
        </w:rPr>
        <w:t>1. Introduction</w:t>
      </w:r>
    </w:p>
    <w:p w14:paraId="4F8D4B52" w14:textId="2668734A"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 xml:space="preserve">This Interim Analysis Report summarizes the safety and efficacy data collected up to July 10, </w:t>
      </w:r>
      <w:r w:rsidR="00B92B43">
        <w:rPr>
          <w:rFonts w:ascii="Times New Roman" w:eastAsia="Times New Roman" w:hAnsi="Times New Roman" w:cs="Times New Roman"/>
          <w:kern w:val="0"/>
          <w14:ligatures w14:val="none"/>
        </w:rPr>
        <w:t>2024</w:t>
      </w:r>
      <w:r w:rsidRPr="00B84E9D">
        <w:rPr>
          <w:rFonts w:ascii="Times New Roman" w:eastAsia="Times New Roman" w:hAnsi="Times New Roman" w:cs="Times New Roman"/>
          <w:kern w:val="0"/>
          <w14:ligatures w14:val="none"/>
        </w:rPr>
        <w:t xml:space="preserve">, from the ongoing Phase 2 trial of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 xml:space="preserve"> (</w:t>
      </w:r>
      <w:proofErr w:type="spellStart"/>
      <w:r w:rsidRPr="00B84E9D">
        <w:rPr>
          <w:rFonts w:ascii="Times New Roman" w:eastAsia="Times New Roman" w:hAnsi="Times New Roman" w:cs="Times New Roman"/>
          <w:kern w:val="0"/>
          <w14:ligatures w14:val="none"/>
        </w:rPr>
        <w:t>Novitor</w:t>
      </w:r>
      <w:proofErr w:type="spellEnd"/>
      <w:r w:rsidRPr="00B84E9D">
        <w:rPr>
          <w:rFonts w:ascii="Times New Roman" w:eastAsia="Times New Roman" w:hAnsi="Times New Roman" w:cs="Times New Roman"/>
          <w:kern w:val="0"/>
          <w14:ligatures w14:val="none"/>
        </w:rPr>
        <w:t>). The interim assessment was conducted to evaluate the overall performance of the study, review emerging trends, and confirm the appropriateness of continuing the trial with the current protocol. The data are also intended to support the decision to progress to Phase 3 trials.</w:t>
      </w:r>
    </w:p>
    <w:p w14:paraId="7A8F6EB0" w14:textId="77777777" w:rsidR="00B84E9D" w:rsidRPr="00B84E9D" w:rsidRDefault="00E31C7E" w:rsidP="00B84E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FFB7A95">
          <v:rect id="_x0000_i1034" alt="" style="width:468pt;height:.05pt;mso-width-percent:0;mso-height-percent:0;mso-width-percent:0;mso-height-percent:0" o:hralign="center" o:hrstd="t" o:hr="t" fillcolor="#a0a0a0" stroked="f"/>
        </w:pict>
      </w:r>
    </w:p>
    <w:p w14:paraId="6B965756" w14:textId="77777777" w:rsidR="00B84E9D" w:rsidRPr="00B84E9D" w:rsidRDefault="00B84E9D" w:rsidP="00B84E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4E9D">
        <w:rPr>
          <w:rFonts w:ascii="Times New Roman" w:eastAsia="Times New Roman" w:hAnsi="Times New Roman" w:cs="Times New Roman"/>
          <w:b/>
          <w:bCs/>
          <w:kern w:val="0"/>
          <w:sz w:val="36"/>
          <w:szCs w:val="36"/>
          <w14:ligatures w14:val="none"/>
        </w:rPr>
        <w:t>2. Objectives of Interim Analysis</w:t>
      </w:r>
    </w:p>
    <w:p w14:paraId="01A172C3" w14:textId="77777777" w:rsidR="00B84E9D" w:rsidRPr="00B84E9D" w:rsidRDefault="00B84E9D" w:rsidP="00B84E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4E9D">
        <w:rPr>
          <w:rFonts w:ascii="Times New Roman" w:eastAsia="Times New Roman" w:hAnsi="Times New Roman" w:cs="Times New Roman"/>
          <w:b/>
          <w:bCs/>
          <w:kern w:val="0"/>
          <w:sz w:val="27"/>
          <w:szCs w:val="27"/>
          <w14:ligatures w14:val="none"/>
        </w:rPr>
        <w:t>2.1 Primary Objectives</w:t>
      </w:r>
    </w:p>
    <w:p w14:paraId="29BC4156" w14:textId="77777777" w:rsidR="00B84E9D" w:rsidRPr="00B84E9D" w:rsidRDefault="00B84E9D" w:rsidP="00B84E9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Efficacy:</w:t>
      </w:r>
      <w:r w:rsidRPr="00B84E9D">
        <w:rPr>
          <w:rFonts w:ascii="Times New Roman" w:eastAsia="Times New Roman" w:hAnsi="Times New Roman" w:cs="Times New Roman"/>
          <w:kern w:val="0"/>
          <w14:ligatures w14:val="none"/>
        </w:rPr>
        <w:br/>
        <w:t xml:space="preserve">Evaluate the mean percentage change in LDL cholesterol from baseline to Week 12 among subjects treated with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 xml:space="preserve"> compared to placebo.</w:t>
      </w:r>
    </w:p>
    <w:p w14:paraId="36235750" w14:textId="77777777" w:rsidR="00B84E9D" w:rsidRPr="00B84E9D" w:rsidRDefault="00B84E9D" w:rsidP="00B84E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4E9D">
        <w:rPr>
          <w:rFonts w:ascii="Times New Roman" w:eastAsia="Times New Roman" w:hAnsi="Times New Roman" w:cs="Times New Roman"/>
          <w:b/>
          <w:bCs/>
          <w:kern w:val="0"/>
          <w:sz w:val="27"/>
          <w:szCs w:val="27"/>
          <w14:ligatures w14:val="none"/>
        </w:rPr>
        <w:t>2.2 Secondary Objectives</w:t>
      </w:r>
    </w:p>
    <w:p w14:paraId="04D95997" w14:textId="77777777" w:rsidR="00B84E9D" w:rsidRPr="00B84E9D" w:rsidRDefault="00B84E9D" w:rsidP="00B84E9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Safety:</w:t>
      </w:r>
      <w:r w:rsidRPr="00B84E9D">
        <w:rPr>
          <w:rFonts w:ascii="Times New Roman" w:eastAsia="Times New Roman" w:hAnsi="Times New Roman" w:cs="Times New Roman"/>
          <w:kern w:val="0"/>
          <w14:ligatures w14:val="none"/>
        </w:rPr>
        <w:br/>
        <w:t>Assess the incidence and severity of adverse events (AEs) and serious adverse events (SAEs) up to the interim cut-off.</w:t>
      </w:r>
    </w:p>
    <w:p w14:paraId="214EB699" w14:textId="77777777" w:rsidR="00B84E9D" w:rsidRPr="00B84E9D" w:rsidRDefault="00B84E9D" w:rsidP="00B84E9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Pharmacokinetics (PK):</w:t>
      </w:r>
      <w:r w:rsidRPr="00B84E9D">
        <w:rPr>
          <w:rFonts w:ascii="Times New Roman" w:eastAsia="Times New Roman" w:hAnsi="Times New Roman" w:cs="Times New Roman"/>
          <w:kern w:val="0"/>
          <w14:ligatures w14:val="none"/>
        </w:rPr>
        <w:br/>
        <w:t>Review preliminary PK parameters in a subset of subjects.</w:t>
      </w:r>
    </w:p>
    <w:p w14:paraId="63BFBCA9" w14:textId="77777777" w:rsidR="00B84E9D" w:rsidRPr="00B84E9D" w:rsidRDefault="00B84E9D" w:rsidP="00B84E9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Exploratory Endpoints:</w:t>
      </w:r>
      <w:r w:rsidRPr="00B84E9D">
        <w:rPr>
          <w:rFonts w:ascii="Times New Roman" w:eastAsia="Times New Roman" w:hAnsi="Times New Roman" w:cs="Times New Roman"/>
          <w:kern w:val="0"/>
          <w14:ligatures w14:val="none"/>
        </w:rPr>
        <w:br/>
        <w:t>Monitor changes in total cholesterol, HDL, and triglycerides; and review early biomarker data.</w:t>
      </w:r>
    </w:p>
    <w:p w14:paraId="4DB57842" w14:textId="77777777" w:rsidR="00B84E9D" w:rsidRPr="00B84E9D" w:rsidRDefault="00E31C7E" w:rsidP="00B84E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D9AA1AF">
          <v:rect id="_x0000_i1033" alt="" style="width:468pt;height:.05pt;mso-width-percent:0;mso-height-percent:0;mso-width-percent:0;mso-height-percent:0" o:hralign="center" o:hrstd="t" o:hr="t" fillcolor="#a0a0a0" stroked="f"/>
        </w:pict>
      </w:r>
    </w:p>
    <w:p w14:paraId="45D36626" w14:textId="77777777" w:rsidR="00B84E9D" w:rsidRPr="00B84E9D" w:rsidRDefault="00B84E9D" w:rsidP="00B84E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4E9D">
        <w:rPr>
          <w:rFonts w:ascii="Times New Roman" w:eastAsia="Times New Roman" w:hAnsi="Times New Roman" w:cs="Times New Roman"/>
          <w:b/>
          <w:bCs/>
          <w:kern w:val="0"/>
          <w:sz w:val="36"/>
          <w:szCs w:val="36"/>
          <w14:ligatures w14:val="none"/>
        </w:rPr>
        <w:lastRenderedPageBreak/>
        <w:t>3. Interim Analysis Methodology</w:t>
      </w:r>
    </w:p>
    <w:p w14:paraId="5A02A867" w14:textId="77777777" w:rsidR="00B84E9D" w:rsidRPr="00B84E9D" w:rsidRDefault="00B84E9D" w:rsidP="00B84E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4E9D">
        <w:rPr>
          <w:rFonts w:ascii="Times New Roman" w:eastAsia="Times New Roman" w:hAnsi="Times New Roman" w:cs="Times New Roman"/>
          <w:b/>
          <w:bCs/>
          <w:kern w:val="0"/>
          <w:sz w:val="27"/>
          <w:szCs w:val="27"/>
          <w14:ligatures w14:val="none"/>
        </w:rPr>
        <w:t>3.1 Analysis Population</w:t>
      </w:r>
    </w:p>
    <w:p w14:paraId="33036723" w14:textId="77777777" w:rsidR="00B84E9D" w:rsidRPr="00B84E9D" w:rsidRDefault="00B84E9D" w:rsidP="00B84E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Intent-to-Treat (ITT) Population:</w:t>
      </w:r>
      <w:r w:rsidRPr="00B84E9D">
        <w:rPr>
          <w:rFonts w:ascii="Times New Roman" w:eastAsia="Times New Roman" w:hAnsi="Times New Roman" w:cs="Times New Roman"/>
          <w:kern w:val="0"/>
          <w14:ligatures w14:val="none"/>
        </w:rPr>
        <w:br/>
        <w:t>All randomized subjects who have received at least one dose of study medication and have at least one post-baseline LDL measurement.</w:t>
      </w:r>
    </w:p>
    <w:p w14:paraId="24987CE3" w14:textId="77777777" w:rsidR="00B84E9D" w:rsidRPr="00B84E9D" w:rsidRDefault="00B84E9D" w:rsidP="00B84E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Safety Population:</w:t>
      </w:r>
      <w:r w:rsidRPr="00B84E9D">
        <w:rPr>
          <w:rFonts w:ascii="Times New Roman" w:eastAsia="Times New Roman" w:hAnsi="Times New Roman" w:cs="Times New Roman"/>
          <w:kern w:val="0"/>
          <w14:ligatures w14:val="none"/>
        </w:rPr>
        <w:br/>
        <w:t>All subjects who received at least one dose of study medication.</w:t>
      </w:r>
    </w:p>
    <w:p w14:paraId="08FBDBC5" w14:textId="77777777" w:rsidR="00B84E9D" w:rsidRPr="00B84E9D" w:rsidRDefault="00B84E9D" w:rsidP="00B84E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PK Subset:</w:t>
      </w:r>
      <w:r w:rsidRPr="00B84E9D">
        <w:rPr>
          <w:rFonts w:ascii="Times New Roman" w:eastAsia="Times New Roman" w:hAnsi="Times New Roman" w:cs="Times New Roman"/>
          <w:kern w:val="0"/>
          <w14:ligatures w14:val="none"/>
        </w:rPr>
        <w:br/>
        <w:t>Subjects with sufficient concentration-time data to evaluate PK parameters.</w:t>
      </w:r>
    </w:p>
    <w:p w14:paraId="412ADD19" w14:textId="77777777" w:rsidR="00B84E9D" w:rsidRPr="00B84E9D" w:rsidRDefault="00B84E9D" w:rsidP="00B84E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4E9D">
        <w:rPr>
          <w:rFonts w:ascii="Times New Roman" w:eastAsia="Times New Roman" w:hAnsi="Times New Roman" w:cs="Times New Roman"/>
          <w:b/>
          <w:bCs/>
          <w:kern w:val="0"/>
          <w:sz w:val="27"/>
          <w:szCs w:val="27"/>
          <w14:ligatures w14:val="none"/>
        </w:rPr>
        <w:t>3.2 Statistical Methods</w:t>
      </w:r>
    </w:p>
    <w:p w14:paraId="2470DB54" w14:textId="77777777" w:rsidR="00B84E9D" w:rsidRPr="00B84E9D" w:rsidRDefault="00B84E9D" w:rsidP="00B84E9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Primary Efficacy Analysis:</w:t>
      </w:r>
      <w:r w:rsidRPr="00B84E9D">
        <w:rPr>
          <w:rFonts w:ascii="Times New Roman" w:eastAsia="Times New Roman" w:hAnsi="Times New Roman" w:cs="Times New Roman"/>
          <w:kern w:val="0"/>
          <w14:ligatures w14:val="none"/>
        </w:rPr>
        <w:br/>
        <w:t>An analysis of covariance (ANCOVA) model was used with the percentage change in LDL cholesterol as the dependent variable, adjusting for baseline LDL levels and treatment group.</w:t>
      </w:r>
    </w:p>
    <w:p w14:paraId="189AF7CA" w14:textId="77777777" w:rsidR="00B84E9D" w:rsidRPr="00B84E9D" w:rsidRDefault="00B84E9D" w:rsidP="00B84E9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Safety Analysis:</w:t>
      </w:r>
      <w:r w:rsidRPr="00B84E9D">
        <w:rPr>
          <w:rFonts w:ascii="Times New Roman" w:eastAsia="Times New Roman" w:hAnsi="Times New Roman" w:cs="Times New Roman"/>
          <w:kern w:val="0"/>
          <w14:ligatures w14:val="none"/>
        </w:rPr>
        <w:br/>
        <w:t>A descriptive summary of AEs, SAEs, and laboratory abnormalities.</w:t>
      </w:r>
    </w:p>
    <w:p w14:paraId="0C20C4CC" w14:textId="77777777" w:rsidR="00B84E9D" w:rsidRPr="00B84E9D" w:rsidRDefault="00B84E9D" w:rsidP="00B84E9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Interim Data Review:</w:t>
      </w:r>
      <w:r w:rsidRPr="00B84E9D">
        <w:rPr>
          <w:rFonts w:ascii="Times New Roman" w:eastAsia="Times New Roman" w:hAnsi="Times New Roman" w:cs="Times New Roman"/>
          <w:kern w:val="0"/>
          <w14:ligatures w14:val="none"/>
        </w:rPr>
        <w:br/>
        <w:t>Data were summarized using descriptive statistics, and Kaplan–Meier estimates were generated for time-to-event analyses where applicable.</w:t>
      </w:r>
    </w:p>
    <w:p w14:paraId="602A735D" w14:textId="77777777" w:rsidR="00B84E9D" w:rsidRPr="00B84E9D" w:rsidRDefault="00E31C7E" w:rsidP="00B84E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039A492">
          <v:rect id="_x0000_i1032" alt="" style="width:468pt;height:.05pt;mso-width-percent:0;mso-height-percent:0;mso-width-percent:0;mso-height-percent:0" o:hralign="center" o:hrstd="t" o:hr="t" fillcolor="#a0a0a0" stroked="f"/>
        </w:pict>
      </w:r>
    </w:p>
    <w:p w14:paraId="5798ABE6" w14:textId="77777777" w:rsidR="00B84E9D" w:rsidRPr="00B84E9D" w:rsidRDefault="00B84E9D" w:rsidP="00B84E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4E9D">
        <w:rPr>
          <w:rFonts w:ascii="Times New Roman" w:eastAsia="Times New Roman" w:hAnsi="Times New Roman" w:cs="Times New Roman"/>
          <w:b/>
          <w:bCs/>
          <w:kern w:val="0"/>
          <w:sz w:val="36"/>
          <w:szCs w:val="36"/>
          <w14:ligatures w14:val="none"/>
        </w:rPr>
        <w:t>4. Interim Analysis Results</w:t>
      </w:r>
    </w:p>
    <w:p w14:paraId="17076CBA" w14:textId="77777777" w:rsidR="00B84E9D" w:rsidRPr="00B84E9D" w:rsidRDefault="00B84E9D" w:rsidP="00B84E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4E9D">
        <w:rPr>
          <w:rFonts w:ascii="Times New Roman" w:eastAsia="Times New Roman" w:hAnsi="Times New Roman" w:cs="Times New Roman"/>
          <w:b/>
          <w:bCs/>
          <w:kern w:val="0"/>
          <w:sz w:val="27"/>
          <w:szCs w:val="27"/>
          <w14:ligatures w14:val="none"/>
        </w:rPr>
        <w:t>4.1 Enrollment and Demographics</w:t>
      </w:r>
    </w:p>
    <w:p w14:paraId="12E2CAB4" w14:textId="77777777" w:rsidR="00B84E9D" w:rsidRPr="00B84E9D" w:rsidRDefault="00B84E9D" w:rsidP="00B84E9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Total Subjects Randomized (Interim):</w:t>
      </w:r>
      <w:r w:rsidRPr="00B84E9D">
        <w:rPr>
          <w:rFonts w:ascii="Times New Roman" w:eastAsia="Times New Roman" w:hAnsi="Times New Roman" w:cs="Times New Roman"/>
          <w:kern w:val="0"/>
          <w14:ligatures w14:val="none"/>
        </w:rPr>
        <w:t xml:space="preserve"> 150</w:t>
      </w:r>
    </w:p>
    <w:p w14:paraId="21871889" w14:textId="77777777" w:rsidR="00B84E9D" w:rsidRPr="00B84E9D" w:rsidRDefault="00B84E9D" w:rsidP="00B84E9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84E9D">
        <w:rPr>
          <w:rFonts w:ascii="Times New Roman" w:eastAsia="Times New Roman" w:hAnsi="Times New Roman" w:cs="Times New Roman"/>
          <w:b/>
          <w:bCs/>
          <w:kern w:val="0"/>
          <w14:ligatures w14:val="none"/>
        </w:rPr>
        <w:t>Novostatin</w:t>
      </w:r>
      <w:proofErr w:type="spellEnd"/>
      <w:r w:rsidRPr="00B84E9D">
        <w:rPr>
          <w:rFonts w:ascii="Times New Roman" w:eastAsia="Times New Roman" w:hAnsi="Times New Roman" w:cs="Times New Roman"/>
          <w:b/>
          <w:bCs/>
          <w:kern w:val="0"/>
          <w14:ligatures w14:val="none"/>
        </w:rPr>
        <w:t xml:space="preserve"> Arm:</w:t>
      </w:r>
      <w:r w:rsidRPr="00B84E9D">
        <w:rPr>
          <w:rFonts w:ascii="Times New Roman" w:eastAsia="Times New Roman" w:hAnsi="Times New Roman" w:cs="Times New Roman"/>
          <w:kern w:val="0"/>
          <w14:ligatures w14:val="none"/>
        </w:rPr>
        <w:t xml:space="preserve"> 75 subjects</w:t>
      </w:r>
    </w:p>
    <w:p w14:paraId="56C4FBA3" w14:textId="77777777" w:rsidR="00B84E9D" w:rsidRPr="00B84E9D" w:rsidRDefault="00B84E9D" w:rsidP="00B84E9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Placebo Arm:</w:t>
      </w:r>
      <w:r w:rsidRPr="00B84E9D">
        <w:rPr>
          <w:rFonts w:ascii="Times New Roman" w:eastAsia="Times New Roman" w:hAnsi="Times New Roman" w:cs="Times New Roman"/>
          <w:kern w:val="0"/>
          <w14:ligatures w14:val="none"/>
        </w:rPr>
        <w:t xml:space="preserve"> 75 subjects</w:t>
      </w:r>
    </w:p>
    <w:p w14:paraId="5DF67B13" w14:textId="77777777" w:rsidR="00B84E9D" w:rsidRPr="00B84E9D" w:rsidRDefault="00B84E9D" w:rsidP="00B84E9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Mean Age:</w:t>
      </w:r>
      <w:r w:rsidRPr="00B84E9D">
        <w:rPr>
          <w:rFonts w:ascii="Times New Roman" w:eastAsia="Times New Roman" w:hAnsi="Times New Roman" w:cs="Times New Roman"/>
          <w:kern w:val="0"/>
          <w14:ligatures w14:val="none"/>
        </w:rPr>
        <w:t xml:space="preserve"> 56 years (range: 45–70)</w:t>
      </w:r>
    </w:p>
    <w:p w14:paraId="53DC6018" w14:textId="77777777" w:rsidR="00B84E9D" w:rsidRPr="00B84E9D" w:rsidRDefault="00B84E9D" w:rsidP="00B84E9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Gender Distribution:</w:t>
      </w:r>
      <w:r w:rsidRPr="00B84E9D">
        <w:rPr>
          <w:rFonts w:ascii="Times New Roman" w:eastAsia="Times New Roman" w:hAnsi="Times New Roman" w:cs="Times New Roman"/>
          <w:kern w:val="0"/>
          <w14:ligatures w14:val="none"/>
        </w:rPr>
        <w:t xml:space="preserve"> 52% Male, 48% Female</w:t>
      </w:r>
    </w:p>
    <w:p w14:paraId="485F4A8A" w14:textId="77777777" w:rsidR="00B84E9D" w:rsidRPr="00B84E9D" w:rsidRDefault="00B84E9D" w:rsidP="00B84E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4E9D">
        <w:rPr>
          <w:rFonts w:ascii="Times New Roman" w:eastAsia="Times New Roman" w:hAnsi="Times New Roman" w:cs="Times New Roman"/>
          <w:b/>
          <w:bCs/>
          <w:kern w:val="0"/>
          <w:sz w:val="27"/>
          <w:szCs w:val="27"/>
          <w14:ligatures w14:val="none"/>
        </w:rPr>
        <w:t>4.2 Efficacy Results</w:t>
      </w:r>
    </w:p>
    <w:p w14:paraId="0ABB7776" w14:textId="77777777" w:rsidR="00B84E9D" w:rsidRPr="00B84E9D" w:rsidRDefault="00B84E9D" w:rsidP="00B84E9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Primary Endpoint – LDL Cholesterol Reduction:</w:t>
      </w:r>
    </w:p>
    <w:p w14:paraId="54E2AFD9" w14:textId="77777777" w:rsidR="00B84E9D" w:rsidRPr="00B84E9D" w:rsidRDefault="00B84E9D" w:rsidP="00B84E9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84E9D">
        <w:rPr>
          <w:rFonts w:ascii="Times New Roman" w:eastAsia="Times New Roman" w:hAnsi="Times New Roman" w:cs="Times New Roman"/>
          <w:b/>
          <w:bCs/>
          <w:kern w:val="0"/>
          <w14:ligatures w14:val="none"/>
        </w:rPr>
        <w:t>Novostatin</w:t>
      </w:r>
      <w:proofErr w:type="spellEnd"/>
      <w:r w:rsidRPr="00B84E9D">
        <w:rPr>
          <w:rFonts w:ascii="Times New Roman" w:eastAsia="Times New Roman" w:hAnsi="Times New Roman" w:cs="Times New Roman"/>
          <w:b/>
          <w:bCs/>
          <w:kern w:val="0"/>
          <w14:ligatures w14:val="none"/>
        </w:rPr>
        <w:t xml:space="preserve"> Arm:</w:t>
      </w:r>
    </w:p>
    <w:p w14:paraId="17810AB3" w14:textId="77777777" w:rsidR="00B84E9D" w:rsidRPr="00B84E9D" w:rsidRDefault="00B84E9D" w:rsidP="00B84E9D">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Mean Percentage Reduction: 16.5% (Standard Deviation: 6.2%)</w:t>
      </w:r>
    </w:p>
    <w:p w14:paraId="4C8439F6" w14:textId="77777777" w:rsidR="00B84E9D" w:rsidRPr="00B84E9D" w:rsidRDefault="00B84E9D" w:rsidP="00B84E9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Placebo Arm:</w:t>
      </w:r>
    </w:p>
    <w:p w14:paraId="07B07068" w14:textId="77777777" w:rsidR="00B84E9D" w:rsidRPr="00B84E9D" w:rsidRDefault="00B84E9D" w:rsidP="00B84E9D">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Mean Percentage Reduction: 3.8% (Standard Deviation: 4.5%)</w:t>
      </w:r>
    </w:p>
    <w:p w14:paraId="16D4F7B0" w14:textId="77777777" w:rsidR="00B84E9D" w:rsidRPr="00B84E9D" w:rsidRDefault="00B84E9D" w:rsidP="00B84E9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Statistical Significance:</w:t>
      </w:r>
      <w:r w:rsidRPr="00B84E9D">
        <w:rPr>
          <w:rFonts w:ascii="Times New Roman" w:eastAsia="Times New Roman" w:hAnsi="Times New Roman" w:cs="Times New Roman"/>
          <w:kern w:val="0"/>
          <w14:ligatures w14:val="none"/>
        </w:rPr>
        <w:t xml:space="preserve"> p &lt; 0.001</w:t>
      </w:r>
    </w:p>
    <w:p w14:paraId="032ECD5E" w14:textId="77777777" w:rsidR="00B84E9D" w:rsidRPr="00B84E9D" w:rsidRDefault="00B84E9D" w:rsidP="00B84E9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Secondary Lipid Parameters:</w:t>
      </w:r>
    </w:p>
    <w:p w14:paraId="35894BFE" w14:textId="77777777" w:rsidR="00B84E9D" w:rsidRPr="00B84E9D" w:rsidRDefault="00B84E9D" w:rsidP="00B84E9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lastRenderedPageBreak/>
        <w:t>Total Cholesterol:</w:t>
      </w:r>
    </w:p>
    <w:p w14:paraId="6F3515A2" w14:textId="77777777" w:rsidR="00B84E9D" w:rsidRPr="00B84E9D" w:rsidRDefault="00B84E9D" w:rsidP="00B84E9D">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 xml:space="preserve">Reduction of 12% in the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 xml:space="preserve"> arm vs. 2% in placebo</w:t>
      </w:r>
    </w:p>
    <w:p w14:paraId="628BC7D5" w14:textId="77777777" w:rsidR="00B84E9D" w:rsidRPr="00B84E9D" w:rsidRDefault="00B84E9D" w:rsidP="00B84E9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HDL Cholesterol:</w:t>
      </w:r>
    </w:p>
    <w:p w14:paraId="277E2A72" w14:textId="77777777" w:rsidR="00B84E9D" w:rsidRPr="00B84E9D" w:rsidRDefault="00B84E9D" w:rsidP="00B84E9D">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 xml:space="preserve">Slight improvement (increase by 4%) noted in the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 xml:space="preserve"> arm</w:t>
      </w:r>
    </w:p>
    <w:p w14:paraId="2E2F18C1" w14:textId="77777777" w:rsidR="00B84E9D" w:rsidRPr="00B84E9D" w:rsidRDefault="00B84E9D" w:rsidP="00B84E9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Triglycerides:</w:t>
      </w:r>
    </w:p>
    <w:p w14:paraId="5FD56693" w14:textId="77777777" w:rsidR="00B84E9D" w:rsidRPr="00B84E9D" w:rsidRDefault="00B84E9D" w:rsidP="00B84E9D">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 xml:space="preserve">Mean reduction of 10% in the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 xml:space="preserve"> arm</w:t>
      </w:r>
    </w:p>
    <w:p w14:paraId="18CCF3AA" w14:textId="77777777" w:rsidR="00B84E9D" w:rsidRPr="00B84E9D" w:rsidRDefault="00B84E9D" w:rsidP="00B84E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4E9D">
        <w:rPr>
          <w:rFonts w:ascii="Times New Roman" w:eastAsia="Times New Roman" w:hAnsi="Times New Roman" w:cs="Times New Roman"/>
          <w:b/>
          <w:bCs/>
          <w:kern w:val="0"/>
          <w:sz w:val="27"/>
          <w:szCs w:val="27"/>
          <w14:ligatures w14:val="none"/>
        </w:rPr>
        <w:t>4.3 Safety Results</w:t>
      </w:r>
    </w:p>
    <w:p w14:paraId="09AC8792" w14:textId="77777777" w:rsidR="00B84E9D" w:rsidRPr="00B84E9D" w:rsidRDefault="00B84E9D" w:rsidP="00B84E9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Adverse Events (AEs):</w:t>
      </w:r>
    </w:p>
    <w:p w14:paraId="3AD9921A" w14:textId="77777777" w:rsidR="00B84E9D" w:rsidRPr="00B84E9D" w:rsidRDefault="00B84E9D" w:rsidP="00B84E9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 xml:space="preserve">Overall incidence in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 xml:space="preserve"> arm: 28% (mild to moderate)</w:t>
      </w:r>
    </w:p>
    <w:p w14:paraId="47C6D3C6" w14:textId="77777777" w:rsidR="00B84E9D" w:rsidRPr="00B84E9D" w:rsidRDefault="00B84E9D" w:rsidP="00B84E9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Most common AEs: mild headache, transient gastrointestinal discomfort</w:t>
      </w:r>
    </w:p>
    <w:p w14:paraId="31B73516" w14:textId="77777777" w:rsidR="00B84E9D" w:rsidRPr="00B84E9D" w:rsidRDefault="00B84E9D" w:rsidP="00B84E9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Serious Adverse Events (SAEs):</w:t>
      </w:r>
    </w:p>
    <w:p w14:paraId="5C7C64E2" w14:textId="77777777" w:rsidR="00B84E9D" w:rsidRPr="00B84E9D" w:rsidRDefault="00B84E9D" w:rsidP="00B84E9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 xml:space="preserve">One SAE (acute allergic reaction) reported in the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 xml:space="preserve"> arm; subject recovered after hospitalization.</w:t>
      </w:r>
    </w:p>
    <w:p w14:paraId="2B370E6A" w14:textId="77777777" w:rsidR="00B84E9D" w:rsidRPr="00B84E9D" w:rsidRDefault="00B84E9D" w:rsidP="00B84E9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Laboratory Abnormalities:</w:t>
      </w:r>
    </w:p>
    <w:p w14:paraId="7A30C9F4" w14:textId="77777777" w:rsidR="00B84E9D" w:rsidRPr="00B84E9D" w:rsidRDefault="00B84E9D" w:rsidP="00B84E9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Minimal elevations in liver enzymes observed in 4 subjects, which resolved following dose adjustments.</w:t>
      </w:r>
    </w:p>
    <w:p w14:paraId="3CC0807D" w14:textId="77777777" w:rsidR="00B84E9D" w:rsidRPr="00B84E9D" w:rsidRDefault="00B84E9D" w:rsidP="00B84E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4E9D">
        <w:rPr>
          <w:rFonts w:ascii="Times New Roman" w:eastAsia="Times New Roman" w:hAnsi="Times New Roman" w:cs="Times New Roman"/>
          <w:b/>
          <w:bCs/>
          <w:kern w:val="0"/>
          <w:sz w:val="27"/>
          <w:szCs w:val="27"/>
          <w14:ligatures w14:val="none"/>
        </w:rPr>
        <w:t>4.4 Pharmacokinetic (PK) Findings (Subset of 50 Subjects)</w:t>
      </w:r>
    </w:p>
    <w:p w14:paraId="400E1600" w14:textId="77777777" w:rsidR="00B84E9D" w:rsidRPr="00B84E9D" w:rsidRDefault="00B84E9D" w:rsidP="00B84E9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84E9D">
        <w:rPr>
          <w:rFonts w:ascii="Times New Roman" w:eastAsia="Times New Roman" w:hAnsi="Times New Roman" w:cs="Times New Roman"/>
          <w:b/>
          <w:bCs/>
          <w:kern w:val="0"/>
          <w14:ligatures w14:val="none"/>
        </w:rPr>
        <w:t>C_max</w:t>
      </w:r>
      <w:proofErr w:type="spellEnd"/>
      <w:r w:rsidRPr="00B84E9D">
        <w:rPr>
          <w:rFonts w:ascii="Times New Roman" w:eastAsia="Times New Roman" w:hAnsi="Times New Roman" w:cs="Times New Roman"/>
          <w:b/>
          <w:bCs/>
          <w:kern w:val="0"/>
          <w14:ligatures w14:val="none"/>
        </w:rPr>
        <w:t>:</w:t>
      </w:r>
      <w:r w:rsidRPr="00B84E9D">
        <w:rPr>
          <w:rFonts w:ascii="Times New Roman" w:eastAsia="Times New Roman" w:hAnsi="Times New Roman" w:cs="Times New Roman"/>
          <w:kern w:val="0"/>
          <w14:ligatures w14:val="none"/>
        </w:rPr>
        <w:t xml:space="preserve"> Mean value of 15.2 ng/mL</w:t>
      </w:r>
    </w:p>
    <w:p w14:paraId="776EC8A0" w14:textId="77777777" w:rsidR="00B84E9D" w:rsidRPr="00B84E9D" w:rsidRDefault="00B84E9D" w:rsidP="00B84E9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84E9D">
        <w:rPr>
          <w:rFonts w:ascii="Times New Roman" w:eastAsia="Times New Roman" w:hAnsi="Times New Roman" w:cs="Times New Roman"/>
          <w:b/>
          <w:bCs/>
          <w:kern w:val="0"/>
          <w14:ligatures w14:val="none"/>
        </w:rPr>
        <w:t>T_max</w:t>
      </w:r>
      <w:proofErr w:type="spellEnd"/>
      <w:r w:rsidRPr="00B84E9D">
        <w:rPr>
          <w:rFonts w:ascii="Times New Roman" w:eastAsia="Times New Roman" w:hAnsi="Times New Roman" w:cs="Times New Roman"/>
          <w:b/>
          <w:bCs/>
          <w:kern w:val="0"/>
          <w14:ligatures w14:val="none"/>
        </w:rPr>
        <w:t>:</w:t>
      </w:r>
      <w:r w:rsidRPr="00B84E9D">
        <w:rPr>
          <w:rFonts w:ascii="Times New Roman" w:eastAsia="Times New Roman" w:hAnsi="Times New Roman" w:cs="Times New Roman"/>
          <w:kern w:val="0"/>
          <w14:ligatures w14:val="none"/>
        </w:rPr>
        <w:t xml:space="preserve"> Approximately 2 hours post-dose</w:t>
      </w:r>
    </w:p>
    <w:p w14:paraId="70139F07" w14:textId="77777777" w:rsidR="00B84E9D" w:rsidRPr="00B84E9D" w:rsidRDefault="00B84E9D" w:rsidP="00B84E9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AUC:</w:t>
      </w:r>
      <w:r w:rsidRPr="00B84E9D">
        <w:rPr>
          <w:rFonts w:ascii="Times New Roman" w:eastAsia="Times New Roman" w:hAnsi="Times New Roman" w:cs="Times New Roman"/>
          <w:kern w:val="0"/>
          <w14:ligatures w14:val="none"/>
        </w:rPr>
        <w:t xml:space="preserve"> Consistent with dose-proportional increases</w:t>
      </w:r>
    </w:p>
    <w:p w14:paraId="3BC8C7F4" w14:textId="77777777" w:rsidR="00B84E9D" w:rsidRPr="00B84E9D" w:rsidRDefault="00E31C7E" w:rsidP="00B84E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E6B4163">
          <v:rect id="_x0000_i1031" alt="" style="width:468pt;height:.05pt;mso-width-percent:0;mso-height-percent:0;mso-width-percent:0;mso-height-percent:0" o:hralign="center" o:hrstd="t" o:hr="t" fillcolor="#a0a0a0" stroked="f"/>
        </w:pict>
      </w:r>
    </w:p>
    <w:p w14:paraId="20ABB196" w14:textId="77777777" w:rsidR="00B84E9D" w:rsidRPr="00B84E9D" w:rsidRDefault="00B84E9D" w:rsidP="00B84E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4E9D">
        <w:rPr>
          <w:rFonts w:ascii="Times New Roman" w:eastAsia="Times New Roman" w:hAnsi="Times New Roman" w:cs="Times New Roman"/>
          <w:b/>
          <w:bCs/>
          <w:kern w:val="0"/>
          <w:sz w:val="36"/>
          <w:szCs w:val="36"/>
          <w14:ligatures w14:val="none"/>
        </w:rPr>
        <w:t>5. Interim Analysis Discussion</w:t>
      </w:r>
    </w:p>
    <w:p w14:paraId="75C88814" w14:textId="77777777"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 xml:space="preserve">The interim data indicate a statistically significant reduction in LDL cholesterol in the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 xml:space="preserve"> arm compared to placebo, with a mean reduction of 16.5% versus 3.8%, respectively. The improvements in secondary lipid parameters further support the efficacy of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 Safety data are consistent with the favorable profile observed in earlier studies, with only one serious adverse event reported and managed appropriately. The pharmacokinetic profile confirms the suitability of once-daily dosing.</w:t>
      </w:r>
    </w:p>
    <w:p w14:paraId="29195723" w14:textId="77777777" w:rsidR="00B84E9D" w:rsidRPr="00B84E9D" w:rsidRDefault="00E31C7E" w:rsidP="00B84E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3B876B0">
          <v:rect id="_x0000_i1030" alt="" style="width:468pt;height:.05pt;mso-width-percent:0;mso-height-percent:0;mso-width-percent:0;mso-height-percent:0" o:hralign="center" o:hrstd="t" o:hr="t" fillcolor="#a0a0a0" stroked="f"/>
        </w:pict>
      </w:r>
    </w:p>
    <w:p w14:paraId="4C309488" w14:textId="77777777" w:rsidR="00B84E9D" w:rsidRPr="00B84E9D" w:rsidRDefault="00B84E9D" w:rsidP="00B84E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4E9D">
        <w:rPr>
          <w:rFonts w:ascii="Times New Roman" w:eastAsia="Times New Roman" w:hAnsi="Times New Roman" w:cs="Times New Roman"/>
          <w:b/>
          <w:bCs/>
          <w:kern w:val="0"/>
          <w:sz w:val="36"/>
          <w:szCs w:val="36"/>
          <w14:ligatures w14:val="none"/>
        </w:rPr>
        <w:t>6. Interim Analysis Conclusion and Recommendation</w:t>
      </w:r>
    </w:p>
    <w:p w14:paraId="7EBF15CC" w14:textId="77777777"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Based on the interim analysis:</w:t>
      </w:r>
    </w:p>
    <w:p w14:paraId="03B41EA3" w14:textId="77777777" w:rsidR="00B84E9D" w:rsidRPr="00B84E9D" w:rsidRDefault="00B84E9D" w:rsidP="00B84E9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Efficacy:</w:t>
      </w:r>
      <w:r w:rsidRPr="00B84E9D">
        <w:rPr>
          <w:rFonts w:ascii="Times New Roman" w:eastAsia="Times New Roman" w:hAnsi="Times New Roman" w:cs="Times New Roman"/>
          <w:kern w:val="0"/>
          <w14:ligatures w14:val="none"/>
        </w:rPr>
        <w:br/>
        <w:t>The reduction in LDL cholesterol meets the pre-specified efficacy criteria for interim analysis.</w:t>
      </w:r>
    </w:p>
    <w:p w14:paraId="3007F981" w14:textId="77777777" w:rsidR="00B84E9D" w:rsidRPr="00B84E9D" w:rsidRDefault="00B84E9D" w:rsidP="00B84E9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lastRenderedPageBreak/>
        <w:t>Safety:</w:t>
      </w:r>
      <w:r w:rsidRPr="00B84E9D">
        <w:rPr>
          <w:rFonts w:ascii="Times New Roman" w:eastAsia="Times New Roman" w:hAnsi="Times New Roman" w:cs="Times New Roman"/>
          <w:kern w:val="0"/>
          <w14:ligatures w14:val="none"/>
        </w:rPr>
        <w:br/>
        <w:t>The safety profile remains acceptable, with manageable adverse events.</w:t>
      </w:r>
    </w:p>
    <w:p w14:paraId="3CFB9CBC" w14:textId="77777777" w:rsidR="00B84E9D" w:rsidRPr="00B84E9D" w:rsidRDefault="00B84E9D" w:rsidP="00B84E9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Overall Assessment:</w:t>
      </w:r>
      <w:r w:rsidRPr="00B84E9D">
        <w:rPr>
          <w:rFonts w:ascii="Times New Roman" w:eastAsia="Times New Roman" w:hAnsi="Times New Roman" w:cs="Times New Roman"/>
          <w:kern w:val="0"/>
          <w14:ligatures w14:val="none"/>
        </w:rPr>
        <w:br/>
        <w:t xml:space="preserve">The data support the positive benefit-risk profile of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w:t>
      </w:r>
    </w:p>
    <w:p w14:paraId="1BB8AE18" w14:textId="77777777"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Recommendation:</w:t>
      </w:r>
      <w:r w:rsidRPr="00B84E9D">
        <w:rPr>
          <w:rFonts w:ascii="Times New Roman" w:eastAsia="Times New Roman" w:hAnsi="Times New Roman" w:cs="Times New Roman"/>
          <w:kern w:val="0"/>
          <w14:ligatures w14:val="none"/>
        </w:rPr>
        <w:br/>
        <w:t xml:space="preserve">It is recommended to continue the trial as planned and to proceed with the planning and initiation of Phase 3 trials upon final analysis. The positive interim outcomes support the advancement of </w:t>
      </w:r>
      <w:proofErr w:type="spellStart"/>
      <w:r w:rsidRPr="00B84E9D">
        <w:rPr>
          <w:rFonts w:ascii="Times New Roman" w:eastAsia="Times New Roman" w:hAnsi="Times New Roman" w:cs="Times New Roman"/>
          <w:kern w:val="0"/>
          <w14:ligatures w14:val="none"/>
        </w:rPr>
        <w:t>Novostatin</w:t>
      </w:r>
      <w:proofErr w:type="spellEnd"/>
      <w:r w:rsidRPr="00B84E9D">
        <w:rPr>
          <w:rFonts w:ascii="Times New Roman" w:eastAsia="Times New Roman" w:hAnsi="Times New Roman" w:cs="Times New Roman"/>
          <w:kern w:val="0"/>
          <w14:ligatures w14:val="none"/>
        </w:rPr>
        <w:t xml:space="preserve"> to further confirm its efficacy and long-term safety in a larger patient population.</w:t>
      </w:r>
    </w:p>
    <w:p w14:paraId="16FB8160" w14:textId="77777777" w:rsidR="00B84E9D" w:rsidRPr="00B84E9D" w:rsidRDefault="00E31C7E" w:rsidP="00B84E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6AE2438">
          <v:rect id="_x0000_i1029" alt="" style="width:468pt;height:.05pt;mso-width-percent:0;mso-height-percent:0;mso-width-percent:0;mso-height-percent:0" o:hralign="center" o:hrstd="t" o:hr="t" fillcolor="#a0a0a0" stroked="f"/>
        </w:pict>
      </w:r>
    </w:p>
    <w:p w14:paraId="499EEB42" w14:textId="77777777" w:rsidR="00B84E9D" w:rsidRPr="00B84E9D" w:rsidRDefault="00B84E9D" w:rsidP="00B84E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4E9D">
        <w:rPr>
          <w:rFonts w:ascii="Times New Roman" w:eastAsia="Times New Roman" w:hAnsi="Times New Roman" w:cs="Times New Roman"/>
          <w:b/>
          <w:bCs/>
          <w:kern w:val="0"/>
          <w:sz w:val="36"/>
          <w:szCs w:val="36"/>
          <w14:ligatures w14:val="none"/>
        </w:rPr>
        <w:t>7. Action Items and Next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5"/>
        <w:gridCol w:w="2811"/>
        <w:gridCol w:w="1919"/>
        <w:gridCol w:w="915"/>
      </w:tblGrid>
      <w:tr w:rsidR="00B84E9D" w:rsidRPr="00B84E9D" w14:paraId="64878751" w14:textId="77777777" w:rsidTr="00B84E9D">
        <w:trPr>
          <w:tblHeader/>
          <w:tblCellSpacing w:w="15" w:type="dxa"/>
        </w:trPr>
        <w:tc>
          <w:tcPr>
            <w:tcW w:w="0" w:type="auto"/>
            <w:vAlign w:val="center"/>
            <w:hideMark/>
          </w:tcPr>
          <w:p w14:paraId="70B42355" w14:textId="77777777" w:rsidR="00B84E9D" w:rsidRPr="00B84E9D" w:rsidRDefault="00B84E9D" w:rsidP="00B84E9D">
            <w:pPr>
              <w:spacing w:after="0" w:line="240" w:lineRule="auto"/>
              <w:jc w:val="center"/>
              <w:rPr>
                <w:rFonts w:ascii="Times New Roman" w:eastAsia="Times New Roman" w:hAnsi="Times New Roman" w:cs="Times New Roman"/>
                <w:b/>
                <w:bCs/>
                <w:kern w:val="0"/>
                <w14:ligatures w14:val="none"/>
              </w:rPr>
            </w:pPr>
            <w:r w:rsidRPr="00B84E9D">
              <w:rPr>
                <w:rFonts w:ascii="Times New Roman" w:eastAsia="Times New Roman" w:hAnsi="Times New Roman" w:cs="Times New Roman"/>
                <w:b/>
                <w:bCs/>
                <w:kern w:val="0"/>
                <w14:ligatures w14:val="none"/>
              </w:rPr>
              <w:t>Action Item</w:t>
            </w:r>
          </w:p>
        </w:tc>
        <w:tc>
          <w:tcPr>
            <w:tcW w:w="0" w:type="auto"/>
            <w:vAlign w:val="center"/>
            <w:hideMark/>
          </w:tcPr>
          <w:p w14:paraId="49BC6459" w14:textId="77777777" w:rsidR="00B84E9D" w:rsidRPr="00B84E9D" w:rsidRDefault="00B84E9D" w:rsidP="00B84E9D">
            <w:pPr>
              <w:spacing w:after="0" w:line="240" w:lineRule="auto"/>
              <w:jc w:val="center"/>
              <w:rPr>
                <w:rFonts w:ascii="Times New Roman" w:eastAsia="Times New Roman" w:hAnsi="Times New Roman" w:cs="Times New Roman"/>
                <w:b/>
                <w:bCs/>
                <w:kern w:val="0"/>
                <w14:ligatures w14:val="none"/>
              </w:rPr>
            </w:pPr>
            <w:r w:rsidRPr="00B84E9D">
              <w:rPr>
                <w:rFonts w:ascii="Times New Roman" w:eastAsia="Times New Roman" w:hAnsi="Times New Roman" w:cs="Times New Roman"/>
                <w:b/>
                <w:bCs/>
                <w:kern w:val="0"/>
                <w14:ligatures w14:val="none"/>
              </w:rPr>
              <w:t>Responsible Party</w:t>
            </w:r>
          </w:p>
        </w:tc>
        <w:tc>
          <w:tcPr>
            <w:tcW w:w="0" w:type="auto"/>
            <w:vAlign w:val="center"/>
            <w:hideMark/>
          </w:tcPr>
          <w:p w14:paraId="5B627688" w14:textId="77777777" w:rsidR="00B84E9D" w:rsidRPr="00B84E9D" w:rsidRDefault="00B84E9D" w:rsidP="00B84E9D">
            <w:pPr>
              <w:spacing w:after="0" w:line="240" w:lineRule="auto"/>
              <w:jc w:val="center"/>
              <w:rPr>
                <w:rFonts w:ascii="Times New Roman" w:eastAsia="Times New Roman" w:hAnsi="Times New Roman" w:cs="Times New Roman"/>
                <w:b/>
                <w:bCs/>
                <w:kern w:val="0"/>
                <w14:ligatures w14:val="none"/>
              </w:rPr>
            </w:pPr>
            <w:r w:rsidRPr="00B84E9D">
              <w:rPr>
                <w:rFonts w:ascii="Times New Roman" w:eastAsia="Times New Roman" w:hAnsi="Times New Roman" w:cs="Times New Roman"/>
                <w:b/>
                <w:bCs/>
                <w:kern w:val="0"/>
                <w14:ligatures w14:val="none"/>
              </w:rPr>
              <w:t>Due Date</w:t>
            </w:r>
          </w:p>
        </w:tc>
        <w:tc>
          <w:tcPr>
            <w:tcW w:w="0" w:type="auto"/>
            <w:vAlign w:val="center"/>
            <w:hideMark/>
          </w:tcPr>
          <w:p w14:paraId="6B6A3531" w14:textId="77777777" w:rsidR="00B84E9D" w:rsidRPr="00B84E9D" w:rsidRDefault="00B84E9D" w:rsidP="00B84E9D">
            <w:pPr>
              <w:spacing w:after="0" w:line="240" w:lineRule="auto"/>
              <w:jc w:val="center"/>
              <w:rPr>
                <w:rFonts w:ascii="Times New Roman" w:eastAsia="Times New Roman" w:hAnsi="Times New Roman" w:cs="Times New Roman"/>
                <w:b/>
                <w:bCs/>
                <w:kern w:val="0"/>
                <w14:ligatures w14:val="none"/>
              </w:rPr>
            </w:pPr>
            <w:r w:rsidRPr="00B84E9D">
              <w:rPr>
                <w:rFonts w:ascii="Times New Roman" w:eastAsia="Times New Roman" w:hAnsi="Times New Roman" w:cs="Times New Roman"/>
                <w:b/>
                <w:bCs/>
                <w:kern w:val="0"/>
                <w14:ligatures w14:val="none"/>
              </w:rPr>
              <w:t>Status</w:t>
            </w:r>
          </w:p>
        </w:tc>
      </w:tr>
      <w:tr w:rsidR="00B84E9D" w:rsidRPr="00B84E9D" w14:paraId="0B4A8062" w14:textId="77777777" w:rsidTr="00B84E9D">
        <w:trPr>
          <w:tblCellSpacing w:w="15" w:type="dxa"/>
        </w:trPr>
        <w:tc>
          <w:tcPr>
            <w:tcW w:w="0" w:type="auto"/>
            <w:vAlign w:val="center"/>
            <w:hideMark/>
          </w:tcPr>
          <w:p w14:paraId="3E5F2BA2"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Complete final data collection</w:t>
            </w:r>
          </w:p>
        </w:tc>
        <w:tc>
          <w:tcPr>
            <w:tcW w:w="0" w:type="auto"/>
            <w:vAlign w:val="center"/>
            <w:hideMark/>
          </w:tcPr>
          <w:p w14:paraId="6419AD55"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Study Sites/EDC Team</w:t>
            </w:r>
          </w:p>
        </w:tc>
        <w:tc>
          <w:tcPr>
            <w:tcW w:w="0" w:type="auto"/>
            <w:vAlign w:val="center"/>
            <w:hideMark/>
          </w:tcPr>
          <w:p w14:paraId="481B7AA8" w14:textId="110B156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 xml:space="preserve">September 22, </w:t>
            </w:r>
            <w:r w:rsidR="00B92B43">
              <w:rPr>
                <w:rFonts w:ascii="Times New Roman" w:eastAsia="Times New Roman" w:hAnsi="Times New Roman" w:cs="Times New Roman"/>
                <w:kern w:val="0"/>
                <w14:ligatures w14:val="none"/>
              </w:rPr>
              <w:t>2024</w:t>
            </w:r>
          </w:p>
        </w:tc>
        <w:tc>
          <w:tcPr>
            <w:tcW w:w="0" w:type="auto"/>
            <w:vAlign w:val="center"/>
            <w:hideMark/>
          </w:tcPr>
          <w:p w14:paraId="613D64A2"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Ongoing</w:t>
            </w:r>
          </w:p>
        </w:tc>
      </w:tr>
      <w:tr w:rsidR="00B84E9D" w:rsidRPr="00B84E9D" w14:paraId="5E9ABE45" w14:textId="77777777" w:rsidTr="00B84E9D">
        <w:trPr>
          <w:tblCellSpacing w:w="15" w:type="dxa"/>
        </w:trPr>
        <w:tc>
          <w:tcPr>
            <w:tcW w:w="0" w:type="auto"/>
            <w:vAlign w:val="center"/>
            <w:hideMark/>
          </w:tcPr>
          <w:p w14:paraId="442BE7CC"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Final database lock and analysis</w:t>
            </w:r>
          </w:p>
        </w:tc>
        <w:tc>
          <w:tcPr>
            <w:tcW w:w="0" w:type="auto"/>
            <w:vAlign w:val="center"/>
            <w:hideMark/>
          </w:tcPr>
          <w:p w14:paraId="63685FCA"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Data Management Team</w:t>
            </w:r>
          </w:p>
        </w:tc>
        <w:tc>
          <w:tcPr>
            <w:tcW w:w="0" w:type="auto"/>
            <w:vAlign w:val="center"/>
            <w:hideMark/>
          </w:tcPr>
          <w:p w14:paraId="362FAAB1" w14:textId="5BF5C1E1"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 xml:space="preserve">October 20, </w:t>
            </w:r>
            <w:r w:rsidR="00B92B43">
              <w:rPr>
                <w:rFonts w:ascii="Times New Roman" w:eastAsia="Times New Roman" w:hAnsi="Times New Roman" w:cs="Times New Roman"/>
                <w:kern w:val="0"/>
                <w14:ligatures w14:val="none"/>
              </w:rPr>
              <w:t>2024</w:t>
            </w:r>
          </w:p>
        </w:tc>
        <w:tc>
          <w:tcPr>
            <w:tcW w:w="0" w:type="auto"/>
            <w:vAlign w:val="center"/>
            <w:hideMark/>
          </w:tcPr>
          <w:p w14:paraId="5DB407C3"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Planned</w:t>
            </w:r>
          </w:p>
        </w:tc>
      </w:tr>
      <w:tr w:rsidR="00B84E9D" w:rsidRPr="00B84E9D" w14:paraId="5E536764" w14:textId="77777777" w:rsidTr="00B84E9D">
        <w:trPr>
          <w:tblCellSpacing w:w="15" w:type="dxa"/>
        </w:trPr>
        <w:tc>
          <w:tcPr>
            <w:tcW w:w="0" w:type="auto"/>
            <w:vAlign w:val="center"/>
            <w:hideMark/>
          </w:tcPr>
          <w:p w14:paraId="718255A0"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Preparation of final clinical study report</w:t>
            </w:r>
          </w:p>
        </w:tc>
        <w:tc>
          <w:tcPr>
            <w:tcW w:w="0" w:type="auto"/>
            <w:vAlign w:val="center"/>
            <w:hideMark/>
          </w:tcPr>
          <w:p w14:paraId="301BBEEE"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Statistical and Clinical Teams</w:t>
            </w:r>
          </w:p>
        </w:tc>
        <w:tc>
          <w:tcPr>
            <w:tcW w:w="0" w:type="auto"/>
            <w:vAlign w:val="center"/>
            <w:hideMark/>
          </w:tcPr>
          <w:p w14:paraId="33788834" w14:textId="0ABF8A81"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 xml:space="preserve">November 15, </w:t>
            </w:r>
            <w:r w:rsidR="00B92B43">
              <w:rPr>
                <w:rFonts w:ascii="Times New Roman" w:eastAsia="Times New Roman" w:hAnsi="Times New Roman" w:cs="Times New Roman"/>
                <w:kern w:val="0"/>
                <w14:ligatures w14:val="none"/>
              </w:rPr>
              <w:t>2024</w:t>
            </w:r>
          </w:p>
        </w:tc>
        <w:tc>
          <w:tcPr>
            <w:tcW w:w="0" w:type="auto"/>
            <w:vAlign w:val="center"/>
            <w:hideMark/>
          </w:tcPr>
          <w:p w14:paraId="320E0144"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Planned</w:t>
            </w:r>
          </w:p>
        </w:tc>
      </w:tr>
      <w:tr w:rsidR="00B84E9D" w:rsidRPr="00B84E9D" w14:paraId="0B4A5EE1" w14:textId="77777777" w:rsidTr="00B84E9D">
        <w:trPr>
          <w:tblCellSpacing w:w="15" w:type="dxa"/>
        </w:trPr>
        <w:tc>
          <w:tcPr>
            <w:tcW w:w="0" w:type="auto"/>
            <w:vAlign w:val="center"/>
            <w:hideMark/>
          </w:tcPr>
          <w:p w14:paraId="40B2516D"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Submission for Phase 3 planning</w:t>
            </w:r>
          </w:p>
        </w:tc>
        <w:tc>
          <w:tcPr>
            <w:tcW w:w="0" w:type="auto"/>
            <w:vAlign w:val="center"/>
            <w:hideMark/>
          </w:tcPr>
          <w:p w14:paraId="13EAA43B"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Sponsor Regulatory Affairs</w:t>
            </w:r>
          </w:p>
        </w:tc>
        <w:tc>
          <w:tcPr>
            <w:tcW w:w="0" w:type="auto"/>
            <w:vAlign w:val="center"/>
            <w:hideMark/>
          </w:tcPr>
          <w:p w14:paraId="2BAB38E9" w14:textId="080F47D0"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 xml:space="preserve">December 01, </w:t>
            </w:r>
            <w:r w:rsidR="00B92B43">
              <w:rPr>
                <w:rFonts w:ascii="Times New Roman" w:eastAsia="Times New Roman" w:hAnsi="Times New Roman" w:cs="Times New Roman"/>
                <w:kern w:val="0"/>
                <w14:ligatures w14:val="none"/>
              </w:rPr>
              <w:t>2024</w:t>
            </w:r>
          </w:p>
        </w:tc>
        <w:tc>
          <w:tcPr>
            <w:tcW w:w="0" w:type="auto"/>
            <w:vAlign w:val="center"/>
            <w:hideMark/>
          </w:tcPr>
          <w:p w14:paraId="62B31570" w14:textId="77777777" w:rsidR="00B84E9D" w:rsidRPr="00B84E9D" w:rsidRDefault="00B84E9D" w:rsidP="00B84E9D">
            <w:pPr>
              <w:spacing w:after="0"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Planned</w:t>
            </w:r>
          </w:p>
        </w:tc>
      </w:tr>
    </w:tbl>
    <w:p w14:paraId="3F269483" w14:textId="77777777" w:rsidR="00B84E9D" w:rsidRPr="00B84E9D" w:rsidRDefault="00E31C7E" w:rsidP="00B84E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1B02992">
          <v:rect id="_x0000_i1028" alt="" style="width:468pt;height:.05pt;mso-width-percent:0;mso-height-percent:0;mso-width-percent:0;mso-height-percent:0" o:hralign="center" o:hrstd="t" o:hr="t" fillcolor="#a0a0a0" stroked="f"/>
        </w:pict>
      </w:r>
    </w:p>
    <w:p w14:paraId="461C36F6" w14:textId="77777777" w:rsidR="00B84E9D" w:rsidRPr="00B84E9D" w:rsidRDefault="00B84E9D" w:rsidP="00B84E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4E9D">
        <w:rPr>
          <w:rFonts w:ascii="Times New Roman" w:eastAsia="Times New Roman" w:hAnsi="Times New Roman" w:cs="Times New Roman"/>
          <w:b/>
          <w:bCs/>
          <w:kern w:val="0"/>
          <w:sz w:val="36"/>
          <w:szCs w:val="36"/>
          <w14:ligatures w14:val="none"/>
        </w:rPr>
        <w:t>8. Signatures</w:t>
      </w:r>
    </w:p>
    <w:p w14:paraId="43755F3F" w14:textId="77777777"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Interim Analysis Report Prepared by:</w:t>
      </w:r>
    </w:p>
    <w:p w14:paraId="08D3D29A" w14:textId="77777777" w:rsidR="00B84E9D" w:rsidRPr="00B84E9D" w:rsidRDefault="00E31C7E" w:rsidP="00B84E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E37ACD7">
          <v:rect id="_x0000_i1027" alt="" style="width:468pt;height:.05pt;mso-width-percent:0;mso-height-percent:0;mso-width-percent:0;mso-height-percent:0" o:hralign="center" o:hrstd="t" o:hr="t" fillcolor="#a0a0a0" stroked="f"/>
        </w:pict>
      </w:r>
    </w:p>
    <w:p w14:paraId="414301D6" w14:textId="126808F6"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John Miller, CRA</w:t>
      </w:r>
      <w:r w:rsidRPr="00B84E9D">
        <w:rPr>
          <w:rFonts w:ascii="Times New Roman" w:eastAsia="Times New Roman" w:hAnsi="Times New Roman" w:cs="Times New Roman"/>
          <w:kern w:val="0"/>
          <w14:ligatures w14:val="none"/>
        </w:rPr>
        <w:br/>
        <w:t xml:space="preserve">Date: July 15, </w:t>
      </w:r>
      <w:r w:rsidR="00B92B43">
        <w:rPr>
          <w:rFonts w:ascii="Times New Roman" w:eastAsia="Times New Roman" w:hAnsi="Times New Roman" w:cs="Times New Roman"/>
          <w:kern w:val="0"/>
          <w14:ligatures w14:val="none"/>
        </w:rPr>
        <w:t>2024</w:t>
      </w:r>
    </w:p>
    <w:p w14:paraId="42AA48CE" w14:textId="77777777"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Reviewed by:</w:t>
      </w:r>
    </w:p>
    <w:p w14:paraId="19B7ED6A" w14:textId="77777777" w:rsidR="00B84E9D" w:rsidRPr="00B84E9D" w:rsidRDefault="00E31C7E" w:rsidP="00B84E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8EE9609">
          <v:rect id="_x0000_i1026" alt="" style="width:468pt;height:.05pt;mso-width-percent:0;mso-height-percent:0;mso-width-percent:0;mso-height-percent:0" o:hralign="center" o:hrstd="t" o:hr="t" fillcolor="#a0a0a0" stroked="f"/>
        </w:pict>
      </w:r>
    </w:p>
    <w:p w14:paraId="401BC889" w14:textId="13696E05"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t>Susan Roberts, Senior CRA</w:t>
      </w:r>
      <w:r w:rsidRPr="00B84E9D">
        <w:rPr>
          <w:rFonts w:ascii="Times New Roman" w:eastAsia="Times New Roman" w:hAnsi="Times New Roman" w:cs="Times New Roman"/>
          <w:kern w:val="0"/>
          <w14:ligatures w14:val="none"/>
        </w:rPr>
        <w:br/>
        <w:t xml:space="preserve">Date: July 16, </w:t>
      </w:r>
      <w:r w:rsidR="00B92B43">
        <w:rPr>
          <w:rFonts w:ascii="Times New Roman" w:eastAsia="Times New Roman" w:hAnsi="Times New Roman" w:cs="Times New Roman"/>
          <w:kern w:val="0"/>
          <w14:ligatures w14:val="none"/>
        </w:rPr>
        <w:t>2024</w:t>
      </w:r>
    </w:p>
    <w:p w14:paraId="04E8FF1F" w14:textId="77777777"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b/>
          <w:bCs/>
          <w:kern w:val="0"/>
          <w14:ligatures w14:val="none"/>
        </w:rPr>
        <w:t>Approved by Investigator:</w:t>
      </w:r>
    </w:p>
    <w:p w14:paraId="79900972" w14:textId="77777777" w:rsidR="00B84E9D" w:rsidRPr="00B84E9D" w:rsidRDefault="00E31C7E" w:rsidP="00B84E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3FEC09E">
          <v:rect id="_x0000_i1025" alt="" style="width:468pt;height:.05pt;mso-width-percent:0;mso-height-percent:0;mso-width-percent:0;mso-height-percent:0" o:hralign="center" o:hrstd="t" o:hr="t" fillcolor="#a0a0a0" stroked="f"/>
        </w:pict>
      </w:r>
    </w:p>
    <w:p w14:paraId="25C75BAB" w14:textId="15B3A0C8" w:rsidR="00B84E9D" w:rsidRPr="00B84E9D" w:rsidRDefault="00B84E9D" w:rsidP="00B84E9D">
      <w:pPr>
        <w:spacing w:before="100" w:beforeAutospacing="1" w:after="100" w:afterAutospacing="1" w:line="240" w:lineRule="auto"/>
        <w:rPr>
          <w:rFonts w:ascii="Times New Roman" w:eastAsia="Times New Roman" w:hAnsi="Times New Roman" w:cs="Times New Roman"/>
          <w:kern w:val="0"/>
          <w14:ligatures w14:val="none"/>
        </w:rPr>
      </w:pPr>
      <w:r w:rsidRPr="00B84E9D">
        <w:rPr>
          <w:rFonts w:ascii="Times New Roman" w:eastAsia="Times New Roman" w:hAnsi="Times New Roman" w:cs="Times New Roman"/>
          <w:kern w:val="0"/>
          <w14:ligatures w14:val="none"/>
        </w:rPr>
        <w:lastRenderedPageBreak/>
        <w:t>Dr. Jane Doe</w:t>
      </w:r>
      <w:r w:rsidRPr="00B84E9D">
        <w:rPr>
          <w:rFonts w:ascii="Times New Roman" w:eastAsia="Times New Roman" w:hAnsi="Times New Roman" w:cs="Times New Roman"/>
          <w:kern w:val="0"/>
          <w14:ligatures w14:val="none"/>
        </w:rPr>
        <w:br/>
        <w:t xml:space="preserve">Date: July 16, </w:t>
      </w:r>
      <w:r w:rsidR="00B92B43">
        <w:rPr>
          <w:rFonts w:ascii="Times New Roman" w:eastAsia="Times New Roman" w:hAnsi="Times New Roman" w:cs="Times New Roman"/>
          <w:kern w:val="0"/>
          <w14:ligatures w14:val="none"/>
        </w:rPr>
        <w:t>2024</w:t>
      </w:r>
    </w:p>
    <w:p w14:paraId="63007D23" w14:textId="77777777" w:rsidR="00B84E9D" w:rsidRDefault="00B84E9D"/>
    <w:sectPr w:rsidR="00B84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04042"/>
    <w:multiLevelType w:val="multilevel"/>
    <w:tmpl w:val="CC461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616CF"/>
    <w:multiLevelType w:val="multilevel"/>
    <w:tmpl w:val="81A4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41E96"/>
    <w:multiLevelType w:val="multilevel"/>
    <w:tmpl w:val="22BA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95F38"/>
    <w:multiLevelType w:val="multilevel"/>
    <w:tmpl w:val="74F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E6354"/>
    <w:multiLevelType w:val="multilevel"/>
    <w:tmpl w:val="CAA8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A2771"/>
    <w:multiLevelType w:val="multilevel"/>
    <w:tmpl w:val="C0F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C5B06"/>
    <w:multiLevelType w:val="multilevel"/>
    <w:tmpl w:val="9AD4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9096A"/>
    <w:multiLevelType w:val="multilevel"/>
    <w:tmpl w:val="BDE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E2FA1"/>
    <w:multiLevelType w:val="multilevel"/>
    <w:tmpl w:val="EECC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490710">
    <w:abstractNumId w:val="3"/>
  </w:num>
  <w:num w:numId="2" w16cid:durableId="593562246">
    <w:abstractNumId w:val="7"/>
  </w:num>
  <w:num w:numId="3" w16cid:durableId="1275558989">
    <w:abstractNumId w:val="5"/>
  </w:num>
  <w:num w:numId="4" w16cid:durableId="306472410">
    <w:abstractNumId w:val="6"/>
  </w:num>
  <w:num w:numId="5" w16cid:durableId="702095509">
    <w:abstractNumId w:val="1"/>
  </w:num>
  <w:num w:numId="6" w16cid:durableId="1571306290">
    <w:abstractNumId w:val="0"/>
  </w:num>
  <w:num w:numId="7" w16cid:durableId="1107428878">
    <w:abstractNumId w:val="2"/>
  </w:num>
  <w:num w:numId="8" w16cid:durableId="136844124">
    <w:abstractNumId w:val="8"/>
  </w:num>
  <w:num w:numId="9" w16cid:durableId="1129015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9D"/>
    <w:rsid w:val="00043646"/>
    <w:rsid w:val="003C432A"/>
    <w:rsid w:val="00B84E9D"/>
    <w:rsid w:val="00B92B43"/>
    <w:rsid w:val="00E3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5330"/>
  <w15:chartTrackingRefBased/>
  <w15:docId w15:val="{E2642834-CAD7-1E41-ABCB-4324B439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4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4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4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4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E9D"/>
    <w:rPr>
      <w:rFonts w:eastAsiaTheme="majorEastAsia" w:cstheme="majorBidi"/>
      <w:color w:val="272727" w:themeColor="text1" w:themeTint="D8"/>
    </w:rPr>
  </w:style>
  <w:style w:type="paragraph" w:styleId="Title">
    <w:name w:val="Title"/>
    <w:basedOn w:val="Normal"/>
    <w:next w:val="Normal"/>
    <w:link w:val="TitleChar"/>
    <w:uiPriority w:val="10"/>
    <w:qFormat/>
    <w:rsid w:val="00B84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E9D"/>
    <w:pPr>
      <w:spacing w:before="160"/>
      <w:jc w:val="center"/>
    </w:pPr>
    <w:rPr>
      <w:i/>
      <w:iCs/>
      <w:color w:val="404040" w:themeColor="text1" w:themeTint="BF"/>
    </w:rPr>
  </w:style>
  <w:style w:type="character" w:customStyle="1" w:styleId="QuoteChar">
    <w:name w:val="Quote Char"/>
    <w:basedOn w:val="DefaultParagraphFont"/>
    <w:link w:val="Quote"/>
    <w:uiPriority w:val="29"/>
    <w:rsid w:val="00B84E9D"/>
    <w:rPr>
      <w:i/>
      <w:iCs/>
      <w:color w:val="404040" w:themeColor="text1" w:themeTint="BF"/>
    </w:rPr>
  </w:style>
  <w:style w:type="paragraph" w:styleId="ListParagraph">
    <w:name w:val="List Paragraph"/>
    <w:basedOn w:val="Normal"/>
    <w:uiPriority w:val="34"/>
    <w:qFormat/>
    <w:rsid w:val="00B84E9D"/>
    <w:pPr>
      <w:ind w:left="720"/>
      <w:contextualSpacing/>
    </w:pPr>
  </w:style>
  <w:style w:type="character" w:styleId="IntenseEmphasis">
    <w:name w:val="Intense Emphasis"/>
    <w:basedOn w:val="DefaultParagraphFont"/>
    <w:uiPriority w:val="21"/>
    <w:qFormat/>
    <w:rsid w:val="00B84E9D"/>
    <w:rPr>
      <w:i/>
      <w:iCs/>
      <w:color w:val="0F4761" w:themeColor="accent1" w:themeShade="BF"/>
    </w:rPr>
  </w:style>
  <w:style w:type="paragraph" w:styleId="IntenseQuote">
    <w:name w:val="Intense Quote"/>
    <w:basedOn w:val="Normal"/>
    <w:next w:val="Normal"/>
    <w:link w:val="IntenseQuoteChar"/>
    <w:uiPriority w:val="30"/>
    <w:qFormat/>
    <w:rsid w:val="00B84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E9D"/>
    <w:rPr>
      <w:i/>
      <w:iCs/>
      <w:color w:val="0F4761" w:themeColor="accent1" w:themeShade="BF"/>
    </w:rPr>
  </w:style>
  <w:style w:type="character" w:styleId="IntenseReference">
    <w:name w:val="Intense Reference"/>
    <w:basedOn w:val="DefaultParagraphFont"/>
    <w:uiPriority w:val="32"/>
    <w:qFormat/>
    <w:rsid w:val="00B84E9D"/>
    <w:rPr>
      <w:b/>
      <w:bCs/>
      <w:smallCaps/>
      <w:color w:val="0F4761" w:themeColor="accent1" w:themeShade="BF"/>
      <w:spacing w:val="5"/>
    </w:rPr>
  </w:style>
  <w:style w:type="paragraph" w:styleId="NormalWeb">
    <w:name w:val="Normal (Web)"/>
    <w:basedOn w:val="Normal"/>
    <w:uiPriority w:val="99"/>
    <w:semiHidden/>
    <w:unhideWhenUsed/>
    <w:rsid w:val="00B84E9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84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7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2</cp:revision>
  <dcterms:created xsi:type="dcterms:W3CDTF">2025-02-27T15:27:00Z</dcterms:created>
  <dcterms:modified xsi:type="dcterms:W3CDTF">2025-02-27T15:33:00Z</dcterms:modified>
</cp:coreProperties>
</file>