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1AB1F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Investigator’s Brochure (IB)</w:t>
      </w:r>
    </w:p>
    <w:p w14:paraId="7DAE8BAA" w14:textId="55E2BB8F" w:rsidR="0098265F" w:rsidRPr="0098265F" w:rsidRDefault="0098265F" w:rsidP="00982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Investigational Product: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Novostatin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Name: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Novitor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Indication: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Treatment of Hypercholesterolemia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Phase: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Phase 2 (Trial Period: March 2, </w:t>
      </w:r>
      <w:r w:rsidR="00BB4706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– September 22, </w:t>
      </w:r>
      <w:r w:rsidR="00BB4706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Novitor Pharmaceuticals Inc.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1.2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April 20, </w:t>
      </w:r>
      <w:r w:rsidR="00BB4706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2C30FCEF" w14:textId="77777777" w:rsidR="0098265F" w:rsidRPr="0098265F" w:rsidRDefault="00C30DA0" w:rsidP="00982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D82DE0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E64202F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1233903B" w14:textId="77777777" w:rsidR="0098265F" w:rsidRPr="0098265F" w:rsidRDefault="0098265F" w:rsidP="0098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and Product Overview</w:t>
      </w:r>
    </w:p>
    <w:p w14:paraId="5F30E326" w14:textId="77777777" w:rsidR="0098265F" w:rsidRPr="0098265F" w:rsidRDefault="0098265F" w:rsidP="0098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Preclinical Studies</w:t>
      </w:r>
    </w:p>
    <w:p w14:paraId="71872016" w14:textId="77777777" w:rsidR="0098265F" w:rsidRPr="0098265F" w:rsidRDefault="0098265F" w:rsidP="0098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kern w:val="0"/>
          <w14:ligatures w14:val="none"/>
        </w:rPr>
        <w:t>2.1 Pharmacology</w:t>
      </w:r>
    </w:p>
    <w:p w14:paraId="67E6F2C9" w14:textId="77777777" w:rsidR="0098265F" w:rsidRPr="0098265F" w:rsidRDefault="0098265F" w:rsidP="0098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kern w:val="0"/>
          <w14:ligatures w14:val="none"/>
        </w:rPr>
        <w:t>2.2 Toxicology</w:t>
      </w:r>
    </w:p>
    <w:p w14:paraId="21FD0088" w14:textId="77777777" w:rsidR="0098265F" w:rsidRPr="0098265F" w:rsidRDefault="0098265F" w:rsidP="0098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Clinical Data</w:t>
      </w:r>
    </w:p>
    <w:p w14:paraId="020A3063" w14:textId="77777777" w:rsidR="0098265F" w:rsidRPr="0098265F" w:rsidRDefault="0098265F" w:rsidP="0098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kern w:val="0"/>
          <w14:ligatures w14:val="none"/>
        </w:rPr>
        <w:t>3.1 Study Design and Objectives</w:t>
      </w:r>
    </w:p>
    <w:p w14:paraId="5BEEE44F" w14:textId="77777777" w:rsidR="0098265F" w:rsidRPr="0098265F" w:rsidRDefault="0098265F" w:rsidP="0098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kern w:val="0"/>
          <w14:ligatures w14:val="none"/>
        </w:rPr>
        <w:t>3.2 Safety and Tolerability</w:t>
      </w:r>
    </w:p>
    <w:p w14:paraId="76B99A31" w14:textId="77777777" w:rsidR="0098265F" w:rsidRPr="0098265F" w:rsidRDefault="0098265F" w:rsidP="0098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kern w:val="0"/>
          <w14:ligatures w14:val="none"/>
        </w:rPr>
        <w:t>3.3 Pharmacokinetics and Pharmacodynamics</w:t>
      </w:r>
    </w:p>
    <w:p w14:paraId="495D456F" w14:textId="77777777" w:rsidR="0098265F" w:rsidRPr="0098265F" w:rsidRDefault="0098265F" w:rsidP="0098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Rationale for Phase 2 Trials</w:t>
      </w:r>
    </w:p>
    <w:p w14:paraId="1A3D81ED" w14:textId="77777777" w:rsidR="0098265F" w:rsidRPr="0098265F" w:rsidRDefault="0098265F" w:rsidP="0098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Study Overview</w:t>
      </w:r>
    </w:p>
    <w:p w14:paraId="44AE2954" w14:textId="77777777" w:rsidR="0098265F" w:rsidRPr="0098265F" w:rsidRDefault="0098265F" w:rsidP="0098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Risk/Benefit Assessment and Safety Monitoring</w:t>
      </w:r>
    </w:p>
    <w:p w14:paraId="68745940" w14:textId="77777777" w:rsidR="0098265F" w:rsidRPr="0098265F" w:rsidRDefault="0098265F" w:rsidP="0098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Conclusions and Next Steps</w:t>
      </w:r>
    </w:p>
    <w:p w14:paraId="5290CF01" w14:textId="77777777" w:rsidR="0098265F" w:rsidRPr="0098265F" w:rsidRDefault="0098265F" w:rsidP="0098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Appendices</w:t>
      </w:r>
    </w:p>
    <w:p w14:paraId="186242A4" w14:textId="77777777" w:rsidR="0098265F" w:rsidRPr="0098265F" w:rsidRDefault="00C30DA0" w:rsidP="00982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08C0B5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CA348ED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 and Product Overview</w:t>
      </w:r>
    </w:p>
    <w:p w14:paraId="6F315A2D" w14:textId="77777777" w:rsidR="0098265F" w:rsidRPr="0098265F" w:rsidRDefault="0098265F" w:rsidP="00982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Novostatin (Novitor)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is a novel statin agent developed by Novitor Pharmaceuticals Inc. designed for the management of high cholesterol. The unique formulation of Novostatin allows for effective lipid-lowering activity at low dosages, minimizing the risk of severe side effects typically observed with conventional statins. Preclinical investigations and Phase 1 clinical data have supported its favorable safety profile and promising efficacy, justifying progression to Phase 2 trials.</w:t>
      </w:r>
    </w:p>
    <w:p w14:paraId="535D6563" w14:textId="77777777" w:rsidR="0098265F" w:rsidRPr="0098265F" w:rsidRDefault="00C30DA0" w:rsidP="00982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79C7C0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107562A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Preclinical Studies</w:t>
      </w:r>
    </w:p>
    <w:p w14:paraId="518162DF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Pharmacology</w:t>
      </w:r>
    </w:p>
    <w:p w14:paraId="6BBAE824" w14:textId="77777777" w:rsidR="0098265F" w:rsidRPr="0098265F" w:rsidRDefault="0098265F" w:rsidP="00982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Mechanism of Action: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Novostatin selectively inhibits HMG-CoA reductase, resulting in reduced hepatic cholesterol synthesis and increased uptake of circulating LDL. In vitro studies demonstrated that even at low concentrations (0.1–1.0 µM), Novostatin achieved over 70% inhibition of HMG-CoA reductase activity compared to control.</w:t>
      </w:r>
    </w:p>
    <w:p w14:paraId="7C6892D4" w14:textId="77777777" w:rsidR="0098265F" w:rsidRPr="0098265F" w:rsidRDefault="0098265F" w:rsidP="00982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Vivo Efficacy: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In animal models (rodents and primates), daily dosing with Novostatin at 1 mg/kg resulted in a significant reduction (up to 55%) in plasma LDL cholesterol levels within two weeks. These reductions were maintained over a 28-day treatment period.</w:t>
      </w:r>
    </w:p>
    <w:p w14:paraId="52D5C27B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Toxicology</w:t>
      </w:r>
    </w:p>
    <w:p w14:paraId="6D92BF13" w14:textId="77777777" w:rsidR="0098265F" w:rsidRPr="0098265F" w:rsidRDefault="0098265F" w:rsidP="00982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Acute and Chronic Toxicity Studies: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Preclinical toxicity studies conducted in rats and dogs established a No Observed Adverse Effect Level (NOAEL) at doses up to 20 mg/kg. No significant organ toxicity was observed during 90-day chronic dosing studies.</w:t>
      </w:r>
    </w:p>
    <w:p w14:paraId="31B9264D" w14:textId="77777777" w:rsidR="0098265F" w:rsidRPr="0098265F" w:rsidRDefault="0098265F" w:rsidP="00982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Pharmacology: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Cardiovascular, respiratory, and neurological safety assessments in animal models indicated no adverse effects at doses exceeding the anticipated therapeutic range. Particular attention was given to muscle and liver tissues, where typical statin-induced toxicity is observed; Novostatin demonstrated a markedly lower incidence of such toxicities.</w:t>
      </w:r>
    </w:p>
    <w:p w14:paraId="26FF2F1E" w14:textId="77777777" w:rsidR="0098265F" w:rsidRPr="0098265F" w:rsidRDefault="0098265F" w:rsidP="00982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Genotoxicity and Carcinogenicity: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Standard battery tests (Ames test, in vivo micronucleus test) were negative for genotoxicity. Long-term carcinogenicity studies are ongoing, but preliminary data have not indicated any increased risk.</w:t>
      </w:r>
    </w:p>
    <w:p w14:paraId="26BF4EE4" w14:textId="77777777" w:rsidR="0098265F" w:rsidRPr="0098265F" w:rsidRDefault="00C30DA0" w:rsidP="00982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0DA0">
        <w:rPr>
          <w:rFonts w:ascii="Times New Roman" w:eastAsia="Times New Roman" w:hAnsi="Times New Roman" w:cs="Times New Roman"/>
          <w:noProof/>
          <w:kern w:val="0"/>
        </w:rPr>
        <w:pict w14:anchorId="394FB7F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4425520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Phase 1 Clinical Data</w:t>
      </w:r>
    </w:p>
    <w:p w14:paraId="4FC86D5D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Study Design and Objectives</w:t>
      </w:r>
    </w:p>
    <w:p w14:paraId="5718603A" w14:textId="77777777" w:rsidR="0098265F" w:rsidRPr="0098265F" w:rsidRDefault="0098265F" w:rsidP="00982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Design: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A randomized, double-blind, placebo-controlled, single ascending dose (SAD) and multiple ascending dose (MAD) study was conducted in healthy volunteers.</w:t>
      </w:r>
    </w:p>
    <w:p w14:paraId="5D3069EF" w14:textId="77777777" w:rsidR="0098265F" w:rsidRPr="0098265F" w:rsidRDefault="0098265F" w:rsidP="00982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To evaluate the safety, tolerability, pharmacokinetics (PK), and pharmacodynamics (PD) of Novostatin administered at low doses.</w:t>
      </w:r>
    </w:p>
    <w:p w14:paraId="255CE000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Safety and Tolerability</w:t>
      </w:r>
    </w:p>
    <w:p w14:paraId="770A223C" w14:textId="77777777" w:rsidR="0098265F" w:rsidRPr="0098265F" w:rsidRDefault="0098265F" w:rsidP="00982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Findings: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total of 80 healthy volunteers were enrolled. Novostatin was generally well tolerated with no serious adverse events (SAEs) reported. The most common adverse events were 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mild gastrointestinal discomfort and transient headache, which resolved without intervention.</w:t>
      </w:r>
    </w:p>
    <w:p w14:paraId="5AD04783" w14:textId="77777777" w:rsidR="0098265F" w:rsidRPr="0098265F" w:rsidRDefault="0098265F" w:rsidP="00982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Dose Range: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Doses ranged from 5 mg to 15 mg daily. The low dosage was associated with fewer muscular and hepatic adverse events compared to historical data on other statins.</w:t>
      </w:r>
    </w:p>
    <w:p w14:paraId="03546634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Pharmacokinetics and Pharmacodynamics</w:t>
      </w:r>
    </w:p>
    <w:p w14:paraId="57E184CC" w14:textId="77777777" w:rsidR="0098265F" w:rsidRPr="0098265F" w:rsidRDefault="0098265F" w:rsidP="00982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PK Profile: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Novostatin exhibited dose-proportional increases in plasma concentration with a median time to peak concentration (T_max) of 2 hours and an elimination half-life (T_1/2) of approximately 12 hours.</w:t>
      </w:r>
    </w:p>
    <w:p w14:paraId="01B070E3" w14:textId="77777777" w:rsidR="0098265F" w:rsidRPr="0098265F" w:rsidRDefault="0098265F" w:rsidP="00982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 Outcomes: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Statistically significant reductions in LDL cholesterol (up to 20% from baseline) were observed in the higher dose cohorts within 7 days of dosing. These effects persisted throughout the dosing period, supporting the drug’s potential efficacy at low dosages.</w:t>
      </w:r>
    </w:p>
    <w:p w14:paraId="68E778B9" w14:textId="77777777" w:rsidR="0098265F" w:rsidRPr="0098265F" w:rsidRDefault="00C30DA0" w:rsidP="00982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51763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30F3D42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Rationale for Phase 2 Trials</w:t>
      </w:r>
    </w:p>
    <w:p w14:paraId="4AADD49C" w14:textId="77777777" w:rsidR="0098265F" w:rsidRPr="0098265F" w:rsidRDefault="0098265F" w:rsidP="00982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kern w:val="0"/>
          <w14:ligatures w14:val="none"/>
        </w:rPr>
        <w:t>The transition to Phase 2 trials is supported by:</w:t>
      </w:r>
    </w:p>
    <w:p w14:paraId="09C23107" w14:textId="77777777" w:rsidR="0098265F" w:rsidRPr="0098265F" w:rsidRDefault="0098265F" w:rsidP="00982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Efficacy Signals: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Demonstrated LDL cholesterol reduction in Phase 1, with a promising trend toward improved lipid profiles.</w:t>
      </w:r>
    </w:p>
    <w:p w14:paraId="79DF908A" w14:textId="77777777" w:rsidR="0098265F" w:rsidRPr="0098265F" w:rsidRDefault="0098265F" w:rsidP="00982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Profile: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Low incidence of adverse events, especially at doses significantly lower than those used in conventional statin therapy.</w:t>
      </w:r>
    </w:p>
    <w:p w14:paraId="10B8E46A" w14:textId="77777777" w:rsidR="0098265F" w:rsidRPr="0098265F" w:rsidRDefault="0098265F" w:rsidP="00982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Preclinical Data Corroboration: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Robust preclinical efficacy and safety data that align with early clinical findings.</w:t>
      </w:r>
    </w:p>
    <w:p w14:paraId="201F67BD" w14:textId="77777777" w:rsidR="0098265F" w:rsidRPr="0098265F" w:rsidRDefault="00C30DA0" w:rsidP="00982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A31F77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DB7E19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Phase 2 Study Overview</w:t>
      </w:r>
    </w:p>
    <w:p w14:paraId="52816703" w14:textId="77777777" w:rsidR="0098265F" w:rsidRPr="0098265F" w:rsidRDefault="0098265F" w:rsidP="00982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To further evaluate the efficacy and safety of Novostatin in patients with hypercholesterolemia.</w:t>
      </w:r>
    </w:p>
    <w:p w14:paraId="4959C784" w14:textId="77777777" w:rsidR="0098265F" w:rsidRPr="0098265F" w:rsidRDefault="0098265F" w:rsidP="00982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A Phase 2, randomized, double-blind, placebo-controlled, multi-center study enrolling 200 patients.</w:t>
      </w:r>
    </w:p>
    <w:p w14:paraId="1447DC3C" w14:textId="77777777" w:rsidR="0098265F" w:rsidRPr="0098265F" w:rsidRDefault="0098265F" w:rsidP="00982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Endpoints:</w:t>
      </w:r>
    </w:p>
    <w:p w14:paraId="23D8B600" w14:textId="77777777" w:rsidR="0098265F" w:rsidRPr="0098265F" w:rsidRDefault="0098265F" w:rsidP="009826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Endpoint: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Percentage change in LDL cholesterol from baseline at Week 24.</w:t>
      </w:r>
    </w:p>
    <w:p w14:paraId="4BCAED6C" w14:textId="77777777" w:rsidR="0098265F" w:rsidRPr="0098265F" w:rsidRDefault="0098265F" w:rsidP="009826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Secondary Endpoints: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Changes in total cholesterol, HDL, triglycerides, and safety assessments including liver enzymes and muscle toxicity markers.</w:t>
      </w:r>
    </w:p>
    <w:p w14:paraId="430336C1" w14:textId="482328A8" w:rsidR="0098265F" w:rsidRPr="0098265F" w:rsidRDefault="0098265F" w:rsidP="00982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Duration: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March 2, </w:t>
      </w:r>
      <w:r w:rsidR="00BB4706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– September 22, </w:t>
      </w:r>
      <w:r w:rsidR="00BB4706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6D5860E1" w14:textId="77777777" w:rsidR="0098265F" w:rsidRPr="0098265F" w:rsidRDefault="00C30DA0" w:rsidP="00982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F0AE3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897E9D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Risk/Benefit Assessment and Safety Monitoring</w:t>
      </w:r>
    </w:p>
    <w:p w14:paraId="1FCB3603" w14:textId="77777777" w:rsidR="0098265F" w:rsidRPr="0098265F" w:rsidRDefault="0098265F" w:rsidP="00982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Based on comprehensive preclinical and Phase 1 data, the risk associated with Novostatin is minimal. Ongoing monitoring will focus on hepatic and muscular parameters to preempt any adverse effects.</w:t>
      </w:r>
    </w:p>
    <w:p w14:paraId="51E3D6FF" w14:textId="77777777" w:rsidR="0098265F" w:rsidRPr="0098265F" w:rsidRDefault="0098265F" w:rsidP="00982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 Analysis: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The ability to achieve significant lipid lowering at low dosages offers a considerable advantage, potentially reducing the incidence of adverse side effects commonly seen with higher-dose statin therapies.</w:t>
      </w:r>
    </w:p>
    <w:p w14:paraId="2CBBE089" w14:textId="77777777" w:rsidR="0098265F" w:rsidRPr="0098265F" w:rsidRDefault="0098265F" w:rsidP="00982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Monitoring: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br/>
        <w:t>An independent Data Monitoring Committee (DMC) will regularly review safety data. Interim analyses at Week 12 will further ensure patient safety throughout the trial.</w:t>
      </w:r>
    </w:p>
    <w:p w14:paraId="3EA1B0D3" w14:textId="77777777" w:rsidR="0098265F" w:rsidRPr="0098265F" w:rsidRDefault="00C30DA0" w:rsidP="00982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5816C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096C50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Conclusions and Next Steps</w:t>
      </w:r>
    </w:p>
    <w:p w14:paraId="708D14D9" w14:textId="2B04E4DA" w:rsidR="0098265F" w:rsidRPr="0098265F" w:rsidRDefault="0098265F" w:rsidP="00982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Preclinical studies and Phase 1 clinical data for Novostatin (Novitor) have demonstrated a favorable safety and efficacy profile. The ability to administer the drug at low dosages with minimal side effects, coupled with significant LDL cholesterol reduction, supports the progression to Phase 2 clinical trials. Given the positive outcomes observed during the Phase 2 study (March 2, </w:t>
      </w:r>
      <w:r w:rsidR="00BB4706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– September 22, </w:t>
      </w:r>
      <w:r w:rsidR="00BB4706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>), the results strongly advocate for moving forward to Phase 3 trials to confirm these findings in a larger patient population and to further evaluate long-term safety and cardiovascular outcomes.</w:t>
      </w:r>
    </w:p>
    <w:p w14:paraId="6F65B63A" w14:textId="77777777" w:rsidR="0098265F" w:rsidRPr="0098265F" w:rsidRDefault="00C30DA0" w:rsidP="00982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B6D82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0CB067" w14:textId="77777777" w:rsidR="0098265F" w:rsidRPr="0098265F" w:rsidRDefault="0098265F" w:rsidP="00982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Appendices</w:t>
      </w:r>
    </w:p>
    <w:p w14:paraId="7DD83775" w14:textId="77777777" w:rsidR="0098265F" w:rsidRPr="0098265F" w:rsidRDefault="0098265F" w:rsidP="009826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A: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Detailed Preclinical Study Reports</w:t>
      </w:r>
    </w:p>
    <w:p w14:paraId="6AD46DC0" w14:textId="77777777" w:rsidR="0098265F" w:rsidRPr="0098265F" w:rsidRDefault="0098265F" w:rsidP="009826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B: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Full Phase 1 Clinical Study Protocol and Data Summaries</w:t>
      </w:r>
    </w:p>
    <w:p w14:paraId="72834E51" w14:textId="77777777" w:rsidR="0098265F" w:rsidRPr="0098265F" w:rsidRDefault="0098265F" w:rsidP="009826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C: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Investigator Contact List and Site Information</w:t>
      </w:r>
    </w:p>
    <w:p w14:paraId="32606519" w14:textId="77777777" w:rsidR="0098265F" w:rsidRPr="0098265F" w:rsidRDefault="0098265F" w:rsidP="009826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D:</w:t>
      </w:r>
      <w:r w:rsidRPr="0098265F">
        <w:rPr>
          <w:rFonts w:ascii="Times New Roman" w:eastAsia="Times New Roman" w:hAnsi="Times New Roman" w:cs="Times New Roman"/>
          <w:kern w:val="0"/>
          <w14:ligatures w14:val="none"/>
        </w:rPr>
        <w:t xml:space="preserve"> Regulatory Correspondence and Approvals</w:t>
      </w:r>
    </w:p>
    <w:p w14:paraId="06BEA827" w14:textId="77777777" w:rsidR="0098265F" w:rsidRDefault="0098265F"/>
    <w:sectPr w:rsidR="0098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E13"/>
    <w:multiLevelType w:val="multilevel"/>
    <w:tmpl w:val="180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63FEE"/>
    <w:multiLevelType w:val="multilevel"/>
    <w:tmpl w:val="A1BC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154B3"/>
    <w:multiLevelType w:val="multilevel"/>
    <w:tmpl w:val="339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55277"/>
    <w:multiLevelType w:val="multilevel"/>
    <w:tmpl w:val="B45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45875"/>
    <w:multiLevelType w:val="multilevel"/>
    <w:tmpl w:val="AEB6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D7A0D"/>
    <w:multiLevelType w:val="multilevel"/>
    <w:tmpl w:val="44D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B1891"/>
    <w:multiLevelType w:val="multilevel"/>
    <w:tmpl w:val="2B72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F7118"/>
    <w:multiLevelType w:val="multilevel"/>
    <w:tmpl w:val="DDD2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52317"/>
    <w:multiLevelType w:val="multilevel"/>
    <w:tmpl w:val="DD5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1ECD"/>
    <w:multiLevelType w:val="multilevel"/>
    <w:tmpl w:val="BA8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36200">
    <w:abstractNumId w:val="4"/>
  </w:num>
  <w:num w:numId="2" w16cid:durableId="279069280">
    <w:abstractNumId w:val="9"/>
  </w:num>
  <w:num w:numId="3" w16cid:durableId="2096969860">
    <w:abstractNumId w:val="3"/>
  </w:num>
  <w:num w:numId="4" w16cid:durableId="1602225119">
    <w:abstractNumId w:val="8"/>
  </w:num>
  <w:num w:numId="5" w16cid:durableId="1096483066">
    <w:abstractNumId w:val="6"/>
  </w:num>
  <w:num w:numId="6" w16cid:durableId="369689503">
    <w:abstractNumId w:val="5"/>
  </w:num>
  <w:num w:numId="7" w16cid:durableId="1504855524">
    <w:abstractNumId w:val="1"/>
  </w:num>
  <w:num w:numId="8" w16cid:durableId="91127744">
    <w:abstractNumId w:val="0"/>
  </w:num>
  <w:num w:numId="9" w16cid:durableId="281544097">
    <w:abstractNumId w:val="7"/>
  </w:num>
  <w:num w:numId="10" w16cid:durableId="21162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5F"/>
    <w:rsid w:val="003C432A"/>
    <w:rsid w:val="0098265F"/>
    <w:rsid w:val="00BB4706"/>
    <w:rsid w:val="00C30DA0"/>
    <w:rsid w:val="00E4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BA1D"/>
  <w15:chartTrackingRefBased/>
  <w15:docId w15:val="{D98908A2-3B7D-C14E-B2E1-9BEB909F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6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2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2</cp:revision>
  <dcterms:created xsi:type="dcterms:W3CDTF">2025-02-27T14:38:00Z</dcterms:created>
  <dcterms:modified xsi:type="dcterms:W3CDTF">2025-02-27T15:30:00Z</dcterms:modified>
</cp:coreProperties>
</file>