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23500" w14:textId="77777777" w:rsidR="00225C50" w:rsidRPr="00225C50" w:rsidRDefault="00225C50" w:rsidP="00225C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25C50">
        <w:rPr>
          <w:rFonts w:ascii="Times New Roman" w:eastAsia="Times New Roman" w:hAnsi="Times New Roman" w:cs="Times New Roman"/>
          <w:b/>
          <w:bCs/>
          <w:kern w:val="36"/>
          <w:sz w:val="48"/>
          <w:szCs w:val="48"/>
          <w14:ligatures w14:val="none"/>
        </w:rPr>
        <w:t>Quality Assurance and Audit Report</w:t>
      </w:r>
    </w:p>
    <w:p w14:paraId="36481E23"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Study Title:</w:t>
      </w:r>
      <w:r w:rsidRPr="00225C50">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07B8F617"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Protocol Number:</w:t>
      </w:r>
      <w:r w:rsidRPr="00225C50">
        <w:rPr>
          <w:rFonts w:ascii="Times New Roman" w:eastAsia="Times New Roman" w:hAnsi="Times New Roman" w:cs="Times New Roman"/>
          <w:kern w:val="0"/>
          <w14:ligatures w14:val="none"/>
        </w:rPr>
        <w:t xml:space="preserve"> NSP-002-2024</w:t>
      </w:r>
      <w:r w:rsidRPr="00225C50">
        <w:rPr>
          <w:rFonts w:ascii="Times New Roman" w:eastAsia="Times New Roman" w:hAnsi="Times New Roman" w:cs="Times New Roman"/>
          <w:kern w:val="0"/>
          <w14:ligatures w14:val="none"/>
        </w:rPr>
        <w:br/>
      </w:r>
      <w:r w:rsidRPr="00225C50">
        <w:rPr>
          <w:rFonts w:ascii="Times New Roman" w:eastAsia="Times New Roman" w:hAnsi="Times New Roman" w:cs="Times New Roman"/>
          <w:b/>
          <w:bCs/>
          <w:kern w:val="0"/>
          <w14:ligatures w14:val="none"/>
        </w:rPr>
        <w:t>Study Duration:</w:t>
      </w:r>
      <w:r w:rsidRPr="00225C50">
        <w:rPr>
          <w:rFonts w:ascii="Times New Roman" w:eastAsia="Times New Roman" w:hAnsi="Times New Roman" w:cs="Times New Roman"/>
          <w:kern w:val="0"/>
          <w14:ligatures w14:val="none"/>
        </w:rPr>
        <w:t xml:space="preserve"> March 2, 2024 – September 22, 2024</w:t>
      </w:r>
      <w:r w:rsidRPr="00225C50">
        <w:rPr>
          <w:rFonts w:ascii="Times New Roman" w:eastAsia="Times New Roman" w:hAnsi="Times New Roman" w:cs="Times New Roman"/>
          <w:kern w:val="0"/>
          <w14:ligatures w14:val="none"/>
        </w:rPr>
        <w:br/>
      </w:r>
      <w:r w:rsidRPr="00225C50">
        <w:rPr>
          <w:rFonts w:ascii="Times New Roman" w:eastAsia="Times New Roman" w:hAnsi="Times New Roman" w:cs="Times New Roman"/>
          <w:b/>
          <w:bCs/>
          <w:kern w:val="0"/>
          <w14:ligatures w14:val="none"/>
        </w:rPr>
        <w:t>Sponsor:</w:t>
      </w:r>
      <w:r w:rsidRPr="00225C50">
        <w:rPr>
          <w:rFonts w:ascii="Times New Roman" w:eastAsia="Times New Roman" w:hAnsi="Times New Roman" w:cs="Times New Roman"/>
          <w:kern w:val="0"/>
          <w14:ligatures w14:val="none"/>
        </w:rPr>
        <w:t xml:space="preserve"> Novitor Pharmaceuticals Inc.</w:t>
      </w:r>
      <w:r w:rsidRPr="00225C50">
        <w:rPr>
          <w:rFonts w:ascii="Times New Roman" w:eastAsia="Times New Roman" w:hAnsi="Times New Roman" w:cs="Times New Roman"/>
          <w:kern w:val="0"/>
          <w14:ligatures w14:val="none"/>
        </w:rPr>
        <w:br/>
      </w:r>
      <w:r w:rsidRPr="00225C50">
        <w:rPr>
          <w:rFonts w:ascii="Times New Roman" w:eastAsia="Times New Roman" w:hAnsi="Times New Roman" w:cs="Times New Roman"/>
          <w:b/>
          <w:bCs/>
          <w:kern w:val="0"/>
          <w14:ligatures w14:val="none"/>
        </w:rPr>
        <w:t>Investigational Product:</w:t>
      </w:r>
      <w:r w:rsidRPr="00225C50">
        <w:rPr>
          <w:rFonts w:ascii="Times New Roman" w:eastAsia="Times New Roman" w:hAnsi="Times New Roman" w:cs="Times New Roman"/>
          <w:kern w:val="0"/>
          <w14:ligatures w14:val="none"/>
        </w:rPr>
        <w:t xml:space="preserve"> Novostatin (Novitor)</w:t>
      </w:r>
      <w:r w:rsidRPr="00225C50">
        <w:rPr>
          <w:rFonts w:ascii="Times New Roman" w:eastAsia="Times New Roman" w:hAnsi="Times New Roman" w:cs="Times New Roman"/>
          <w:kern w:val="0"/>
          <w14:ligatures w14:val="none"/>
        </w:rPr>
        <w:br/>
      </w:r>
      <w:r w:rsidRPr="00225C50">
        <w:rPr>
          <w:rFonts w:ascii="Times New Roman" w:eastAsia="Times New Roman" w:hAnsi="Times New Roman" w:cs="Times New Roman"/>
          <w:b/>
          <w:bCs/>
          <w:kern w:val="0"/>
          <w14:ligatures w14:val="none"/>
        </w:rPr>
        <w:t>Report Version:</w:t>
      </w:r>
      <w:r w:rsidRPr="00225C50">
        <w:rPr>
          <w:rFonts w:ascii="Times New Roman" w:eastAsia="Times New Roman" w:hAnsi="Times New Roman" w:cs="Times New Roman"/>
          <w:kern w:val="0"/>
          <w14:ligatures w14:val="none"/>
        </w:rPr>
        <w:t xml:space="preserve"> 1.0</w:t>
      </w:r>
      <w:r w:rsidRPr="00225C50">
        <w:rPr>
          <w:rFonts w:ascii="Times New Roman" w:eastAsia="Times New Roman" w:hAnsi="Times New Roman" w:cs="Times New Roman"/>
          <w:kern w:val="0"/>
          <w14:ligatures w14:val="none"/>
        </w:rPr>
        <w:br/>
      </w:r>
      <w:r w:rsidRPr="00225C50">
        <w:rPr>
          <w:rFonts w:ascii="Times New Roman" w:eastAsia="Times New Roman" w:hAnsi="Times New Roman" w:cs="Times New Roman"/>
          <w:b/>
          <w:bCs/>
          <w:kern w:val="0"/>
          <w14:ligatures w14:val="none"/>
        </w:rPr>
        <w:t>Report Date:</w:t>
      </w:r>
      <w:r w:rsidRPr="00225C50">
        <w:rPr>
          <w:rFonts w:ascii="Times New Roman" w:eastAsia="Times New Roman" w:hAnsi="Times New Roman" w:cs="Times New Roman"/>
          <w:kern w:val="0"/>
          <w14:ligatures w14:val="none"/>
        </w:rPr>
        <w:t xml:space="preserve"> September 30, 2024</w:t>
      </w:r>
    </w:p>
    <w:p w14:paraId="5DC58DDF"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pict w14:anchorId="086BC3E0">
          <v:rect id="_x0000_i1032" alt="" style="width:468pt;height:.05pt;mso-width-percent:0;mso-height-percent:0;mso-width-percent:0;mso-height-percent:0" o:hralign="center" o:hrstd="t" o:hr="t" fillcolor="#a0a0a0" stroked="f"/>
        </w:pict>
      </w:r>
    </w:p>
    <w:p w14:paraId="7EE082B8" w14:textId="77777777" w:rsidR="00225C50" w:rsidRPr="00225C50" w:rsidRDefault="00225C50" w:rsidP="00225C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C50">
        <w:rPr>
          <w:rFonts w:ascii="Times New Roman" w:eastAsia="Times New Roman" w:hAnsi="Times New Roman" w:cs="Times New Roman"/>
          <w:b/>
          <w:bCs/>
          <w:kern w:val="0"/>
          <w:sz w:val="36"/>
          <w:szCs w:val="36"/>
          <w14:ligatures w14:val="none"/>
        </w:rPr>
        <w:t>1. Introduction</w:t>
      </w:r>
    </w:p>
    <w:p w14:paraId="0603BD77"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This Quality Assurance (QA) and Audit Report summarizes the findings from both internal and external audits conducted during the Phase 2 clinical trial of Novostatin (Novitor). The audits focused on data integrity, adherence to the study protocol, Good Clinical Practice (GCP) compliance, and overall trial conduct. The purpose of these audits was to identify any discrepancies or areas for improvement and to ensure the quality and reliability of the study data.</w:t>
      </w:r>
    </w:p>
    <w:p w14:paraId="58883201"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pict w14:anchorId="29461E53">
          <v:rect id="_x0000_i1031" alt="" style="width:468pt;height:.05pt;mso-width-percent:0;mso-height-percent:0;mso-width-percent:0;mso-height-percent:0" o:hralign="center" o:hrstd="t" o:hr="t" fillcolor="#a0a0a0" stroked="f"/>
        </w:pict>
      </w:r>
    </w:p>
    <w:p w14:paraId="7BF33DE8" w14:textId="77777777" w:rsidR="00225C50" w:rsidRPr="00225C50" w:rsidRDefault="00225C50" w:rsidP="00225C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C50">
        <w:rPr>
          <w:rFonts w:ascii="Times New Roman" w:eastAsia="Times New Roman" w:hAnsi="Times New Roman" w:cs="Times New Roman"/>
          <w:b/>
          <w:bCs/>
          <w:kern w:val="0"/>
          <w:sz w:val="36"/>
          <w:szCs w:val="36"/>
          <w14:ligatures w14:val="none"/>
        </w:rPr>
        <w:t>2. Audit Scope and Objectives</w:t>
      </w:r>
    </w:p>
    <w:p w14:paraId="3D9ADC8D"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2.1 Scope</w:t>
      </w:r>
    </w:p>
    <w:p w14:paraId="790BDD05" w14:textId="77777777" w:rsidR="00225C50" w:rsidRPr="00225C50" w:rsidRDefault="00225C50" w:rsidP="00225C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Internal Audits:</w:t>
      </w:r>
      <w:r w:rsidRPr="00225C50">
        <w:rPr>
          <w:rFonts w:ascii="Times New Roman" w:eastAsia="Times New Roman" w:hAnsi="Times New Roman" w:cs="Times New Roman"/>
          <w:kern w:val="0"/>
          <w14:ligatures w14:val="none"/>
        </w:rPr>
        <w:br/>
        <w:t>Conducted by the Novitor Pharmaceuticals QA team across all participating sites and centralized data management processes.</w:t>
      </w:r>
    </w:p>
    <w:p w14:paraId="572AF3D0" w14:textId="77777777" w:rsidR="00225C50" w:rsidRPr="00225C50" w:rsidRDefault="00225C50" w:rsidP="00225C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External Audits:</w:t>
      </w:r>
      <w:r w:rsidRPr="00225C50">
        <w:rPr>
          <w:rFonts w:ascii="Times New Roman" w:eastAsia="Times New Roman" w:hAnsi="Times New Roman" w:cs="Times New Roman"/>
          <w:kern w:val="0"/>
          <w14:ligatures w14:val="none"/>
        </w:rPr>
        <w:br/>
        <w:t>Performed by an independent auditing firm specializing in clinical research, with a focus on regulatory compliance and data integrity.</w:t>
      </w:r>
    </w:p>
    <w:p w14:paraId="25D85B17"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2.2 Objectives</w:t>
      </w:r>
    </w:p>
    <w:p w14:paraId="782B43BD" w14:textId="77777777" w:rsidR="00225C50" w:rsidRPr="00225C50" w:rsidRDefault="00225C50" w:rsidP="00225C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Verify adherence to the protocol and GCP guidelines.</w:t>
      </w:r>
    </w:p>
    <w:p w14:paraId="2ED2A751" w14:textId="77777777" w:rsidR="00225C50" w:rsidRPr="00225C50" w:rsidRDefault="00225C50" w:rsidP="00225C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Assess the accuracy and completeness of data entry and management.</w:t>
      </w:r>
    </w:p>
    <w:p w14:paraId="6269996D" w14:textId="77777777" w:rsidR="00225C50" w:rsidRPr="00225C50" w:rsidRDefault="00225C50" w:rsidP="00225C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Evaluate the handling and resolution of data queries and protocol deviations.</w:t>
      </w:r>
    </w:p>
    <w:p w14:paraId="082FE3FC" w14:textId="77777777" w:rsidR="00225C50" w:rsidRPr="00225C50" w:rsidRDefault="00225C50" w:rsidP="00225C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Ensure that all safety, efficacy, and monitoring reports are appropriately documented.</w:t>
      </w:r>
    </w:p>
    <w:p w14:paraId="3049F7EA" w14:textId="77777777" w:rsidR="00225C50" w:rsidRPr="00225C50" w:rsidRDefault="00225C50" w:rsidP="00225C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Provide recommendations for continuous improvement.</w:t>
      </w:r>
    </w:p>
    <w:p w14:paraId="20B89CC8"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lastRenderedPageBreak/>
        <w:pict w14:anchorId="0206279A">
          <v:rect id="_x0000_i1030" alt="" style="width:468pt;height:.05pt;mso-width-percent:0;mso-height-percent:0;mso-width-percent:0;mso-height-percent:0" o:hralign="center" o:hrstd="t" o:hr="t" fillcolor="#a0a0a0" stroked="f"/>
        </w:pict>
      </w:r>
    </w:p>
    <w:p w14:paraId="65637726" w14:textId="77777777" w:rsidR="00225C50" w:rsidRPr="00225C50" w:rsidRDefault="00225C50" w:rsidP="00225C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C50">
        <w:rPr>
          <w:rFonts w:ascii="Times New Roman" w:eastAsia="Times New Roman" w:hAnsi="Times New Roman" w:cs="Times New Roman"/>
          <w:b/>
          <w:bCs/>
          <w:kern w:val="0"/>
          <w:sz w:val="36"/>
          <w:szCs w:val="36"/>
          <w14:ligatures w14:val="none"/>
        </w:rPr>
        <w:t>3. Audit Methodology</w:t>
      </w:r>
    </w:p>
    <w:p w14:paraId="33DEEC7C"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3.1 Internal Audit Procedures</w:t>
      </w:r>
    </w:p>
    <w:p w14:paraId="0A23184F" w14:textId="77777777" w:rsidR="00225C50" w:rsidRPr="00225C50" w:rsidRDefault="00225C50" w:rsidP="00225C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Document Review:</w:t>
      </w:r>
      <w:r w:rsidRPr="00225C50">
        <w:rPr>
          <w:rFonts w:ascii="Times New Roman" w:eastAsia="Times New Roman" w:hAnsi="Times New Roman" w:cs="Times New Roman"/>
          <w:kern w:val="0"/>
          <w14:ligatures w14:val="none"/>
        </w:rPr>
        <w:br/>
        <w:t>Examination of trial master files, eCRFs, informed consent forms, monitoring reports, and data management logs.</w:t>
      </w:r>
    </w:p>
    <w:p w14:paraId="7F683835" w14:textId="77777777" w:rsidR="00225C50" w:rsidRPr="00225C50" w:rsidRDefault="00225C50" w:rsidP="00225C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Site Visits:</w:t>
      </w:r>
      <w:r w:rsidRPr="00225C50">
        <w:rPr>
          <w:rFonts w:ascii="Times New Roman" w:eastAsia="Times New Roman" w:hAnsi="Times New Roman" w:cs="Times New Roman"/>
          <w:kern w:val="0"/>
          <w14:ligatures w14:val="none"/>
        </w:rPr>
        <w:br/>
        <w:t>On-site inspections at 3 representative study sites to review source documents and CRF entries.</w:t>
      </w:r>
    </w:p>
    <w:p w14:paraId="5C413B38" w14:textId="77777777" w:rsidR="00225C50" w:rsidRPr="00225C50" w:rsidRDefault="00225C50" w:rsidP="00225C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Interviews:</w:t>
      </w:r>
      <w:r w:rsidRPr="00225C50">
        <w:rPr>
          <w:rFonts w:ascii="Times New Roman" w:eastAsia="Times New Roman" w:hAnsi="Times New Roman" w:cs="Times New Roman"/>
          <w:kern w:val="0"/>
          <w14:ligatures w14:val="none"/>
        </w:rPr>
        <w:br/>
        <w:t>Discussions with site coordinators, investigators, and data management personnel.</w:t>
      </w:r>
    </w:p>
    <w:p w14:paraId="4D89B7D2"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3.2 External Audit Procedures</w:t>
      </w:r>
    </w:p>
    <w:p w14:paraId="375DE362" w14:textId="77777777" w:rsidR="00225C50" w:rsidRPr="00225C50" w:rsidRDefault="00225C50" w:rsidP="00225C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Sampling:</w:t>
      </w:r>
      <w:r w:rsidRPr="00225C50">
        <w:rPr>
          <w:rFonts w:ascii="Times New Roman" w:eastAsia="Times New Roman" w:hAnsi="Times New Roman" w:cs="Times New Roman"/>
          <w:kern w:val="0"/>
          <w14:ligatures w14:val="none"/>
        </w:rPr>
        <w:br/>
        <w:t>Random sampling of 20% of the subjects’ data from the central database.</w:t>
      </w:r>
    </w:p>
    <w:p w14:paraId="27E8F641" w14:textId="77777777" w:rsidR="00225C50" w:rsidRPr="00225C50" w:rsidRDefault="00225C50" w:rsidP="00225C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Compliance Checks:</w:t>
      </w:r>
      <w:r w:rsidRPr="00225C50">
        <w:rPr>
          <w:rFonts w:ascii="Times New Roman" w:eastAsia="Times New Roman" w:hAnsi="Times New Roman" w:cs="Times New Roman"/>
          <w:kern w:val="0"/>
          <w14:ligatures w14:val="none"/>
        </w:rPr>
        <w:br/>
        <w:t>Verification of regulatory submissions, IRB approvals, and adherence to the approved protocol.</w:t>
      </w:r>
    </w:p>
    <w:p w14:paraId="2F3BD250" w14:textId="77777777" w:rsidR="00225C50" w:rsidRPr="00225C50" w:rsidRDefault="00225C50" w:rsidP="00225C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Audit Trail Analysis:</w:t>
      </w:r>
      <w:r w:rsidRPr="00225C50">
        <w:rPr>
          <w:rFonts w:ascii="Times New Roman" w:eastAsia="Times New Roman" w:hAnsi="Times New Roman" w:cs="Times New Roman"/>
          <w:kern w:val="0"/>
          <w14:ligatures w14:val="none"/>
        </w:rPr>
        <w:br/>
        <w:t>Review of EDC system audit trails and query resolution logs.</w:t>
      </w:r>
    </w:p>
    <w:p w14:paraId="25001178"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pict w14:anchorId="412A036E">
          <v:rect id="_x0000_i1029" alt="" style="width:468pt;height:.05pt;mso-width-percent:0;mso-height-percent:0;mso-width-percent:0;mso-height-percent:0" o:hralign="center" o:hrstd="t" o:hr="t" fillcolor="#a0a0a0" stroked="f"/>
        </w:pict>
      </w:r>
    </w:p>
    <w:p w14:paraId="0EAAEA3C" w14:textId="77777777" w:rsidR="00225C50" w:rsidRPr="00225C50" w:rsidRDefault="00225C50" w:rsidP="00225C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C50">
        <w:rPr>
          <w:rFonts w:ascii="Times New Roman" w:eastAsia="Times New Roman" w:hAnsi="Times New Roman" w:cs="Times New Roman"/>
          <w:b/>
          <w:bCs/>
          <w:kern w:val="0"/>
          <w:sz w:val="36"/>
          <w:szCs w:val="36"/>
          <w14:ligatures w14:val="none"/>
        </w:rPr>
        <w:t>4. Findings and Observations</w:t>
      </w:r>
    </w:p>
    <w:p w14:paraId="4DE8B7C5"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4.1 Positive Findings</w:t>
      </w:r>
    </w:p>
    <w:p w14:paraId="73DECE57" w14:textId="77777777" w:rsidR="00225C50" w:rsidRPr="00225C50" w:rsidRDefault="00225C50" w:rsidP="00225C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Protocol Adherence:</w:t>
      </w:r>
      <w:r w:rsidRPr="00225C50">
        <w:rPr>
          <w:rFonts w:ascii="Times New Roman" w:eastAsia="Times New Roman" w:hAnsi="Times New Roman" w:cs="Times New Roman"/>
          <w:kern w:val="0"/>
          <w14:ligatures w14:val="none"/>
        </w:rPr>
        <w:br/>
      </w:r>
      <w:proofErr w:type="gramStart"/>
      <w:r w:rsidRPr="00225C50">
        <w:rPr>
          <w:rFonts w:ascii="Times New Roman" w:eastAsia="Times New Roman" w:hAnsi="Times New Roman" w:cs="Times New Roman"/>
          <w:kern w:val="0"/>
          <w14:ligatures w14:val="none"/>
        </w:rPr>
        <w:t>The majority of</w:t>
      </w:r>
      <w:proofErr w:type="gramEnd"/>
      <w:r w:rsidRPr="00225C50">
        <w:rPr>
          <w:rFonts w:ascii="Times New Roman" w:eastAsia="Times New Roman" w:hAnsi="Times New Roman" w:cs="Times New Roman"/>
          <w:kern w:val="0"/>
          <w14:ligatures w14:val="none"/>
        </w:rPr>
        <w:t xml:space="preserve"> the study sites maintained strict adherence to the approved protocol. Informed consent forms and IRB approvals were complete and </w:t>
      </w:r>
      <w:proofErr w:type="gramStart"/>
      <w:r w:rsidRPr="00225C50">
        <w:rPr>
          <w:rFonts w:ascii="Times New Roman" w:eastAsia="Times New Roman" w:hAnsi="Times New Roman" w:cs="Times New Roman"/>
          <w:kern w:val="0"/>
          <w14:ligatures w14:val="none"/>
        </w:rPr>
        <w:t>up-to-date</w:t>
      </w:r>
      <w:proofErr w:type="gramEnd"/>
      <w:r w:rsidRPr="00225C50">
        <w:rPr>
          <w:rFonts w:ascii="Times New Roman" w:eastAsia="Times New Roman" w:hAnsi="Times New Roman" w:cs="Times New Roman"/>
          <w:kern w:val="0"/>
          <w14:ligatures w14:val="none"/>
        </w:rPr>
        <w:t>.</w:t>
      </w:r>
    </w:p>
    <w:p w14:paraId="459ECE46" w14:textId="77777777" w:rsidR="00225C50" w:rsidRPr="00225C50" w:rsidRDefault="00225C50" w:rsidP="00225C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Data Integrity:</w:t>
      </w:r>
      <w:r w:rsidRPr="00225C50">
        <w:rPr>
          <w:rFonts w:ascii="Times New Roman" w:eastAsia="Times New Roman" w:hAnsi="Times New Roman" w:cs="Times New Roman"/>
          <w:kern w:val="0"/>
          <w14:ligatures w14:val="none"/>
        </w:rPr>
        <w:br/>
        <w:t>The EDC system’s audit trails confirmed that data entry, query resolution, and data cleaning processes were performed in accordance with the study procedures.</w:t>
      </w:r>
    </w:p>
    <w:p w14:paraId="785C3835" w14:textId="77777777" w:rsidR="00225C50" w:rsidRPr="00225C50" w:rsidRDefault="00225C50" w:rsidP="00225C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Monitoring and Reporting:</w:t>
      </w:r>
      <w:r w:rsidRPr="00225C50">
        <w:rPr>
          <w:rFonts w:ascii="Times New Roman" w:eastAsia="Times New Roman" w:hAnsi="Times New Roman" w:cs="Times New Roman"/>
          <w:kern w:val="0"/>
          <w14:ligatures w14:val="none"/>
        </w:rPr>
        <w:br/>
        <w:t>Regular monitoring visits and timely resolution of queries were documented. All adverse events (AEs) and serious adverse events (SAEs) were appropriately reported.</w:t>
      </w:r>
    </w:p>
    <w:p w14:paraId="04E52EDC" w14:textId="77777777" w:rsidR="00225C50" w:rsidRPr="00225C50" w:rsidRDefault="00225C50" w:rsidP="00225C5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Safety and Efficacy Documentation:</w:t>
      </w:r>
      <w:r w:rsidRPr="00225C50">
        <w:rPr>
          <w:rFonts w:ascii="Times New Roman" w:eastAsia="Times New Roman" w:hAnsi="Times New Roman" w:cs="Times New Roman"/>
          <w:kern w:val="0"/>
          <w14:ligatures w14:val="none"/>
        </w:rPr>
        <w:br/>
        <w:t>Laboratory data, PK/PD reports, and imaging/biomarker analyses were thoroughly documented and met regulatory requirements.</w:t>
      </w:r>
    </w:p>
    <w:p w14:paraId="67436D16"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4.2 Areas for Improvement</w:t>
      </w:r>
    </w:p>
    <w:p w14:paraId="20BCC38E" w14:textId="77777777" w:rsidR="00225C50" w:rsidRPr="00225C50" w:rsidRDefault="00225C50" w:rsidP="00225C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lastRenderedPageBreak/>
        <w:t>Documentation Consistency:</w:t>
      </w:r>
      <w:r w:rsidRPr="00225C50">
        <w:rPr>
          <w:rFonts w:ascii="Times New Roman" w:eastAsia="Times New Roman" w:hAnsi="Times New Roman" w:cs="Times New Roman"/>
          <w:kern w:val="0"/>
          <w14:ligatures w14:val="none"/>
        </w:rPr>
        <w:br/>
        <w:t>Minor inconsistencies were observed in CRF entries regarding concomitant medication details at two sites. These issues were promptly addressed via corrective action plans.</w:t>
      </w:r>
    </w:p>
    <w:p w14:paraId="04A6DAE8" w14:textId="77777777" w:rsidR="00225C50" w:rsidRPr="00225C50" w:rsidRDefault="00225C50" w:rsidP="00225C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Visit Scheduling:</w:t>
      </w:r>
      <w:r w:rsidRPr="00225C50">
        <w:rPr>
          <w:rFonts w:ascii="Times New Roman" w:eastAsia="Times New Roman" w:hAnsi="Times New Roman" w:cs="Times New Roman"/>
          <w:kern w:val="0"/>
          <w14:ligatures w14:val="none"/>
        </w:rPr>
        <w:br/>
        <w:t>One instance of a subject visit occurring outside the allowed time window was identified (subject NS-113). The deviation was minor, and subsequent visits adhered to the protocol.</w:t>
      </w:r>
    </w:p>
    <w:p w14:paraId="1028B23A" w14:textId="77777777" w:rsidR="00225C50" w:rsidRPr="00225C50" w:rsidRDefault="00225C50" w:rsidP="00225C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Query Resolution:</w:t>
      </w:r>
      <w:r w:rsidRPr="00225C50">
        <w:rPr>
          <w:rFonts w:ascii="Times New Roman" w:eastAsia="Times New Roman" w:hAnsi="Times New Roman" w:cs="Times New Roman"/>
          <w:kern w:val="0"/>
          <w14:ligatures w14:val="none"/>
        </w:rPr>
        <w:br/>
        <w:t>While all queries were resolved, the average resolution time could be further reduced by enhancing training for site data entry staff.</w:t>
      </w:r>
    </w:p>
    <w:p w14:paraId="044A1A8A"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pict w14:anchorId="03D26D8E">
          <v:rect id="_x0000_i1028" alt="" style="width:468pt;height:.05pt;mso-width-percent:0;mso-height-percent:0;mso-width-percent:0;mso-height-percent:0" o:hralign="center" o:hrstd="t" o:hr="t" fillcolor="#a0a0a0" stroked="f"/>
        </w:pict>
      </w:r>
    </w:p>
    <w:p w14:paraId="29E8CDD7" w14:textId="77777777" w:rsidR="00225C50" w:rsidRPr="00225C50" w:rsidRDefault="00225C50" w:rsidP="00225C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C50">
        <w:rPr>
          <w:rFonts w:ascii="Times New Roman" w:eastAsia="Times New Roman" w:hAnsi="Times New Roman" w:cs="Times New Roman"/>
          <w:b/>
          <w:bCs/>
          <w:kern w:val="0"/>
          <w:sz w:val="36"/>
          <w:szCs w:val="36"/>
          <w14:ligatures w14:val="none"/>
        </w:rPr>
        <w:t>5. Audit Recommendations</w:t>
      </w:r>
    </w:p>
    <w:p w14:paraId="632D834D"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5.1 Corrective Actions Implemented</w:t>
      </w:r>
    </w:p>
    <w:p w14:paraId="641304C6" w14:textId="77777777" w:rsidR="00225C50" w:rsidRPr="00225C50" w:rsidRDefault="00225C50" w:rsidP="00225C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Enhanced Training:</w:t>
      </w:r>
      <w:r w:rsidRPr="00225C50">
        <w:rPr>
          <w:rFonts w:ascii="Times New Roman" w:eastAsia="Times New Roman" w:hAnsi="Times New Roman" w:cs="Times New Roman"/>
          <w:kern w:val="0"/>
          <w14:ligatures w14:val="none"/>
        </w:rPr>
        <w:br/>
        <w:t>Additional training sessions on CRF completion and data query resolution have been scheduled for all site personnel.</w:t>
      </w:r>
    </w:p>
    <w:p w14:paraId="48AB1E09" w14:textId="77777777" w:rsidR="00225C50" w:rsidRPr="00225C50" w:rsidRDefault="00225C50" w:rsidP="00225C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Process Optimization:</w:t>
      </w:r>
      <w:r w:rsidRPr="00225C50">
        <w:rPr>
          <w:rFonts w:ascii="Times New Roman" w:eastAsia="Times New Roman" w:hAnsi="Times New Roman" w:cs="Times New Roman"/>
          <w:kern w:val="0"/>
          <w14:ligatures w14:val="none"/>
        </w:rPr>
        <w:br/>
        <w:t>A review of the scheduling process is underway to prevent future deviations related to visit timing.</w:t>
      </w:r>
    </w:p>
    <w:p w14:paraId="67AC0DA4" w14:textId="77777777" w:rsidR="00225C50" w:rsidRPr="00225C50" w:rsidRDefault="00225C50" w:rsidP="00225C5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Documentation Review:</w:t>
      </w:r>
      <w:r w:rsidRPr="00225C50">
        <w:rPr>
          <w:rFonts w:ascii="Times New Roman" w:eastAsia="Times New Roman" w:hAnsi="Times New Roman" w:cs="Times New Roman"/>
          <w:kern w:val="0"/>
          <w14:ligatures w14:val="none"/>
        </w:rPr>
        <w:br/>
        <w:t>A re-audit of CRF entries concerning concomitant medications has been completed to ensure uniformity across sites.</w:t>
      </w:r>
    </w:p>
    <w:p w14:paraId="4E944CA1" w14:textId="77777777" w:rsidR="00225C50" w:rsidRPr="00225C50" w:rsidRDefault="00225C50" w:rsidP="00225C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5C50">
        <w:rPr>
          <w:rFonts w:ascii="Times New Roman" w:eastAsia="Times New Roman" w:hAnsi="Times New Roman" w:cs="Times New Roman"/>
          <w:b/>
          <w:bCs/>
          <w:kern w:val="0"/>
          <w:sz w:val="27"/>
          <w:szCs w:val="27"/>
          <w14:ligatures w14:val="none"/>
        </w:rPr>
        <w:t>5.2 Future Recommendations</w:t>
      </w:r>
    </w:p>
    <w:p w14:paraId="2A4CA697" w14:textId="77777777" w:rsidR="00225C50" w:rsidRPr="00225C50" w:rsidRDefault="00225C50" w:rsidP="00225C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Periodic Audits:</w:t>
      </w:r>
      <w:r w:rsidRPr="00225C50">
        <w:rPr>
          <w:rFonts w:ascii="Times New Roman" w:eastAsia="Times New Roman" w:hAnsi="Times New Roman" w:cs="Times New Roman"/>
          <w:kern w:val="0"/>
          <w14:ligatures w14:val="none"/>
        </w:rPr>
        <w:br/>
        <w:t>Continue to perform periodic internal audits throughout the study to monitor ongoing compliance and quality.</w:t>
      </w:r>
    </w:p>
    <w:p w14:paraId="599FAA1F" w14:textId="77777777" w:rsidR="00225C50" w:rsidRPr="00225C50" w:rsidRDefault="00225C50" w:rsidP="00225C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Real-Time Monitoring:</w:t>
      </w:r>
      <w:r w:rsidRPr="00225C50">
        <w:rPr>
          <w:rFonts w:ascii="Times New Roman" w:eastAsia="Times New Roman" w:hAnsi="Times New Roman" w:cs="Times New Roman"/>
          <w:kern w:val="0"/>
          <w14:ligatures w14:val="none"/>
        </w:rPr>
        <w:br/>
        <w:t>Implement a real-time data monitoring system to quickly identify and address discrepancies.</w:t>
      </w:r>
    </w:p>
    <w:p w14:paraId="5D4E5B19" w14:textId="77777777" w:rsidR="00225C50" w:rsidRPr="00225C50" w:rsidRDefault="00225C50" w:rsidP="00225C5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Enhanced Communication:</w:t>
      </w:r>
      <w:r w:rsidRPr="00225C50">
        <w:rPr>
          <w:rFonts w:ascii="Times New Roman" w:eastAsia="Times New Roman" w:hAnsi="Times New Roman" w:cs="Times New Roman"/>
          <w:kern w:val="0"/>
          <w14:ligatures w14:val="none"/>
        </w:rPr>
        <w:br/>
        <w:t>Strengthen communication channels between the sponsor, site personnel, and data management teams to improve query resolution times.</w:t>
      </w:r>
    </w:p>
    <w:p w14:paraId="2209C73E"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pict w14:anchorId="3AC19BDB">
          <v:rect id="_x0000_i1027" alt="" style="width:468pt;height:.05pt;mso-width-percent:0;mso-height-percent:0;mso-width-percent:0;mso-height-percent:0" o:hralign="center" o:hrstd="t" o:hr="t" fillcolor="#a0a0a0" stroked="f"/>
        </w:pict>
      </w:r>
    </w:p>
    <w:p w14:paraId="6C2D6458" w14:textId="77777777" w:rsidR="00225C50" w:rsidRPr="00225C50" w:rsidRDefault="00225C50" w:rsidP="00225C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C50">
        <w:rPr>
          <w:rFonts w:ascii="Times New Roman" w:eastAsia="Times New Roman" w:hAnsi="Times New Roman" w:cs="Times New Roman"/>
          <w:b/>
          <w:bCs/>
          <w:kern w:val="0"/>
          <w:sz w:val="36"/>
          <w:szCs w:val="36"/>
          <w14:ligatures w14:val="none"/>
        </w:rPr>
        <w:t>6. Conclusion</w:t>
      </w:r>
    </w:p>
    <w:p w14:paraId="246F8778"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 xml:space="preserve">Both internal and external audits confirmed that the Phase 2 trial of Novostatin (Novitor) was conducted in compliance with the study protocol, GCP guidelines, and applicable regulatory </w:t>
      </w:r>
      <w:r w:rsidRPr="00225C50">
        <w:rPr>
          <w:rFonts w:ascii="Times New Roman" w:eastAsia="Times New Roman" w:hAnsi="Times New Roman" w:cs="Times New Roman"/>
          <w:kern w:val="0"/>
          <w14:ligatures w14:val="none"/>
        </w:rPr>
        <w:lastRenderedPageBreak/>
        <w:t>requirements. Minor issues were identified and effectively corrected without compromising data integrity or patient safety. Overall, the audit findings support the positive outcomes of the trial and further substantiate the decision to advance Novostatin to Phase 3 clinical trials.</w:t>
      </w:r>
    </w:p>
    <w:p w14:paraId="65ACD80A"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pict w14:anchorId="3084EE09">
          <v:rect id="_x0000_i1026" alt="" style="width:468pt;height:.05pt;mso-width-percent:0;mso-height-percent:0;mso-width-percent:0;mso-height-percent:0" o:hralign="center" o:hrstd="t" o:hr="t" fillcolor="#a0a0a0" stroked="f"/>
        </w:pict>
      </w:r>
    </w:p>
    <w:p w14:paraId="32E8E27B"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Prepared by:</w:t>
      </w:r>
      <w:r w:rsidRPr="00225C50">
        <w:rPr>
          <w:rFonts w:ascii="Times New Roman" w:eastAsia="Times New Roman" w:hAnsi="Times New Roman" w:cs="Times New Roman"/>
          <w:kern w:val="0"/>
          <w14:ligatures w14:val="none"/>
        </w:rPr>
        <w:br/>
        <w:t>John Miller, Quality Assurance Manager</w:t>
      </w:r>
      <w:r w:rsidRPr="00225C50">
        <w:rPr>
          <w:rFonts w:ascii="Times New Roman" w:eastAsia="Times New Roman" w:hAnsi="Times New Roman" w:cs="Times New Roman"/>
          <w:kern w:val="0"/>
          <w14:ligatures w14:val="none"/>
        </w:rPr>
        <w:br/>
        <w:t>Date: September 30, 2024</w:t>
      </w:r>
    </w:p>
    <w:p w14:paraId="2B456346"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Reviewed by:</w:t>
      </w:r>
      <w:r w:rsidRPr="00225C50">
        <w:rPr>
          <w:rFonts w:ascii="Times New Roman" w:eastAsia="Times New Roman" w:hAnsi="Times New Roman" w:cs="Times New Roman"/>
          <w:kern w:val="0"/>
          <w14:ligatures w14:val="none"/>
        </w:rPr>
        <w:br/>
        <w:t>Susan Roberts, Senior QA Auditor</w:t>
      </w:r>
      <w:r w:rsidRPr="00225C50">
        <w:rPr>
          <w:rFonts w:ascii="Times New Roman" w:eastAsia="Times New Roman" w:hAnsi="Times New Roman" w:cs="Times New Roman"/>
          <w:kern w:val="0"/>
          <w14:ligatures w14:val="none"/>
        </w:rPr>
        <w:br/>
        <w:t>Date: September 30, 2024</w:t>
      </w:r>
    </w:p>
    <w:p w14:paraId="1FFE3F10"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b/>
          <w:bCs/>
          <w:kern w:val="0"/>
          <w14:ligatures w14:val="none"/>
        </w:rPr>
        <w:t>Approved by Investigator:</w:t>
      </w:r>
    </w:p>
    <w:p w14:paraId="77C5F8FD" w14:textId="77777777" w:rsidR="00225C50" w:rsidRPr="00225C50" w:rsidRDefault="008942CE" w:rsidP="00225C50">
      <w:pPr>
        <w:spacing w:after="0" w:line="240" w:lineRule="auto"/>
        <w:rPr>
          <w:rFonts w:ascii="Times New Roman" w:eastAsia="Times New Roman" w:hAnsi="Times New Roman" w:cs="Times New Roman"/>
          <w:kern w:val="0"/>
          <w14:ligatures w14:val="none"/>
        </w:rPr>
      </w:pPr>
      <w:r w:rsidRPr="008942CE">
        <w:rPr>
          <w:rFonts w:ascii="Times New Roman" w:eastAsia="Times New Roman" w:hAnsi="Times New Roman" w:cs="Times New Roman"/>
          <w:noProof/>
          <w:kern w:val="0"/>
        </w:rPr>
        <w:pict w14:anchorId="76ACA210">
          <v:rect id="_x0000_i1025" alt="" style="width:468pt;height:.05pt;mso-width-percent:0;mso-height-percent:0;mso-width-percent:0;mso-height-percent:0" o:hralign="center" o:hrstd="t" o:hr="t" fillcolor="#a0a0a0" stroked="f"/>
        </w:pict>
      </w:r>
    </w:p>
    <w:p w14:paraId="00EDFA40" w14:textId="77777777" w:rsidR="00225C50" w:rsidRPr="00225C50" w:rsidRDefault="00225C50" w:rsidP="00225C50">
      <w:pPr>
        <w:spacing w:before="100" w:beforeAutospacing="1" w:after="100" w:afterAutospacing="1" w:line="240" w:lineRule="auto"/>
        <w:rPr>
          <w:rFonts w:ascii="Times New Roman" w:eastAsia="Times New Roman" w:hAnsi="Times New Roman" w:cs="Times New Roman"/>
          <w:kern w:val="0"/>
          <w14:ligatures w14:val="none"/>
        </w:rPr>
      </w:pPr>
      <w:r w:rsidRPr="00225C50">
        <w:rPr>
          <w:rFonts w:ascii="Times New Roman" w:eastAsia="Times New Roman" w:hAnsi="Times New Roman" w:cs="Times New Roman"/>
          <w:kern w:val="0"/>
          <w14:ligatures w14:val="none"/>
        </w:rPr>
        <w:t>Dr. Jane Doe</w:t>
      </w:r>
      <w:r w:rsidRPr="00225C50">
        <w:rPr>
          <w:rFonts w:ascii="Times New Roman" w:eastAsia="Times New Roman" w:hAnsi="Times New Roman" w:cs="Times New Roman"/>
          <w:kern w:val="0"/>
          <w14:ligatures w14:val="none"/>
        </w:rPr>
        <w:br/>
        <w:t>Date: September 30, 2024</w:t>
      </w:r>
    </w:p>
    <w:p w14:paraId="60F2F385" w14:textId="77777777" w:rsidR="00225C50" w:rsidRDefault="00225C50"/>
    <w:sectPr w:rsidR="0022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978D9"/>
    <w:multiLevelType w:val="multilevel"/>
    <w:tmpl w:val="DDA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02B3F"/>
    <w:multiLevelType w:val="multilevel"/>
    <w:tmpl w:val="7C3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C578F"/>
    <w:multiLevelType w:val="multilevel"/>
    <w:tmpl w:val="C850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A2FCF"/>
    <w:multiLevelType w:val="multilevel"/>
    <w:tmpl w:val="C302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F75BD"/>
    <w:multiLevelType w:val="multilevel"/>
    <w:tmpl w:val="6EF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B7D18"/>
    <w:multiLevelType w:val="multilevel"/>
    <w:tmpl w:val="B81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F5AD5"/>
    <w:multiLevelType w:val="multilevel"/>
    <w:tmpl w:val="A85C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3797B"/>
    <w:multiLevelType w:val="multilevel"/>
    <w:tmpl w:val="7224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371682">
    <w:abstractNumId w:val="7"/>
  </w:num>
  <w:num w:numId="2" w16cid:durableId="276059328">
    <w:abstractNumId w:val="4"/>
  </w:num>
  <w:num w:numId="3" w16cid:durableId="451175381">
    <w:abstractNumId w:val="1"/>
  </w:num>
  <w:num w:numId="4" w16cid:durableId="1247419542">
    <w:abstractNumId w:val="2"/>
  </w:num>
  <w:num w:numId="5" w16cid:durableId="1300766719">
    <w:abstractNumId w:val="6"/>
  </w:num>
  <w:num w:numId="6" w16cid:durableId="409233608">
    <w:abstractNumId w:val="3"/>
  </w:num>
  <w:num w:numId="7" w16cid:durableId="637107426">
    <w:abstractNumId w:val="0"/>
  </w:num>
  <w:num w:numId="8" w16cid:durableId="668949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50"/>
    <w:rsid w:val="00225C50"/>
    <w:rsid w:val="003C432A"/>
    <w:rsid w:val="0089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C5BF"/>
  <w15:chartTrackingRefBased/>
  <w15:docId w15:val="{CFF74F13-0304-3F40-BB9B-4653F9BB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5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5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5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5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C50"/>
    <w:rPr>
      <w:rFonts w:eastAsiaTheme="majorEastAsia" w:cstheme="majorBidi"/>
      <w:color w:val="272727" w:themeColor="text1" w:themeTint="D8"/>
    </w:rPr>
  </w:style>
  <w:style w:type="paragraph" w:styleId="Title">
    <w:name w:val="Title"/>
    <w:basedOn w:val="Normal"/>
    <w:next w:val="Normal"/>
    <w:link w:val="TitleChar"/>
    <w:uiPriority w:val="10"/>
    <w:qFormat/>
    <w:rsid w:val="00225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C50"/>
    <w:pPr>
      <w:spacing w:before="160"/>
      <w:jc w:val="center"/>
    </w:pPr>
    <w:rPr>
      <w:i/>
      <w:iCs/>
      <w:color w:val="404040" w:themeColor="text1" w:themeTint="BF"/>
    </w:rPr>
  </w:style>
  <w:style w:type="character" w:customStyle="1" w:styleId="QuoteChar">
    <w:name w:val="Quote Char"/>
    <w:basedOn w:val="DefaultParagraphFont"/>
    <w:link w:val="Quote"/>
    <w:uiPriority w:val="29"/>
    <w:rsid w:val="00225C50"/>
    <w:rPr>
      <w:i/>
      <w:iCs/>
      <w:color w:val="404040" w:themeColor="text1" w:themeTint="BF"/>
    </w:rPr>
  </w:style>
  <w:style w:type="paragraph" w:styleId="ListParagraph">
    <w:name w:val="List Paragraph"/>
    <w:basedOn w:val="Normal"/>
    <w:uiPriority w:val="34"/>
    <w:qFormat/>
    <w:rsid w:val="00225C50"/>
    <w:pPr>
      <w:ind w:left="720"/>
      <w:contextualSpacing/>
    </w:pPr>
  </w:style>
  <w:style w:type="character" w:styleId="IntenseEmphasis">
    <w:name w:val="Intense Emphasis"/>
    <w:basedOn w:val="DefaultParagraphFont"/>
    <w:uiPriority w:val="21"/>
    <w:qFormat/>
    <w:rsid w:val="00225C50"/>
    <w:rPr>
      <w:i/>
      <w:iCs/>
      <w:color w:val="0F4761" w:themeColor="accent1" w:themeShade="BF"/>
    </w:rPr>
  </w:style>
  <w:style w:type="paragraph" w:styleId="IntenseQuote">
    <w:name w:val="Intense Quote"/>
    <w:basedOn w:val="Normal"/>
    <w:next w:val="Normal"/>
    <w:link w:val="IntenseQuoteChar"/>
    <w:uiPriority w:val="30"/>
    <w:qFormat/>
    <w:rsid w:val="00225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C50"/>
    <w:rPr>
      <w:i/>
      <w:iCs/>
      <w:color w:val="0F4761" w:themeColor="accent1" w:themeShade="BF"/>
    </w:rPr>
  </w:style>
  <w:style w:type="character" w:styleId="IntenseReference">
    <w:name w:val="Intense Reference"/>
    <w:basedOn w:val="DefaultParagraphFont"/>
    <w:uiPriority w:val="32"/>
    <w:qFormat/>
    <w:rsid w:val="00225C50"/>
    <w:rPr>
      <w:b/>
      <w:bCs/>
      <w:smallCaps/>
      <w:color w:val="0F4761" w:themeColor="accent1" w:themeShade="BF"/>
      <w:spacing w:val="5"/>
    </w:rPr>
  </w:style>
  <w:style w:type="paragraph" w:styleId="NormalWeb">
    <w:name w:val="Normal (Web)"/>
    <w:basedOn w:val="Normal"/>
    <w:uiPriority w:val="99"/>
    <w:semiHidden/>
    <w:unhideWhenUsed/>
    <w:rsid w:val="00225C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25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03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2025-02-27T16:29:00Z</dcterms:created>
  <dcterms:modified xsi:type="dcterms:W3CDTF">2025-02-27T16:29:00Z</dcterms:modified>
</cp:coreProperties>
</file>