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F15ED" w14:textId="77777777" w:rsidR="007B1ADA" w:rsidRPr="007B1ADA" w:rsidRDefault="007B1ADA" w:rsidP="007B1A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1ADA">
        <w:rPr>
          <w:rFonts w:ascii="Times New Roman" w:hAnsi="Times New Roman" w:cs="Times New Roman"/>
          <w:b/>
          <w:bCs/>
          <w:sz w:val="24"/>
          <w:szCs w:val="24"/>
        </w:rPr>
        <w:t>Questionnaire</w:t>
      </w:r>
    </w:p>
    <w:p w14:paraId="3EB91989" w14:textId="77777777" w:rsidR="007B1ADA" w:rsidRPr="007B1ADA" w:rsidRDefault="007B1ADA" w:rsidP="007B1ADA">
      <w:pPr>
        <w:rPr>
          <w:rFonts w:ascii="Times New Roman" w:hAnsi="Times New Roman" w:cs="Times New Roman"/>
          <w:sz w:val="24"/>
          <w:szCs w:val="24"/>
        </w:rPr>
      </w:pPr>
      <w:r w:rsidRPr="007B1ADA">
        <w:rPr>
          <w:rFonts w:ascii="Times New Roman" w:hAnsi="Times New Roman" w:cs="Times New Roman"/>
          <w:b/>
          <w:bCs/>
          <w:sz w:val="24"/>
          <w:szCs w:val="24"/>
        </w:rPr>
        <w:t>Title:</w:t>
      </w:r>
      <w:r w:rsidRPr="007B1ADA">
        <w:rPr>
          <w:rFonts w:ascii="Times New Roman" w:hAnsi="Times New Roman" w:cs="Times New Roman"/>
          <w:sz w:val="24"/>
          <w:szCs w:val="24"/>
        </w:rPr>
        <w:t xml:space="preserve"> Barriers to Smart Supply Chain Adoption in the Automotive Industry – Kerala</w:t>
      </w:r>
    </w:p>
    <w:p w14:paraId="5E158119" w14:textId="77777777" w:rsidR="007B1ADA" w:rsidRPr="007B1ADA" w:rsidRDefault="007B1ADA" w:rsidP="007B1ADA">
      <w:pPr>
        <w:rPr>
          <w:rFonts w:ascii="Times New Roman" w:hAnsi="Times New Roman" w:cs="Times New Roman"/>
          <w:sz w:val="24"/>
          <w:szCs w:val="24"/>
        </w:rPr>
      </w:pPr>
      <w:r w:rsidRPr="007B1ADA">
        <w:rPr>
          <w:rFonts w:ascii="Times New Roman" w:hAnsi="Times New Roman" w:cs="Times New Roman"/>
          <w:b/>
          <w:bCs/>
          <w:sz w:val="24"/>
          <w:szCs w:val="24"/>
        </w:rPr>
        <w:t>Target Respondents:</w:t>
      </w:r>
      <w:r w:rsidRPr="007B1ADA">
        <w:rPr>
          <w:rFonts w:ascii="Times New Roman" w:hAnsi="Times New Roman" w:cs="Times New Roman"/>
          <w:sz w:val="24"/>
          <w:szCs w:val="24"/>
        </w:rPr>
        <w:br/>
        <w:t>Managers, supply chain executives, IT heads, production managers, procurement managers, and senior decision-makers from automotive manufacturing firms and component suppliers in Kerala.</w:t>
      </w:r>
    </w:p>
    <w:p w14:paraId="6625C20D" w14:textId="77777777" w:rsidR="007B1ADA" w:rsidRPr="007B1ADA" w:rsidRDefault="007B1ADA" w:rsidP="007B1A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1ADA">
        <w:rPr>
          <w:rFonts w:ascii="Times New Roman" w:hAnsi="Times New Roman" w:cs="Times New Roman"/>
          <w:b/>
          <w:bCs/>
          <w:sz w:val="24"/>
          <w:szCs w:val="24"/>
        </w:rPr>
        <w:t>Section A: Respondent Profile</w:t>
      </w:r>
    </w:p>
    <w:p w14:paraId="5192491C" w14:textId="77777777" w:rsidR="007B1ADA" w:rsidRPr="007B1ADA" w:rsidRDefault="007B1ADA" w:rsidP="007B1AD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B1ADA">
        <w:rPr>
          <w:rFonts w:ascii="Times New Roman" w:hAnsi="Times New Roman" w:cs="Times New Roman"/>
          <w:sz w:val="24"/>
          <w:szCs w:val="24"/>
        </w:rPr>
        <w:t>Gender</w:t>
      </w:r>
    </w:p>
    <w:p w14:paraId="740B8F96" w14:textId="77777777" w:rsidR="007B1ADA" w:rsidRPr="007B1ADA" w:rsidRDefault="007B1ADA" w:rsidP="007B1AD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B1ADA">
        <w:rPr>
          <w:rFonts w:ascii="Times New Roman" w:hAnsi="Times New Roman" w:cs="Times New Roman"/>
          <w:sz w:val="24"/>
          <w:szCs w:val="24"/>
        </w:rPr>
        <w:t>Age</w:t>
      </w:r>
    </w:p>
    <w:p w14:paraId="7A905437" w14:textId="77777777" w:rsidR="007B1ADA" w:rsidRPr="007B1ADA" w:rsidRDefault="007B1ADA" w:rsidP="007B1AD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B1ADA">
        <w:rPr>
          <w:rFonts w:ascii="Times New Roman" w:hAnsi="Times New Roman" w:cs="Times New Roman"/>
          <w:sz w:val="24"/>
          <w:szCs w:val="24"/>
        </w:rPr>
        <w:t>Educational Qualification</w:t>
      </w:r>
    </w:p>
    <w:p w14:paraId="0DFBC363" w14:textId="77777777" w:rsidR="007B1ADA" w:rsidRPr="007B1ADA" w:rsidRDefault="007B1ADA" w:rsidP="007B1AD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B1ADA">
        <w:rPr>
          <w:rFonts w:ascii="Times New Roman" w:hAnsi="Times New Roman" w:cs="Times New Roman"/>
          <w:sz w:val="24"/>
          <w:szCs w:val="24"/>
        </w:rPr>
        <w:t>Years of Experience in Automotive Industry</w:t>
      </w:r>
    </w:p>
    <w:p w14:paraId="0E8354C1" w14:textId="77777777" w:rsidR="007B1ADA" w:rsidRPr="007B1ADA" w:rsidRDefault="007B1ADA" w:rsidP="007B1AD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B1ADA">
        <w:rPr>
          <w:rFonts w:ascii="Times New Roman" w:hAnsi="Times New Roman" w:cs="Times New Roman"/>
          <w:sz w:val="24"/>
          <w:szCs w:val="24"/>
        </w:rPr>
        <w:t>Current Position</w:t>
      </w:r>
    </w:p>
    <w:p w14:paraId="5F5734E5" w14:textId="77777777" w:rsidR="007B1ADA" w:rsidRPr="007B1ADA" w:rsidRDefault="007B1ADA" w:rsidP="007B1AD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B1ADA">
        <w:rPr>
          <w:rFonts w:ascii="Times New Roman" w:hAnsi="Times New Roman" w:cs="Times New Roman"/>
          <w:sz w:val="24"/>
          <w:szCs w:val="24"/>
        </w:rPr>
        <w:t>Type of Firm (OEM / Tier-1 Supplier / Tier-2 Supplier / Dealer)</w:t>
      </w:r>
    </w:p>
    <w:p w14:paraId="2F952BA8" w14:textId="77777777" w:rsidR="007B1ADA" w:rsidRPr="007B1ADA" w:rsidRDefault="007B1ADA" w:rsidP="007B1AD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B1ADA">
        <w:rPr>
          <w:rFonts w:ascii="Times New Roman" w:hAnsi="Times New Roman" w:cs="Times New Roman"/>
          <w:sz w:val="24"/>
          <w:szCs w:val="24"/>
        </w:rPr>
        <w:t>Firm Size (Number of Employees)</w:t>
      </w:r>
    </w:p>
    <w:p w14:paraId="08B8862E" w14:textId="77777777" w:rsidR="007B1ADA" w:rsidRPr="007B1ADA" w:rsidRDefault="007B1ADA" w:rsidP="007B1ADA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B1ADA">
        <w:rPr>
          <w:rFonts w:ascii="Times New Roman" w:hAnsi="Times New Roman" w:cs="Times New Roman"/>
          <w:sz w:val="24"/>
          <w:szCs w:val="24"/>
        </w:rPr>
        <w:t>Annual Turnover</w:t>
      </w:r>
    </w:p>
    <w:p w14:paraId="674C7436" w14:textId="77777777" w:rsidR="007B1ADA" w:rsidRPr="007B1ADA" w:rsidRDefault="007B1ADA" w:rsidP="007B1A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1ADA">
        <w:rPr>
          <w:rFonts w:ascii="Times New Roman" w:hAnsi="Times New Roman" w:cs="Times New Roman"/>
          <w:b/>
          <w:bCs/>
          <w:sz w:val="24"/>
          <w:szCs w:val="24"/>
        </w:rPr>
        <w:t>Section B: Barriers to Smart Supply Chain (SSC) Adoption</w:t>
      </w:r>
    </w:p>
    <w:p w14:paraId="7B132B2F" w14:textId="77777777" w:rsidR="007B1ADA" w:rsidRPr="007B1ADA" w:rsidRDefault="007B1ADA" w:rsidP="007B1A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1ADA">
        <w:rPr>
          <w:rFonts w:ascii="Times New Roman" w:hAnsi="Times New Roman" w:cs="Times New Roman"/>
          <w:b/>
          <w:bCs/>
          <w:sz w:val="24"/>
          <w:szCs w:val="24"/>
        </w:rPr>
        <w:t>Scale:</w:t>
      </w:r>
    </w:p>
    <w:p w14:paraId="296C95AC" w14:textId="77777777" w:rsidR="007B1ADA" w:rsidRPr="007B1ADA" w:rsidRDefault="007B1ADA" w:rsidP="007B1ADA">
      <w:pPr>
        <w:rPr>
          <w:rFonts w:ascii="Times New Roman" w:hAnsi="Times New Roman" w:cs="Times New Roman"/>
          <w:sz w:val="24"/>
          <w:szCs w:val="24"/>
        </w:rPr>
      </w:pPr>
      <w:r w:rsidRPr="007B1ADA">
        <w:rPr>
          <w:rFonts w:ascii="Times New Roman" w:hAnsi="Times New Roman" w:cs="Times New Roman"/>
          <w:sz w:val="24"/>
          <w:szCs w:val="24"/>
        </w:rPr>
        <w:t>1 = Strongly Disagree</w:t>
      </w:r>
      <w:r w:rsidRPr="007B1ADA">
        <w:rPr>
          <w:rFonts w:ascii="Times New Roman" w:hAnsi="Times New Roman" w:cs="Times New Roman"/>
          <w:sz w:val="24"/>
          <w:szCs w:val="24"/>
        </w:rPr>
        <w:br/>
        <w:t>2 = Disagree</w:t>
      </w:r>
      <w:r w:rsidRPr="007B1ADA">
        <w:rPr>
          <w:rFonts w:ascii="Times New Roman" w:hAnsi="Times New Roman" w:cs="Times New Roman"/>
          <w:sz w:val="24"/>
          <w:szCs w:val="24"/>
        </w:rPr>
        <w:br/>
        <w:t>3 = Neutral</w:t>
      </w:r>
      <w:r w:rsidRPr="007B1ADA">
        <w:rPr>
          <w:rFonts w:ascii="Times New Roman" w:hAnsi="Times New Roman" w:cs="Times New Roman"/>
          <w:sz w:val="24"/>
          <w:szCs w:val="24"/>
        </w:rPr>
        <w:br/>
        <w:t>4 = Agree</w:t>
      </w:r>
      <w:r w:rsidRPr="007B1ADA">
        <w:rPr>
          <w:rFonts w:ascii="Times New Roman" w:hAnsi="Times New Roman" w:cs="Times New Roman"/>
          <w:sz w:val="24"/>
          <w:szCs w:val="24"/>
        </w:rPr>
        <w:br/>
        <w:t>5 = Strongly Agree</w:t>
      </w:r>
    </w:p>
    <w:p w14:paraId="0E31E9B1" w14:textId="77777777" w:rsidR="007B1ADA" w:rsidRPr="007B1ADA" w:rsidRDefault="007B1ADA" w:rsidP="007B1A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1ADA">
        <w:rPr>
          <w:rFonts w:ascii="Times New Roman" w:hAnsi="Times New Roman" w:cs="Times New Roman"/>
          <w:b/>
          <w:bCs/>
          <w:sz w:val="24"/>
          <w:szCs w:val="24"/>
        </w:rPr>
        <w:t>B1: Investment Cost Barrier</w:t>
      </w:r>
    </w:p>
    <w:p w14:paraId="2BDEDF3A" w14:textId="77777777" w:rsidR="007B1ADA" w:rsidRPr="007B1ADA" w:rsidRDefault="007B1ADA" w:rsidP="007B1AD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B1ADA">
        <w:rPr>
          <w:rFonts w:ascii="Times New Roman" w:hAnsi="Times New Roman" w:cs="Times New Roman"/>
          <w:sz w:val="24"/>
          <w:szCs w:val="24"/>
        </w:rPr>
        <w:t>The initial investment required for SSC technologies is too high for our organization.</w:t>
      </w:r>
    </w:p>
    <w:p w14:paraId="20268931" w14:textId="77777777" w:rsidR="007B1ADA" w:rsidRPr="007B1ADA" w:rsidRDefault="007B1ADA" w:rsidP="007B1AD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B1ADA">
        <w:rPr>
          <w:rFonts w:ascii="Times New Roman" w:hAnsi="Times New Roman" w:cs="Times New Roman"/>
          <w:sz w:val="24"/>
          <w:szCs w:val="24"/>
        </w:rPr>
        <w:t>Budget constraints prevent us from adopting smart supply chain systems.</w:t>
      </w:r>
    </w:p>
    <w:p w14:paraId="0169DD78" w14:textId="77777777" w:rsidR="007B1ADA" w:rsidRPr="007B1ADA" w:rsidRDefault="007B1ADA" w:rsidP="007B1AD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B1ADA">
        <w:rPr>
          <w:rFonts w:ascii="Times New Roman" w:hAnsi="Times New Roman" w:cs="Times New Roman"/>
          <w:sz w:val="24"/>
          <w:szCs w:val="24"/>
        </w:rPr>
        <w:t>The cost of upgrading existing systems to SSC is prohibitive.</w:t>
      </w:r>
    </w:p>
    <w:p w14:paraId="5561EEB4" w14:textId="77777777" w:rsidR="007B1ADA" w:rsidRPr="007B1ADA" w:rsidRDefault="007B1ADA" w:rsidP="007B1ADA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B1ADA">
        <w:rPr>
          <w:rFonts w:ascii="Times New Roman" w:hAnsi="Times New Roman" w:cs="Times New Roman"/>
          <w:sz w:val="24"/>
          <w:szCs w:val="24"/>
        </w:rPr>
        <w:t>Financial risks associated with SSC adoption are a major concern.</w:t>
      </w:r>
    </w:p>
    <w:p w14:paraId="4AF1F423" w14:textId="77777777" w:rsidR="007B1ADA" w:rsidRPr="007B1ADA" w:rsidRDefault="007B1ADA" w:rsidP="007B1A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1ADA">
        <w:rPr>
          <w:rFonts w:ascii="Times New Roman" w:hAnsi="Times New Roman" w:cs="Times New Roman"/>
          <w:b/>
          <w:bCs/>
          <w:sz w:val="24"/>
          <w:szCs w:val="24"/>
        </w:rPr>
        <w:t>B2: Digital Infrastructure Barrier</w:t>
      </w:r>
    </w:p>
    <w:p w14:paraId="3F2FC6D2" w14:textId="77777777" w:rsidR="007B1ADA" w:rsidRPr="007B1ADA" w:rsidRDefault="007B1ADA" w:rsidP="007B1AD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B1ADA">
        <w:rPr>
          <w:rFonts w:ascii="Times New Roman" w:hAnsi="Times New Roman" w:cs="Times New Roman"/>
          <w:sz w:val="24"/>
          <w:szCs w:val="24"/>
        </w:rPr>
        <w:t>Our organization lacks adequate IT infrastructure to support SSC adoption.</w:t>
      </w:r>
    </w:p>
    <w:p w14:paraId="26EB338B" w14:textId="77777777" w:rsidR="007B1ADA" w:rsidRPr="007B1ADA" w:rsidRDefault="007B1ADA" w:rsidP="007B1AD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B1ADA">
        <w:rPr>
          <w:rFonts w:ascii="Times New Roman" w:hAnsi="Times New Roman" w:cs="Times New Roman"/>
          <w:sz w:val="24"/>
          <w:szCs w:val="24"/>
        </w:rPr>
        <w:t>Internet connectivity and system integration are insufficient for SSC implementation.</w:t>
      </w:r>
    </w:p>
    <w:p w14:paraId="28251963" w14:textId="77777777" w:rsidR="007B1ADA" w:rsidRPr="007B1ADA" w:rsidRDefault="007B1ADA" w:rsidP="007B1AD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B1ADA">
        <w:rPr>
          <w:rFonts w:ascii="Times New Roman" w:hAnsi="Times New Roman" w:cs="Times New Roman"/>
          <w:sz w:val="24"/>
          <w:szCs w:val="24"/>
        </w:rPr>
        <w:t>Legacy systems in our company hinder SSC adoption.</w:t>
      </w:r>
    </w:p>
    <w:p w14:paraId="324BC627" w14:textId="77777777" w:rsidR="007B1ADA" w:rsidRPr="007B1ADA" w:rsidRDefault="007B1ADA" w:rsidP="007B1ADA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B1ADA">
        <w:rPr>
          <w:rFonts w:ascii="Times New Roman" w:hAnsi="Times New Roman" w:cs="Times New Roman"/>
          <w:sz w:val="24"/>
          <w:szCs w:val="24"/>
        </w:rPr>
        <w:t>Our digital infrastructure is not scalable for advanced SSC technologies.</w:t>
      </w:r>
    </w:p>
    <w:p w14:paraId="60439AA5" w14:textId="77777777" w:rsidR="007B1ADA" w:rsidRPr="007B1ADA" w:rsidRDefault="007B1ADA" w:rsidP="007B1A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1ADA">
        <w:rPr>
          <w:rFonts w:ascii="Times New Roman" w:hAnsi="Times New Roman" w:cs="Times New Roman"/>
          <w:b/>
          <w:bCs/>
          <w:sz w:val="24"/>
          <w:szCs w:val="24"/>
        </w:rPr>
        <w:t>B3: Cyber Security Barrier</w:t>
      </w:r>
    </w:p>
    <w:p w14:paraId="1C90A747" w14:textId="77777777" w:rsidR="007B1ADA" w:rsidRPr="007B1ADA" w:rsidRDefault="007B1ADA" w:rsidP="007B1AD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B1ADA">
        <w:rPr>
          <w:rFonts w:ascii="Times New Roman" w:hAnsi="Times New Roman" w:cs="Times New Roman"/>
          <w:sz w:val="24"/>
          <w:szCs w:val="24"/>
        </w:rPr>
        <w:lastRenderedPageBreak/>
        <w:t>Cybersecurity threats discourage us from adopting SSC systems.</w:t>
      </w:r>
    </w:p>
    <w:p w14:paraId="746E0184" w14:textId="77777777" w:rsidR="007B1ADA" w:rsidRPr="007B1ADA" w:rsidRDefault="007B1ADA" w:rsidP="007B1AD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B1ADA">
        <w:rPr>
          <w:rFonts w:ascii="Times New Roman" w:hAnsi="Times New Roman" w:cs="Times New Roman"/>
          <w:sz w:val="24"/>
          <w:szCs w:val="24"/>
        </w:rPr>
        <w:t>Data breaches are a major concern in SSC adoption.</w:t>
      </w:r>
    </w:p>
    <w:p w14:paraId="3B3D2408" w14:textId="77777777" w:rsidR="007B1ADA" w:rsidRPr="007B1ADA" w:rsidRDefault="007B1ADA" w:rsidP="007B1AD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B1ADA">
        <w:rPr>
          <w:rFonts w:ascii="Times New Roman" w:hAnsi="Times New Roman" w:cs="Times New Roman"/>
          <w:sz w:val="24"/>
          <w:szCs w:val="24"/>
        </w:rPr>
        <w:t>We lack sufficient cybersecurity measures for SSC implementation.</w:t>
      </w:r>
    </w:p>
    <w:p w14:paraId="339C2325" w14:textId="77777777" w:rsidR="007B1ADA" w:rsidRPr="007B1ADA" w:rsidRDefault="007B1ADA" w:rsidP="007B1ADA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B1ADA">
        <w:rPr>
          <w:rFonts w:ascii="Times New Roman" w:hAnsi="Times New Roman" w:cs="Times New Roman"/>
          <w:sz w:val="24"/>
          <w:szCs w:val="24"/>
        </w:rPr>
        <w:t>Concerns about data privacy limit SSC adoption in our organization.</w:t>
      </w:r>
    </w:p>
    <w:p w14:paraId="11E58258" w14:textId="77777777" w:rsidR="007B1ADA" w:rsidRPr="007B1ADA" w:rsidRDefault="007B1ADA" w:rsidP="007B1A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1ADA">
        <w:rPr>
          <w:rFonts w:ascii="Times New Roman" w:hAnsi="Times New Roman" w:cs="Times New Roman"/>
          <w:b/>
          <w:bCs/>
          <w:sz w:val="24"/>
          <w:szCs w:val="24"/>
        </w:rPr>
        <w:t>B4: Skilled Workforce Barrier</w:t>
      </w:r>
    </w:p>
    <w:p w14:paraId="2CC61DD2" w14:textId="77777777" w:rsidR="007B1ADA" w:rsidRPr="007B1ADA" w:rsidRDefault="007B1ADA" w:rsidP="007B1AD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B1ADA">
        <w:rPr>
          <w:rFonts w:ascii="Times New Roman" w:hAnsi="Times New Roman" w:cs="Times New Roman"/>
          <w:sz w:val="24"/>
          <w:szCs w:val="24"/>
        </w:rPr>
        <w:t>Our employees lack the technical skills required for SSC technologies.</w:t>
      </w:r>
    </w:p>
    <w:p w14:paraId="4772CF70" w14:textId="77777777" w:rsidR="007B1ADA" w:rsidRPr="007B1ADA" w:rsidRDefault="007B1ADA" w:rsidP="007B1AD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B1ADA">
        <w:rPr>
          <w:rFonts w:ascii="Times New Roman" w:hAnsi="Times New Roman" w:cs="Times New Roman"/>
          <w:sz w:val="24"/>
          <w:szCs w:val="24"/>
        </w:rPr>
        <w:t>There is insufficient training for SSC implementation.</w:t>
      </w:r>
    </w:p>
    <w:p w14:paraId="1A8CE6D6" w14:textId="77777777" w:rsidR="007B1ADA" w:rsidRPr="007B1ADA" w:rsidRDefault="007B1ADA" w:rsidP="007B1AD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B1ADA">
        <w:rPr>
          <w:rFonts w:ascii="Times New Roman" w:hAnsi="Times New Roman" w:cs="Times New Roman"/>
          <w:sz w:val="24"/>
          <w:szCs w:val="24"/>
        </w:rPr>
        <w:t>Recruiting skilled professionals for SSC is difficult.</w:t>
      </w:r>
    </w:p>
    <w:p w14:paraId="2A806FD8" w14:textId="77777777" w:rsidR="007B1ADA" w:rsidRPr="007B1ADA" w:rsidRDefault="007B1ADA" w:rsidP="007B1ADA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B1ADA">
        <w:rPr>
          <w:rFonts w:ascii="Times New Roman" w:hAnsi="Times New Roman" w:cs="Times New Roman"/>
          <w:sz w:val="24"/>
          <w:szCs w:val="24"/>
        </w:rPr>
        <w:t>Lack of digital expertise slows SSC adoption.</w:t>
      </w:r>
    </w:p>
    <w:p w14:paraId="2DE03E14" w14:textId="77777777" w:rsidR="007B1ADA" w:rsidRPr="007B1ADA" w:rsidRDefault="007B1ADA" w:rsidP="007B1A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1ADA">
        <w:rPr>
          <w:rFonts w:ascii="Times New Roman" w:hAnsi="Times New Roman" w:cs="Times New Roman"/>
          <w:b/>
          <w:bCs/>
          <w:sz w:val="24"/>
          <w:szCs w:val="24"/>
        </w:rPr>
        <w:t>B5: Resistance to Change</w:t>
      </w:r>
    </w:p>
    <w:p w14:paraId="0EBA4927" w14:textId="77777777" w:rsidR="007B1ADA" w:rsidRPr="007B1ADA" w:rsidRDefault="007B1ADA" w:rsidP="007B1ADA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B1ADA">
        <w:rPr>
          <w:rFonts w:ascii="Times New Roman" w:hAnsi="Times New Roman" w:cs="Times New Roman"/>
          <w:sz w:val="24"/>
          <w:szCs w:val="24"/>
        </w:rPr>
        <w:t>Employees resist changes associated with SSC adoption.</w:t>
      </w:r>
    </w:p>
    <w:p w14:paraId="1B952660" w14:textId="77777777" w:rsidR="007B1ADA" w:rsidRPr="007B1ADA" w:rsidRDefault="007B1ADA" w:rsidP="007B1ADA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B1ADA">
        <w:rPr>
          <w:rFonts w:ascii="Times New Roman" w:hAnsi="Times New Roman" w:cs="Times New Roman"/>
          <w:sz w:val="24"/>
          <w:szCs w:val="24"/>
        </w:rPr>
        <w:t>Organizational culture does not support technological transformation.</w:t>
      </w:r>
    </w:p>
    <w:p w14:paraId="43EDF61C" w14:textId="77777777" w:rsidR="007B1ADA" w:rsidRPr="007B1ADA" w:rsidRDefault="007B1ADA" w:rsidP="007B1ADA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B1ADA">
        <w:rPr>
          <w:rFonts w:ascii="Times New Roman" w:hAnsi="Times New Roman" w:cs="Times New Roman"/>
          <w:sz w:val="24"/>
          <w:szCs w:val="24"/>
        </w:rPr>
        <w:t>Staff prefer traditional supply chain systems over SSC.</w:t>
      </w:r>
    </w:p>
    <w:p w14:paraId="1B0763B8" w14:textId="77777777" w:rsidR="007B1ADA" w:rsidRPr="007B1ADA" w:rsidRDefault="007B1ADA" w:rsidP="007B1ADA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B1ADA">
        <w:rPr>
          <w:rFonts w:ascii="Times New Roman" w:hAnsi="Times New Roman" w:cs="Times New Roman"/>
          <w:sz w:val="24"/>
          <w:szCs w:val="24"/>
        </w:rPr>
        <w:t>Change management processes are weak in our organization.</w:t>
      </w:r>
    </w:p>
    <w:p w14:paraId="000D416B" w14:textId="77777777" w:rsidR="007B1ADA" w:rsidRPr="007B1ADA" w:rsidRDefault="007B1ADA" w:rsidP="007B1A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1ADA">
        <w:rPr>
          <w:rFonts w:ascii="Times New Roman" w:hAnsi="Times New Roman" w:cs="Times New Roman"/>
          <w:b/>
          <w:bCs/>
          <w:sz w:val="24"/>
          <w:szCs w:val="24"/>
        </w:rPr>
        <w:t>B6: Data Integration Barrier</w:t>
      </w:r>
    </w:p>
    <w:p w14:paraId="179354A1" w14:textId="77777777" w:rsidR="007B1ADA" w:rsidRPr="007B1ADA" w:rsidRDefault="007B1ADA" w:rsidP="007B1ADA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B1ADA">
        <w:rPr>
          <w:rFonts w:ascii="Times New Roman" w:hAnsi="Times New Roman" w:cs="Times New Roman"/>
          <w:sz w:val="24"/>
          <w:szCs w:val="24"/>
        </w:rPr>
        <w:t>Integrating SSC systems with existing platforms is challenging.</w:t>
      </w:r>
    </w:p>
    <w:p w14:paraId="0A226528" w14:textId="77777777" w:rsidR="007B1ADA" w:rsidRPr="007B1ADA" w:rsidRDefault="007B1ADA" w:rsidP="007B1ADA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B1ADA">
        <w:rPr>
          <w:rFonts w:ascii="Times New Roman" w:hAnsi="Times New Roman" w:cs="Times New Roman"/>
          <w:sz w:val="24"/>
          <w:szCs w:val="24"/>
        </w:rPr>
        <w:t>Data incompatibility across departments hinders SSC adoption.</w:t>
      </w:r>
    </w:p>
    <w:p w14:paraId="648F674B" w14:textId="77777777" w:rsidR="007B1ADA" w:rsidRPr="007B1ADA" w:rsidRDefault="007B1ADA" w:rsidP="007B1ADA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B1ADA">
        <w:rPr>
          <w:rFonts w:ascii="Times New Roman" w:hAnsi="Times New Roman" w:cs="Times New Roman"/>
          <w:sz w:val="24"/>
          <w:szCs w:val="24"/>
        </w:rPr>
        <w:t>Lack of standardized data formats affects SSC implementation.</w:t>
      </w:r>
    </w:p>
    <w:p w14:paraId="6C7AA5FE" w14:textId="77777777" w:rsidR="007B1ADA" w:rsidRPr="007B1ADA" w:rsidRDefault="007B1ADA" w:rsidP="007B1ADA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B1ADA">
        <w:rPr>
          <w:rFonts w:ascii="Times New Roman" w:hAnsi="Times New Roman" w:cs="Times New Roman"/>
          <w:sz w:val="24"/>
          <w:szCs w:val="24"/>
        </w:rPr>
        <w:t>Real-time data sharing across functions is difficult.</w:t>
      </w:r>
    </w:p>
    <w:p w14:paraId="61C9F247" w14:textId="77777777" w:rsidR="007B1ADA" w:rsidRPr="007B1ADA" w:rsidRDefault="007B1ADA" w:rsidP="007B1A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1ADA">
        <w:rPr>
          <w:rFonts w:ascii="Times New Roman" w:hAnsi="Times New Roman" w:cs="Times New Roman"/>
          <w:b/>
          <w:bCs/>
          <w:sz w:val="24"/>
          <w:szCs w:val="24"/>
        </w:rPr>
        <w:t>B7: ROI Uncertainty</w:t>
      </w:r>
    </w:p>
    <w:p w14:paraId="1B6080BC" w14:textId="77777777" w:rsidR="007B1ADA" w:rsidRPr="007B1ADA" w:rsidRDefault="007B1ADA" w:rsidP="007B1ADA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B1ADA">
        <w:rPr>
          <w:rFonts w:ascii="Times New Roman" w:hAnsi="Times New Roman" w:cs="Times New Roman"/>
          <w:sz w:val="24"/>
          <w:szCs w:val="24"/>
        </w:rPr>
        <w:t>The return on investment (ROI) of SSC is uncertain.</w:t>
      </w:r>
    </w:p>
    <w:p w14:paraId="60377833" w14:textId="77777777" w:rsidR="007B1ADA" w:rsidRPr="007B1ADA" w:rsidRDefault="007B1ADA" w:rsidP="007B1ADA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B1ADA">
        <w:rPr>
          <w:rFonts w:ascii="Times New Roman" w:hAnsi="Times New Roman" w:cs="Times New Roman"/>
          <w:sz w:val="24"/>
          <w:szCs w:val="24"/>
        </w:rPr>
        <w:t>Management is unsure about the financial benefits of SSC.</w:t>
      </w:r>
    </w:p>
    <w:p w14:paraId="4B0B1671" w14:textId="77777777" w:rsidR="007B1ADA" w:rsidRPr="007B1ADA" w:rsidRDefault="007B1ADA" w:rsidP="007B1ADA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B1ADA">
        <w:rPr>
          <w:rFonts w:ascii="Times New Roman" w:hAnsi="Times New Roman" w:cs="Times New Roman"/>
          <w:sz w:val="24"/>
          <w:szCs w:val="24"/>
        </w:rPr>
        <w:t>Payback period for SSC investments is unclear.</w:t>
      </w:r>
    </w:p>
    <w:p w14:paraId="0368C5B2" w14:textId="77777777" w:rsidR="007B1ADA" w:rsidRPr="007B1ADA" w:rsidRDefault="007B1ADA" w:rsidP="007B1ADA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B1ADA">
        <w:rPr>
          <w:rFonts w:ascii="Times New Roman" w:hAnsi="Times New Roman" w:cs="Times New Roman"/>
          <w:sz w:val="24"/>
          <w:szCs w:val="24"/>
        </w:rPr>
        <w:t>Difficulty in measuring SSC performance benefits delays adoption.</w:t>
      </w:r>
    </w:p>
    <w:p w14:paraId="51A46BA3" w14:textId="77777777" w:rsidR="007B1ADA" w:rsidRPr="007B1ADA" w:rsidRDefault="007B1ADA" w:rsidP="007B1A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1ADA">
        <w:rPr>
          <w:rFonts w:ascii="Times New Roman" w:hAnsi="Times New Roman" w:cs="Times New Roman"/>
          <w:b/>
          <w:bCs/>
          <w:sz w:val="24"/>
          <w:szCs w:val="24"/>
        </w:rPr>
        <w:t>B8: Top Management Support</w:t>
      </w:r>
    </w:p>
    <w:p w14:paraId="2BC23AD0" w14:textId="77777777" w:rsidR="007B1ADA" w:rsidRPr="007B1ADA" w:rsidRDefault="007B1ADA" w:rsidP="007B1AD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B1ADA">
        <w:rPr>
          <w:rFonts w:ascii="Times New Roman" w:hAnsi="Times New Roman" w:cs="Times New Roman"/>
          <w:sz w:val="24"/>
          <w:szCs w:val="24"/>
        </w:rPr>
        <w:t>Top management does not actively support SSC adoption.</w:t>
      </w:r>
    </w:p>
    <w:p w14:paraId="5556F4EF" w14:textId="77777777" w:rsidR="007B1ADA" w:rsidRPr="007B1ADA" w:rsidRDefault="007B1ADA" w:rsidP="007B1AD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B1ADA">
        <w:rPr>
          <w:rFonts w:ascii="Times New Roman" w:hAnsi="Times New Roman" w:cs="Times New Roman"/>
          <w:sz w:val="24"/>
          <w:szCs w:val="24"/>
        </w:rPr>
        <w:t>Leadership commitment toward SSC implementation is weak.</w:t>
      </w:r>
    </w:p>
    <w:p w14:paraId="03FF5795" w14:textId="77777777" w:rsidR="007B1ADA" w:rsidRPr="007B1ADA" w:rsidRDefault="007B1ADA" w:rsidP="007B1AD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B1ADA">
        <w:rPr>
          <w:rFonts w:ascii="Times New Roman" w:hAnsi="Times New Roman" w:cs="Times New Roman"/>
          <w:sz w:val="24"/>
          <w:szCs w:val="24"/>
        </w:rPr>
        <w:t>Strategic vision for SSC adoption is unclear.</w:t>
      </w:r>
    </w:p>
    <w:p w14:paraId="75CFB209" w14:textId="77777777" w:rsidR="007B1ADA" w:rsidRPr="007B1ADA" w:rsidRDefault="007B1ADA" w:rsidP="007B1ADA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B1ADA">
        <w:rPr>
          <w:rFonts w:ascii="Times New Roman" w:hAnsi="Times New Roman" w:cs="Times New Roman"/>
          <w:sz w:val="24"/>
          <w:szCs w:val="24"/>
        </w:rPr>
        <w:t>Resource allocation for SSC is insufficient.</w:t>
      </w:r>
    </w:p>
    <w:p w14:paraId="3635DD0D" w14:textId="77777777" w:rsidR="007B1ADA" w:rsidRPr="007B1ADA" w:rsidRDefault="007B1ADA" w:rsidP="007B1A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1ADA">
        <w:rPr>
          <w:rFonts w:ascii="Times New Roman" w:hAnsi="Times New Roman" w:cs="Times New Roman"/>
          <w:b/>
          <w:bCs/>
          <w:sz w:val="24"/>
          <w:szCs w:val="24"/>
        </w:rPr>
        <w:t>B9: Regulatory Barrier</w:t>
      </w:r>
    </w:p>
    <w:p w14:paraId="4B6E0A66" w14:textId="77777777" w:rsidR="007B1ADA" w:rsidRPr="007B1ADA" w:rsidRDefault="007B1ADA" w:rsidP="007B1AD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B1ADA">
        <w:rPr>
          <w:rFonts w:ascii="Times New Roman" w:hAnsi="Times New Roman" w:cs="Times New Roman"/>
          <w:sz w:val="24"/>
          <w:szCs w:val="24"/>
        </w:rPr>
        <w:lastRenderedPageBreak/>
        <w:t>Government regulations create uncertainty in SSC adoption.</w:t>
      </w:r>
    </w:p>
    <w:p w14:paraId="5791BA41" w14:textId="77777777" w:rsidR="007B1ADA" w:rsidRPr="007B1ADA" w:rsidRDefault="007B1ADA" w:rsidP="007B1AD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B1ADA">
        <w:rPr>
          <w:rFonts w:ascii="Times New Roman" w:hAnsi="Times New Roman" w:cs="Times New Roman"/>
          <w:sz w:val="24"/>
          <w:szCs w:val="24"/>
        </w:rPr>
        <w:t>Compliance requirements increase SSC implementation complexity.</w:t>
      </w:r>
    </w:p>
    <w:p w14:paraId="0CA3293B" w14:textId="77777777" w:rsidR="007B1ADA" w:rsidRPr="007B1ADA" w:rsidRDefault="007B1ADA" w:rsidP="007B1AD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B1ADA">
        <w:rPr>
          <w:rFonts w:ascii="Times New Roman" w:hAnsi="Times New Roman" w:cs="Times New Roman"/>
          <w:sz w:val="24"/>
          <w:szCs w:val="24"/>
        </w:rPr>
        <w:t>Lack of clear policy guidance affects SSC decisions.</w:t>
      </w:r>
    </w:p>
    <w:p w14:paraId="6A717933" w14:textId="77777777" w:rsidR="007B1ADA" w:rsidRPr="007B1ADA" w:rsidRDefault="007B1ADA" w:rsidP="007B1ADA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B1ADA">
        <w:rPr>
          <w:rFonts w:ascii="Times New Roman" w:hAnsi="Times New Roman" w:cs="Times New Roman"/>
          <w:sz w:val="24"/>
          <w:szCs w:val="24"/>
        </w:rPr>
        <w:t>Regulatory risks discourage SSC investment.</w:t>
      </w:r>
    </w:p>
    <w:p w14:paraId="1E76BA43" w14:textId="77777777" w:rsidR="007B1ADA" w:rsidRPr="007B1ADA" w:rsidRDefault="007B1ADA" w:rsidP="007B1AD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B1ADA">
        <w:rPr>
          <w:rFonts w:ascii="Times New Roman" w:hAnsi="Times New Roman" w:cs="Times New Roman"/>
          <w:b/>
          <w:bCs/>
          <w:sz w:val="24"/>
          <w:szCs w:val="24"/>
        </w:rPr>
        <w:t>B10: Partner Readiness</w:t>
      </w:r>
    </w:p>
    <w:p w14:paraId="4BD44C4B" w14:textId="77777777" w:rsidR="007B1ADA" w:rsidRPr="007B1ADA" w:rsidRDefault="007B1ADA" w:rsidP="007B1AD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B1ADA">
        <w:rPr>
          <w:rFonts w:ascii="Times New Roman" w:hAnsi="Times New Roman" w:cs="Times New Roman"/>
          <w:sz w:val="24"/>
          <w:szCs w:val="24"/>
        </w:rPr>
        <w:t>Supply chain partners lack readiness for SSC integration.</w:t>
      </w:r>
    </w:p>
    <w:p w14:paraId="2A7FBCAD" w14:textId="77777777" w:rsidR="007B1ADA" w:rsidRPr="007B1ADA" w:rsidRDefault="007B1ADA" w:rsidP="007B1AD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B1ADA">
        <w:rPr>
          <w:rFonts w:ascii="Times New Roman" w:hAnsi="Times New Roman" w:cs="Times New Roman"/>
          <w:sz w:val="24"/>
          <w:szCs w:val="24"/>
        </w:rPr>
        <w:t>Vendors are not technologically prepared for SSC systems.</w:t>
      </w:r>
    </w:p>
    <w:p w14:paraId="0176141D" w14:textId="77777777" w:rsidR="007B1ADA" w:rsidRPr="007B1ADA" w:rsidRDefault="007B1ADA" w:rsidP="007B1AD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B1ADA">
        <w:rPr>
          <w:rFonts w:ascii="Times New Roman" w:hAnsi="Times New Roman" w:cs="Times New Roman"/>
          <w:sz w:val="24"/>
          <w:szCs w:val="24"/>
        </w:rPr>
        <w:t>Lack of collaboration among partners delays SSC adoption.</w:t>
      </w:r>
    </w:p>
    <w:p w14:paraId="29EE5927" w14:textId="77777777" w:rsidR="007B1ADA" w:rsidRPr="007B1ADA" w:rsidRDefault="007B1ADA" w:rsidP="007B1AD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B1ADA">
        <w:rPr>
          <w:rFonts w:ascii="Times New Roman" w:hAnsi="Times New Roman" w:cs="Times New Roman"/>
          <w:sz w:val="24"/>
          <w:szCs w:val="24"/>
        </w:rPr>
        <w:t>Information sharing with partners is limited.</w:t>
      </w:r>
    </w:p>
    <w:p w14:paraId="0E2F4F1F" w14:textId="77777777" w:rsidR="009B365F" w:rsidRPr="003904F1" w:rsidRDefault="009B365F">
      <w:pPr>
        <w:rPr>
          <w:rFonts w:ascii="Times New Roman" w:hAnsi="Times New Roman" w:cs="Times New Roman"/>
          <w:sz w:val="24"/>
          <w:szCs w:val="24"/>
        </w:rPr>
      </w:pPr>
    </w:p>
    <w:sectPr w:rsidR="009B365F" w:rsidRPr="003904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362F"/>
    <w:multiLevelType w:val="multilevel"/>
    <w:tmpl w:val="D0C6C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28129B"/>
    <w:multiLevelType w:val="multilevel"/>
    <w:tmpl w:val="0E9E0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554341"/>
    <w:multiLevelType w:val="multilevel"/>
    <w:tmpl w:val="CE88A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C700366"/>
    <w:multiLevelType w:val="multilevel"/>
    <w:tmpl w:val="33E07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F7E7699"/>
    <w:multiLevelType w:val="multilevel"/>
    <w:tmpl w:val="43F0B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D105EC"/>
    <w:multiLevelType w:val="multilevel"/>
    <w:tmpl w:val="C17EB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4E1BC4"/>
    <w:multiLevelType w:val="multilevel"/>
    <w:tmpl w:val="B67EA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C26D7B"/>
    <w:multiLevelType w:val="multilevel"/>
    <w:tmpl w:val="888E1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7D5FC1"/>
    <w:multiLevelType w:val="multilevel"/>
    <w:tmpl w:val="532C1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C66125"/>
    <w:multiLevelType w:val="multilevel"/>
    <w:tmpl w:val="04CC3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45F4ECE"/>
    <w:multiLevelType w:val="multilevel"/>
    <w:tmpl w:val="03FA0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1045656">
    <w:abstractNumId w:val="8"/>
  </w:num>
  <w:num w:numId="2" w16cid:durableId="1193961595">
    <w:abstractNumId w:val="10"/>
  </w:num>
  <w:num w:numId="3" w16cid:durableId="905144125">
    <w:abstractNumId w:val="1"/>
  </w:num>
  <w:num w:numId="4" w16cid:durableId="1124424948">
    <w:abstractNumId w:val="7"/>
  </w:num>
  <w:num w:numId="5" w16cid:durableId="1295676356">
    <w:abstractNumId w:val="4"/>
  </w:num>
  <w:num w:numId="6" w16cid:durableId="1772358257">
    <w:abstractNumId w:val="0"/>
  </w:num>
  <w:num w:numId="7" w16cid:durableId="1679506641">
    <w:abstractNumId w:val="5"/>
  </w:num>
  <w:num w:numId="8" w16cid:durableId="2085908094">
    <w:abstractNumId w:val="9"/>
  </w:num>
  <w:num w:numId="9" w16cid:durableId="575018103">
    <w:abstractNumId w:val="3"/>
  </w:num>
  <w:num w:numId="10" w16cid:durableId="854660928">
    <w:abstractNumId w:val="6"/>
  </w:num>
  <w:num w:numId="11" w16cid:durableId="15572737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ADA"/>
    <w:rsid w:val="002A1D11"/>
    <w:rsid w:val="003904F1"/>
    <w:rsid w:val="003D5036"/>
    <w:rsid w:val="005730E1"/>
    <w:rsid w:val="006A11D8"/>
    <w:rsid w:val="007B1ADA"/>
    <w:rsid w:val="00811A41"/>
    <w:rsid w:val="009B365F"/>
    <w:rsid w:val="00FF4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3493A"/>
  <w15:chartTrackingRefBased/>
  <w15:docId w15:val="{CF47E6D6-9C26-4D2F-8114-6762CA51E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1A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1A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1A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1A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1A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1A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1A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1A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1A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1A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1A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1A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1A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1A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1A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1A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1A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1A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1A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1A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1A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1A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1A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1A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1A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1A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1A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1A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1A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499</Words>
  <Characters>2846</Characters>
  <Application>Microsoft Office Word</Application>
  <DocSecurity>0</DocSecurity>
  <Lines>23</Lines>
  <Paragraphs>6</Paragraphs>
  <ScaleCrop>false</ScaleCrop>
  <Company/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Anees A</dc:creator>
  <cp:keywords/>
  <dc:description/>
  <cp:lastModifiedBy>Anees A</cp:lastModifiedBy>
  <cp:revision>3</cp:revision>
  <dcterms:created xsi:type="dcterms:W3CDTF">2026-02-27T09:42:00Z</dcterms:created>
  <dcterms:modified xsi:type="dcterms:W3CDTF">2026-02-27T09:43:00Z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2310fb26-fdab-4c0a-b8fc-3fd90d4bea8b</vt:lpwstr>
  </property>
</Properties>
</file>