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168" w:rsidRDefault="00677807" w:rsidP="00677807">
      <w:pPr>
        <w:jc w:val="center"/>
        <w:rPr>
          <w:rFonts w:ascii="Arial" w:hAnsi="Arial" w:cs="Arial"/>
          <w:b/>
          <w:color w:val="000000"/>
          <w:sz w:val="20"/>
          <w:szCs w:val="20"/>
          <w:shd w:val="clear" w:color="auto" w:fill="FFFFFF"/>
        </w:rPr>
      </w:pPr>
      <w:r w:rsidRPr="00677807">
        <w:rPr>
          <w:rFonts w:ascii="Arial" w:hAnsi="Arial" w:cs="Arial"/>
          <w:b/>
          <w:color w:val="000000"/>
          <w:sz w:val="24"/>
          <w:szCs w:val="20"/>
          <w:shd w:val="clear" w:color="auto" w:fill="FFFFFF"/>
        </w:rPr>
        <w:t>Tenant Data Energy Challenge Submission Content</w:t>
      </w:r>
    </w:p>
    <w:p w:rsidR="00677807" w:rsidRDefault="00677807" w:rsidP="00677807">
      <w:pPr>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Tina</w:t>
      </w:r>
      <w:r w:rsidRPr="00677807">
        <w:rPr>
          <w:rFonts w:ascii="Arial" w:hAnsi="Arial" w:cs="Arial"/>
          <w:color w:val="000000"/>
          <w:sz w:val="20"/>
          <w:szCs w:val="20"/>
          <w:shd w:val="clear" w:color="auto" w:fill="FFFFFF"/>
        </w:rPr>
        <w:t xml:space="preserve"> Dong</w:t>
      </w:r>
    </w:p>
    <w:p w:rsidR="00677807" w:rsidRDefault="00677807" w:rsidP="00677807">
      <w:pPr>
        <w:jc w:val="right"/>
        <w:rPr>
          <w:rFonts w:ascii="Arial" w:hAnsi="Arial" w:cs="Arial"/>
          <w:color w:val="000000"/>
          <w:sz w:val="20"/>
          <w:szCs w:val="20"/>
          <w:shd w:val="clear" w:color="auto" w:fill="FFFFFF"/>
        </w:rPr>
      </w:pPr>
      <w:hyperlink r:id="rId5" w:history="1">
        <w:r w:rsidRPr="00677807">
          <w:rPr>
            <w:color w:val="000000"/>
          </w:rPr>
          <w:t>Tina.Dong@BoxerProperty.com</w:t>
        </w:r>
      </w:hyperlink>
    </w:p>
    <w:p w:rsidR="00677807" w:rsidRPr="00677807" w:rsidRDefault="00677807" w:rsidP="00677807">
      <w:pPr>
        <w:jc w:val="right"/>
        <w:rPr>
          <w:rFonts w:ascii="Arial" w:hAnsi="Arial" w:cs="Arial"/>
          <w:color w:val="000000"/>
          <w:sz w:val="20"/>
          <w:szCs w:val="20"/>
          <w:shd w:val="clear" w:color="auto" w:fill="FFFFFF"/>
        </w:rPr>
      </w:pPr>
    </w:p>
    <w:p w:rsidR="005C0002"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Link to Website / GitHub / LinkedIn (Please Include https:// before domain) (Please Include https:// before domain)</w:t>
      </w:r>
    </w:p>
    <w:p w:rsidR="0055050D" w:rsidRDefault="00E66DCE" w:rsidP="0055050D">
      <w:pPr>
        <w:pStyle w:val="ListParagraph"/>
      </w:pPr>
      <w:hyperlink r:id="rId6" w:history="1">
        <w:r w:rsidRPr="00BF720B">
          <w:rPr>
            <w:rStyle w:val="Hyperlink"/>
          </w:rPr>
          <w:t>https://github.com/boxer-xian/Tenant_Energy/blob/main/Tenant_Energy_Data_Explore.ipynb</w:t>
        </w:r>
      </w:hyperlink>
    </w:p>
    <w:p w:rsidR="00E66DCE" w:rsidRDefault="00E66DCE" w:rsidP="0055050D">
      <w:pPr>
        <w:pStyle w:val="ListParagraph"/>
      </w:pPr>
      <w:hyperlink r:id="rId7" w:history="1">
        <w:r w:rsidRPr="00BF720B">
          <w:rPr>
            <w:rStyle w:val="Hyperlink"/>
          </w:rPr>
          <w:t>https://github.com/boxer-xian/Tenant_Energy/blob/main/building_model.ipynb</w:t>
        </w:r>
      </w:hyperlink>
    </w:p>
    <w:p w:rsidR="00E66DCE" w:rsidRPr="00EA5B26" w:rsidRDefault="00E66DCE" w:rsidP="0055050D">
      <w:pPr>
        <w:pStyle w:val="ListParagraph"/>
      </w:pPr>
    </w:p>
    <w:p w:rsidR="00EA5B26" w:rsidRPr="00EA5B26" w:rsidRDefault="00EA5B26" w:rsidP="00EA5B26">
      <w:pPr>
        <w:pStyle w:val="ListParagraph"/>
        <w:numPr>
          <w:ilvl w:val="0"/>
          <w:numId w:val="1"/>
        </w:numPr>
        <w:rPr>
          <w:b/>
        </w:rPr>
      </w:pPr>
      <w:r w:rsidRPr="00EA5B26">
        <w:rPr>
          <w:b/>
        </w:rPr>
        <w:t>Link to Submission Video (Must Be Publicly Accessible / 2 Min. Minimum) - (Please Include https:// before domain)</w:t>
      </w:r>
    </w:p>
    <w:p w:rsidR="00EA5B26" w:rsidRDefault="00EA5B26" w:rsidP="00EA5B26">
      <w:pPr>
        <w:pStyle w:val="ListParagraph"/>
      </w:pPr>
      <w:r>
        <w:t>N/A</w:t>
      </w:r>
    </w:p>
    <w:p w:rsidR="0055050D" w:rsidRDefault="0055050D"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How Correlated are Building-Wide Occupancy and Tenant Consumption?</w:t>
      </w:r>
    </w:p>
    <w:p w:rsidR="00EA5B26" w:rsidRDefault="00D42311" w:rsidP="00EA5B26">
      <w:pPr>
        <w:pStyle w:val="ListParagraph"/>
      </w:pPr>
      <w:r>
        <w:t xml:space="preserve">Correlation of </w:t>
      </w:r>
      <w:r w:rsidRPr="00D42311">
        <w:t xml:space="preserve">Building-Wide Occupancy and </w:t>
      </w:r>
      <w:r>
        <w:t xml:space="preserve">all </w:t>
      </w:r>
      <w:r w:rsidRPr="00D42311">
        <w:t>Tenant</w:t>
      </w:r>
      <w:r>
        <w:t>s</w:t>
      </w:r>
      <w:r w:rsidRPr="00D42311">
        <w:t xml:space="preserve"> </w:t>
      </w:r>
      <w:r w:rsidR="00D94E11">
        <w:t xml:space="preserve">daily </w:t>
      </w:r>
      <w:r w:rsidRPr="00D42311">
        <w:t>Consumption</w:t>
      </w:r>
      <w:r w:rsidR="00D94E11">
        <w:t xml:space="preserve"> after 2/10/2020 without filling empty value with 0</w:t>
      </w:r>
      <w:r>
        <w:t xml:space="preserve">: </w:t>
      </w:r>
      <w:r w:rsidR="0055050D">
        <w:t>0.13</w:t>
      </w:r>
    </w:p>
    <w:p w:rsidR="0055050D" w:rsidRPr="00EA5B26" w:rsidRDefault="0055050D"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What is the Mean Absolute Error for your model?</w:t>
      </w:r>
    </w:p>
    <w:p w:rsidR="00EA5B26" w:rsidRDefault="00EA5B26" w:rsidP="00EA5B26">
      <w:pPr>
        <w:pStyle w:val="ListParagraph"/>
      </w:pPr>
    </w:p>
    <w:p w:rsidR="00EA5B26" w:rsidRDefault="00EA5B26" w:rsidP="00EA5B26">
      <w:pPr>
        <w:pStyle w:val="ListParagraph"/>
      </w:pPr>
      <w:r>
        <w:t xml:space="preserve">In the model </w:t>
      </w:r>
      <w:proofErr w:type="spellStart"/>
      <w:r w:rsidRPr="00EA5B26">
        <w:t>GradientBoostingRegressor</w:t>
      </w:r>
      <w:proofErr w:type="spellEnd"/>
      <w:r>
        <w:t>:</w:t>
      </w:r>
    </w:p>
    <w:tbl>
      <w:tblPr>
        <w:tblW w:w="3128" w:type="pct"/>
        <w:tblInd w:w="715" w:type="dxa"/>
        <w:shd w:val="clear" w:color="auto" w:fill="FFFFFF"/>
        <w:tblCellMar>
          <w:top w:w="15" w:type="dxa"/>
          <w:left w:w="15" w:type="dxa"/>
          <w:bottom w:w="15" w:type="dxa"/>
          <w:right w:w="15" w:type="dxa"/>
        </w:tblCellMar>
        <w:tblLook w:val="04A0" w:firstRow="1" w:lastRow="0" w:firstColumn="1" w:lastColumn="0" w:noHBand="0" w:noVBand="1"/>
      </w:tblPr>
      <w:tblGrid>
        <w:gridCol w:w="3375"/>
        <w:gridCol w:w="3375"/>
      </w:tblGrid>
      <w:tr w:rsidR="00EA5B26" w:rsidRPr="00EA5B26" w:rsidTr="00313762">
        <w:trPr>
          <w:trHeight w:val="257"/>
          <w:tblHeader/>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rsidR="00EA5B26" w:rsidRPr="00313762" w:rsidRDefault="00EA5B26" w:rsidP="00313762">
            <w:pPr>
              <w:pStyle w:val="NoSpacing"/>
              <w:jc w:val="center"/>
              <w:rPr>
                <w:rFonts w:ascii="Arial" w:hAnsi="Arial" w:cs="Arial"/>
                <w:b/>
                <w:sz w:val="18"/>
                <w:szCs w:val="18"/>
              </w:rPr>
            </w:pPr>
            <w:r w:rsidRPr="00313762">
              <w:rPr>
                <w:rFonts w:ascii="Arial" w:hAnsi="Arial" w:cs="Arial"/>
                <w:b/>
                <w:sz w:val="18"/>
                <w:szCs w:val="18"/>
              </w:rPr>
              <w:t>tenant</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b/>
                <w:sz w:val="18"/>
                <w:szCs w:val="18"/>
              </w:rPr>
            </w:pPr>
            <w:proofErr w:type="spellStart"/>
            <w:r w:rsidRPr="00313762">
              <w:rPr>
                <w:rFonts w:ascii="Arial" w:hAnsi="Arial" w:cs="Arial"/>
                <w:b/>
                <w:sz w:val="18"/>
                <w:szCs w:val="18"/>
              </w:rPr>
              <w:t>mse</w:t>
            </w:r>
            <w:proofErr w:type="spellEnd"/>
          </w:p>
        </w:tc>
      </w:tr>
      <w:tr w:rsidR="00EA5B26" w:rsidRPr="00EA5B26" w:rsidTr="00313762">
        <w:trPr>
          <w:trHeight w:val="113"/>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0.046969</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2</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0.037422</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3</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0.014430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4</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0.222868</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5</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0.012946</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6</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0.134817</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7</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2.492854</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8</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0.341170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9</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0.011770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10</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0.002316</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11</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0.003342</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12</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0.013621</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13</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0.013936</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14</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0.001820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15</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0.003197</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16</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0.005200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lastRenderedPageBreak/>
              <w:t>17</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0.011197</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18</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0.021271</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mean</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0.188397</w:t>
            </w:r>
          </w:p>
        </w:tc>
      </w:tr>
    </w:tbl>
    <w:p w:rsidR="00EA5B26" w:rsidRPr="00EA5B26" w:rsidRDefault="00EA5B26" w:rsidP="00EA5B26">
      <w:pPr>
        <w:pStyle w:val="ListParagraph"/>
      </w:pPr>
    </w:p>
    <w:p w:rsidR="00EA5B26" w:rsidRPr="00BE151D"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 xml:space="preserve">What Features / Predictors Were Most Important in </w:t>
      </w:r>
      <w:r w:rsidR="00D42311">
        <w:rPr>
          <w:rFonts w:ascii="Arial" w:hAnsi="Arial" w:cs="Arial"/>
          <w:b/>
          <w:color w:val="000000"/>
          <w:sz w:val="20"/>
          <w:szCs w:val="20"/>
          <w:shd w:val="clear" w:color="auto" w:fill="FFFFFF"/>
        </w:rPr>
        <w:t>Determining</w:t>
      </w:r>
      <w:r w:rsidRPr="00EA5B26">
        <w:rPr>
          <w:rFonts w:ascii="Arial" w:hAnsi="Arial" w:cs="Arial"/>
          <w:b/>
          <w:color w:val="000000"/>
          <w:sz w:val="20"/>
          <w:szCs w:val="20"/>
          <w:shd w:val="clear" w:color="auto" w:fill="FFFFFF"/>
        </w:rPr>
        <w:t xml:space="preserve"> Energy </w:t>
      </w:r>
      <w:r w:rsidR="00D42311" w:rsidRPr="00EA5B26">
        <w:rPr>
          <w:rFonts w:ascii="Arial" w:hAnsi="Arial" w:cs="Arial"/>
          <w:b/>
          <w:color w:val="000000"/>
          <w:sz w:val="20"/>
          <w:szCs w:val="20"/>
          <w:shd w:val="clear" w:color="auto" w:fill="FFFFFF"/>
        </w:rPr>
        <w:t>Efficiency</w:t>
      </w:r>
      <w:r w:rsidRPr="00EA5B26">
        <w:rPr>
          <w:rFonts w:ascii="Arial" w:hAnsi="Arial" w:cs="Arial"/>
          <w:b/>
          <w:color w:val="000000"/>
          <w:sz w:val="20"/>
          <w:szCs w:val="20"/>
          <w:shd w:val="clear" w:color="auto" w:fill="FFFFFF"/>
        </w:rPr>
        <w: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2488"/>
        <w:gridCol w:w="2488"/>
        <w:gridCol w:w="2489"/>
      </w:tblGrid>
      <w:tr w:rsidR="00D856DD" w:rsidRPr="00313762" w:rsidTr="00313762">
        <w:trPr>
          <w:tblHeader/>
        </w:trPr>
        <w:tc>
          <w:tcPr>
            <w:tcW w:w="1170" w:type="dxa"/>
            <w:shd w:val="clear" w:color="auto" w:fill="FFFFFF"/>
            <w:tcMar>
              <w:top w:w="120" w:type="dxa"/>
              <w:left w:w="120" w:type="dxa"/>
              <w:bottom w:w="120" w:type="dxa"/>
              <w:right w:w="120" w:type="dxa"/>
            </w:tcMar>
            <w:vAlign w:val="center"/>
          </w:tcPr>
          <w:p w:rsidR="00D856DD" w:rsidRPr="00313762" w:rsidRDefault="00D856DD" w:rsidP="00313762">
            <w:pPr>
              <w:pStyle w:val="NoSpacing"/>
              <w:jc w:val="center"/>
              <w:rPr>
                <w:rFonts w:ascii="Arial" w:hAnsi="Arial" w:cs="Arial"/>
                <w:b/>
                <w:sz w:val="18"/>
                <w:szCs w:val="18"/>
              </w:rPr>
            </w:pPr>
            <w:r w:rsidRPr="00313762">
              <w:rPr>
                <w:rFonts w:ascii="Arial" w:hAnsi="Arial" w:cs="Arial"/>
                <w:b/>
                <w:sz w:val="18"/>
                <w:szCs w:val="18"/>
              </w:rPr>
              <w:t>tenant</w:t>
            </w:r>
          </w:p>
        </w:tc>
        <w:tc>
          <w:tcPr>
            <w:tcW w:w="2488" w:type="dxa"/>
            <w:shd w:val="clear" w:color="auto" w:fill="FFFFFF"/>
            <w:tcMar>
              <w:top w:w="120" w:type="dxa"/>
              <w:left w:w="120" w:type="dxa"/>
              <w:bottom w:w="120" w:type="dxa"/>
              <w:right w:w="120" w:type="dxa"/>
            </w:tcMar>
            <w:vAlign w:val="center"/>
          </w:tcPr>
          <w:p w:rsidR="00D856DD" w:rsidRPr="00313762" w:rsidRDefault="00D856DD" w:rsidP="00313762">
            <w:pPr>
              <w:pStyle w:val="NoSpacing"/>
              <w:jc w:val="center"/>
              <w:rPr>
                <w:rFonts w:ascii="Arial" w:hAnsi="Arial" w:cs="Arial"/>
                <w:b/>
                <w:sz w:val="18"/>
                <w:szCs w:val="18"/>
              </w:rPr>
            </w:pPr>
            <w:r w:rsidRPr="00313762">
              <w:rPr>
                <w:rFonts w:ascii="Arial" w:hAnsi="Arial" w:cs="Arial"/>
                <w:b/>
                <w:sz w:val="18"/>
                <w:szCs w:val="18"/>
              </w:rPr>
              <w:t>top 1</w:t>
            </w:r>
          </w:p>
        </w:tc>
        <w:tc>
          <w:tcPr>
            <w:tcW w:w="2488" w:type="dxa"/>
            <w:shd w:val="clear" w:color="auto" w:fill="FFFFFF"/>
            <w:tcMar>
              <w:top w:w="120" w:type="dxa"/>
              <w:left w:w="120" w:type="dxa"/>
              <w:bottom w:w="120" w:type="dxa"/>
              <w:right w:w="120" w:type="dxa"/>
            </w:tcMar>
            <w:vAlign w:val="center"/>
          </w:tcPr>
          <w:p w:rsidR="00D856DD" w:rsidRPr="00313762" w:rsidRDefault="00D856DD" w:rsidP="00313762">
            <w:pPr>
              <w:pStyle w:val="NoSpacing"/>
              <w:jc w:val="center"/>
              <w:rPr>
                <w:rFonts w:ascii="Arial" w:hAnsi="Arial" w:cs="Arial"/>
                <w:b/>
                <w:sz w:val="18"/>
                <w:szCs w:val="18"/>
              </w:rPr>
            </w:pPr>
            <w:r w:rsidRPr="00313762">
              <w:rPr>
                <w:rFonts w:ascii="Arial" w:hAnsi="Arial" w:cs="Arial"/>
                <w:b/>
                <w:sz w:val="18"/>
                <w:szCs w:val="18"/>
              </w:rPr>
              <w:t>top 2</w:t>
            </w:r>
          </w:p>
        </w:tc>
        <w:tc>
          <w:tcPr>
            <w:tcW w:w="2489" w:type="dxa"/>
            <w:vAlign w:val="center"/>
          </w:tcPr>
          <w:p w:rsidR="00D856DD" w:rsidRPr="00313762" w:rsidRDefault="00D856DD" w:rsidP="00313762">
            <w:pPr>
              <w:pStyle w:val="NoSpacing"/>
              <w:jc w:val="center"/>
              <w:rPr>
                <w:rFonts w:ascii="Arial" w:hAnsi="Arial" w:cs="Arial"/>
                <w:b/>
                <w:sz w:val="18"/>
                <w:szCs w:val="18"/>
              </w:rPr>
            </w:pPr>
            <w:r w:rsidRPr="00313762">
              <w:rPr>
                <w:rFonts w:ascii="Arial" w:hAnsi="Arial" w:cs="Arial"/>
                <w:b/>
                <w:sz w:val="18"/>
                <w:szCs w:val="18"/>
              </w:rPr>
              <w:t>top 3</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2</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daytime_range_Afternoon</w:t>
            </w:r>
            <w:proofErr w:type="spellEnd"/>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entries</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3</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year_2019</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4</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5</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year_2019</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6</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7</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temp</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8</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r>
      <w:tr w:rsidR="00D856DD" w:rsidRPr="00313762" w:rsidTr="00313762">
        <w:trPr>
          <w:trHeight w:val="25"/>
        </w:trPr>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9</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temp</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day</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10</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daytime_range_Afternoon</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daytime_range_Afternoon</w:t>
            </w:r>
            <w:proofErr w:type="spellEnd"/>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12</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year_2019</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temp</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13</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month_8</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month_7</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year_2020</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14</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daytime_range_Afternoon</w:t>
            </w:r>
            <w:proofErr w:type="spellEnd"/>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15</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temp</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entries</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16</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entries</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17</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day</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18</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weekday_5</w:t>
            </w:r>
          </w:p>
        </w:tc>
      </w:tr>
    </w:tbl>
    <w:p w:rsidR="00BE151D" w:rsidRPr="00EA5B26" w:rsidRDefault="00BE151D" w:rsidP="00D856DD">
      <w:pPr>
        <w:pStyle w:val="ListParagraph"/>
        <w:rPr>
          <w:b/>
        </w:rPr>
      </w:pPr>
    </w:p>
    <w:p w:rsidR="00EA5B26" w:rsidRDefault="00D856DD" w:rsidP="00EA5B26">
      <w:pPr>
        <w:pStyle w:val="ListParagraph"/>
      </w:pPr>
      <w:r>
        <w:t xml:space="preserve">Overall: </w:t>
      </w:r>
      <w:proofErr w:type="spellStart"/>
      <w:r w:rsidR="00313762">
        <w:t>i</w:t>
      </w:r>
      <w:r w:rsidR="00BE151D">
        <w:t>s_weekend</w:t>
      </w:r>
      <w:proofErr w:type="spellEnd"/>
      <w:r w:rsidR="00BE151D">
        <w:t xml:space="preserve">, </w:t>
      </w:r>
      <w:proofErr w:type="spellStart"/>
      <w:r w:rsidR="00BE151D">
        <w:t>datetime_range</w:t>
      </w:r>
      <w:proofErr w:type="spellEnd"/>
      <w:r w:rsidR="00BE151D">
        <w:t xml:space="preserve">, </w:t>
      </w:r>
      <w:r>
        <w:t>year, temp, month_9</w:t>
      </w:r>
    </w:p>
    <w:p w:rsidR="00D856DD" w:rsidRPr="00EA5B26" w:rsidRDefault="00D856DD"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 xml:space="preserve">What is the Most Energy </w:t>
      </w:r>
      <w:r w:rsidR="00D42311" w:rsidRPr="00EA5B26">
        <w:rPr>
          <w:rFonts w:ascii="Arial" w:hAnsi="Arial" w:cs="Arial"/>
          <w:b/>
          <w:color w:val="000000"/>
          <w:sz w:val="20"/>
          <w:szCs w:val="20"/>
          <w:shd w:val="clear" w:color="auto" w:fill="FFFFFF"/>
        </w:rPr>
        <w:t>Efficient</w:t>
      </w:r>
      <w:r w:rsidRPr="00EA5B26">
        <w:rPr>
          <w:rFonts w:ascii="Arial" w:hAnsi="Arial" w:cs="Arial"/>
          <w:b/>
          <w:color w:val="000000"/>
          <w:sz w:val="20"/>
          <w:szCs w:val="20"/>
          <w:shd w:val="clear" w:color="auto" w:fill="FFFFFF"/>
        </w:rPr>
        <w:t xml:space="preserve"> Occupancy Level as a Percentage of Max Occupancy Provided</w:t>
      </w:r>
      <w:r w:rsidR="00D42311">
        <w:rPr>
          <w:rFonts w:ascii="Arial" w:hAnsi="Arial" w:cs="Arial"/>
          <w:b/>
          <w:color w:val="000000"/>
          <w:sz w:val="20"/>
          <w:szCs w:val="20"/>
          <w:shd w:val="clear" w:color="auto" w:fill="FFFFFF"/>
        </w:rPr>
        <w:t xml:space="preserve"> (i.e. Occupancy on 02/10/2020)</w:t>
      </w:r>
      <w:r w:rsidRPr="00EA5B26">
        <w:rPr>
          <w:rFonts w:ascii="Arial" w:hAnsi="Arial" w:cs="Arial"/>
          <w:b/>
          <w:color w:val="000000"/>
          <w:sz w:val="20"/>
          <w:szCs w:val="20"/>
          <w:shd w:val="clear" w:color="auto" w:fill="FFFFFF"/>
        </w:rPr>
        <w:t>?</w:t>
      </w:r>
    </w:p>
    <w:p w:rsidR="00EA5B26" w:rsidRPr="000D763C" w:rsidRDefault="000D763C" w:rsidP="00EA5B26">
      <w:pPr>
        <w:pStyle w:val="ListParagraph"/>
      </w:pPr>
      <w:r w:rsidRPr="000D763C">
        <w:t xml:space="preserve">0, as on weekends, </w:t>
      </w:r>
      <w:r w:rsidR="00D91274">
        <w:t>consumptions are lowest.</w:t>
      </w:r>
    </w:p>
    <w:p w:rsidR="004373E7" w:rsidRPr="00EA5B26" w:rsidRDefault="004373E7" w:rsidP="00EA5B26">
      <w:pPr>
        <w:pStyle w:val="ListParagraph"/>
      </w:pPr>
      <w:bookmarkStart w:id="0" w:name="_GoBack"/>
      <w:bookmarkEnd w:id="0"/>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 xml:space="preserve">What Else, if anything, Can Be </w:t>
      </w:r>
      <w:r w:rsidR="00D42311" w:rsidRPr="00EA5B26">
        <w:rPr>
          <w:rFonts w:ascii="Arial" w:hAnsi="Arial" w:cs="Arial"/>
          <w:b/>
          <w:color w:val="000000"/>
          <w:sz w:val="20"/>
          <w:szCs w:val="20"/>
          <w:shd w:val="clear" w:color="auto" w:fill="FFFFFF"/>
        </w:rPr>
        <w:t>Constructed</w:t>
      </w:r>
      <w:r w:rsidRPr="00EA5B26">
        <w:rPr>
          <w:rFonts w:ascii="Arial" w:hAnsi="Arial" w:cs="Arial"/>
          <w:b/>
          <w:color w:val="000000"/>
          <w:sz w:val="20"/>
          <w:szCs w:val="20"/>
          <w:shd w:val="clear" w:color="auto" w:fill="FFFFFF"/>
        </w:rPr>
        <w:t xml:space="preserve"> From Your Model?</w:t>
      </w:r>
    </w:p>
    <w:p w:rsidR="00EA5B26" w:rsidRDefault="006207E1" w:rsidP="00EA5B26">
      <w:pPr>
        <w:pStyle w:val="ListParagraph"/>
      </w:pPr>
      <w:r>
        <w:lastRenderedPageBreak/>
        <w:t xml:space="preserve">It seems tenant’s consumption does not have strong relation to building-wide consumption. Maybe this is because tenants only need to pay lights, small electronic equipment, and etc. electricity fees, while HVAC contributes large part of building consumption, and tenants don’t pay for this directly.  </w:t>
      </w:r>
    </w:p>
    <w:p w:rsidR="006207E1" w:rsidRDefault="006207E1" w:rsidP="00EA5B26">
      <w:pPr>
        <w:pStyle w:val="ListParagraph"/>
      </w:pPr>
    </w:p>
    <w:p w:rsidR="006207E1" w:rsidRDefault="006207E1" w:rsidP="00EA5B26">
      <w:pPr>
        <w:pStyle w:val="ListParagraph"/>
      </w:pPr>
      <w:r>
        <w:t xml:space="preserve">Building entries data starts from 2/10/2020. Covid-19 started to affect New Your City around Feb/Mar until now. People chose to work from home since then. That seems the biggest reason why entries </w:t>
      </w:r>
      <w:r w:rsidR="004373E7">
        <w:t>decrease</w:t>
      </w:r>
      <w:r>
        <w:t xml:space="preserve"> sharply.</w:t>
      </w:r>
    </w:p>
    <w:p w:rsidR="006207E1" w:rsidRPr="00EA5B26" w:rsidRDefault="006207E1"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What Other Information, if any, Would You Need to Better Your Model?</w:t>
      </w:r>
    </w:p>
    <w:p w:rsidR="00EA5B26" w:rsidRDefault="004373E7" w:rsidP="00EA5B26">
      <w:pPr>
        <w:pStyle w:val="ListParagraph"/>
      </w:pPr>
      <w:r>
        <w:t xml:space="preserve">Weather: sun, cloudy, rainy, </w:t>
      </w:r>
      <w:r w:rsidR="00CC5A63">
        <w:t xml:space="preserve">extreme </w:t>
      </w:r>
      <w:proofErr w:type="gramStart"/>
      <w:r w:rsidR="00CC5A63">
        <w:t xml:space="preserve">weather, </w:t>
      </w:r>
      <w:r>
        <w:t>…</w:t>
      </w:r>
      <w:proofErr w:type="gramEnd"/>
    </w:p>
    <w:p w:rsidR="00CC5A63" w:rsidRDefault="00CC5A63" w:rsidP="00EA5B26">
      <w:pPr>
        <w:pStyle w:val="ListParagraph"/>
      </w:pPr>
      <w:r>
        <w:t>Sunrise time, sunset time</w:t>
      </w:r>
    </w:p>
    <w:p w:rsidR="004373E7" w:rsidRDefault="004373E7" w:rsidP="00EA5B26">
      <w:pPr>
        <w:pStyle w:val="ListParagraph"/>
      </w:pPr>
      <w:r>
        <w:t>Entries before 2/10/2020</w:t>
      </w:r>
    </w:p>
    <w:p w:rsidR="00CC5A63" w:rsidRDefault="00CC5A63" w:rsidP="00EA5B26">
      <w:pPr>
        <w:pStyle w:val="ListParagraph"/>
      </w:pPr>
      <w:r>
        <w:t>Building HVAC consumption, lights consumption, other</w:t>
      </w:r>
      <w:r w:rsidR="00E66DCE" w:rsidRPr="00E66DCE">
        <w:t xml:space="preserve"> </w:t>
      </w:r>
      <w:r w:rsidR="00E66DCE">
        <w:t>consumption</w:t>
      </w:r>
    </w:p>
    <w:p w:rsidR="00CC5A63" w:rsidRDefault="007C2688" w:rsidP="00EA5B26">
      <w:pPr>
        <w:pStyle w:val="ListParagraph"/>
      </w:pPr>
      <w:r>
        <w:t>Tenant company category</w:t>
      </w:r>
    </w:p>
    <w:p w:rsidR="004373E7" w:rsidRDefault="004373E7" w:rsidP="00EA5B26">
      <w:pPr>
        <w:pStyle w:val="ListParagraph"/>
      </w:pPr>
    </w:p>
    <w:p w:rsidR="004373E7" w:rsidRDefault="004373E7" w:rsidP="00EA5B26">
      <w:pPr>
        <w:pStyle w:val="ListParagraph"/>
      </w:pPr>
    </w:p>
    <w:p w:rsidR="004373E7" w:rsidRDefault="004373E7" w:rsidP="00EA5B26">
      <w:pPr>
        <w:pStyle w:val="ListParagraph"/>
      </w:pPr>
    </w:p>
    <w:p w:rsidR="004373E7" w:rsidRDefault="004373E7" w:rsidP="00EA5B26">
      <w:pPr>
        <w:pStyle w:val="ListParagraph"/>
      </w:pPr>
    </w:p>
    <w:p w:rsidR="00EA5B26" w:rsidRDefault="00EA5B26" w:rsidP="00EA5B26">
      <w:pPr>
        <w:pStyle w:val="ListParagraph"/>
      </w:pPr>
    </w:p>
    <w:sectPr w:rsidR="00EA5B26" w:rsidSect="003137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D279B"/>
    <w:multiLevelType w:val="hybridMultilevel"/>
    <w:tmpl w:val="322E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D"/>
    <w:rsid w:val="000D763C"/>
    <w:rsid w:val="002A7A38"/>
    <w:rsid w:val="00313762"/>
    <w:rsid w:val="003C751F"/>
    <w:rsid w:val="004373E7"/>
    <w:rsid w:val="00495168"/>
    <w:rsid w:val="0055050D"/>
    <w:rsid w:val="005C0002"/>
    <w:rsid w:val="006207E1"/>
    <w:rsid w:val="0064309D"/>
    <w:rsid w:val="00677807"/>
    <w:rsid w:val="007961CF"/>
    <w:rsid w:val="007C2688"/>
    <w:rsid w:val="00BE151D"/>
    <w:rsid w:val="00CC5A63"/>
    <w:rsid w:val="00D42311"/>
    <w:rsid w:val="00D856DD"/>
    <w:rsid w:val="00D91274"/>
    <w:rsid w:val="00D94E11"/>
    <w:rsid w:val="00E66DCE"/>
    <w:rsid w:val="00EA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C3FE-F95A-4CDA-81AE-9DFDD2B1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26"/>
    <w:pPr>
      <w:ind w:left="720"/>
      <w:contextualSpacing/>
    </w:pPr>
  </w:style>
  <w:style w:type="character" w:styleId="Hyperlink">
    <w:name w:val="Hyperlink"/>
    <w:basedOn w:val="DefaultParagraphFont"/>
    <w:uiPriority w:val="99"/>
    <w:unhideWhenUsed/>
    <w:rsid w:val="0055050D"/>
    <w:rPr>
      <w:color w:val="0563C1" w:themeColor="hyperlink"/>
      <w:u w:val="single"/>
    </w:rPr>
  </w:style>
  <w:style w:type="paragraph" w:styleId="NoSpacing">
    <w:name w:val="No Spacing"/>
    <w:uiPriority w:val="1"/>
    <w:qFormat/>
    <w:rsid w:val="00313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50928">
      <w:bodyDiv w:val="1"/>
      <w:marLeft w:val="0"/>
      <w:marRight w:val="0"/>
      <w:marTop w:val="0"/>
      <w:marBottom w:val="0"/>
      <w:divBdr>
        <w:top w:val="none" w:sz="0" w:space="0" w:color="auto"/>
        <w:left w:val="none" w:sz="0" w:space="0" w:color="auto"/>
        <w:bottom w:val="none" w:sz="0" w:space="0" w:color="auto"/>
        <w:right w:val="none" w:sz="0" w:space="0" w:color="auto"/>
      </w:divBdr>
    </w:div>
    <w:div w:id="9700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oxer-xian/Tenant_Energy/blob/main/building_model.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xer-xian/Tenant_Energy/blob/main/Tenant_Energy_Data_Explore.ipynb" TargetMode="External"/><Relationship Id="rId5" Type="http://schemas.openxmlformats.org/officeDocument/2006/relationships/hyperlink" Target="mailto:Tina.Dong@BoxerProper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Dong</dc:creator>
  <cp:keywords/>
  <dc:description/>
  <cp:lastModifiedBy>Tina Dong</cp:lastModifiedBy>
  <cp:revision>5</cp:revision>
  <dcterms:created xsi:type="dcterms:W3CDTF">2021-01-28T14:16:00Z</dcterms:created>
  <dcterms:modified xsi:type="dcterms:W3CDTF">2021-01-28T21:35:00Z</dcterms:modified>
</cp:coreProperties>
</file>