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Princess 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simple, lighthearted song to fill time during campfire.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Energy Level: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medium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Note: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This is a repeat-after-me song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Lyrics: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Princess 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Lived in a tree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She sailed across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seven seas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She sailed across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channel two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she brought with her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rick-a-bamboo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rick-a-bamboo?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Now what is that?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It’s-a-somethin’ made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By the Princess Pat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It’s red and gold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purple too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[Yelled as if calling calling out to someone]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That’s why it’s called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rick-a-bamboo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Now Captain Jack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 a mighty fine crew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 sailed across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channel two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His ship did sink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yours will too!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you don’t bring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rick-a-bamboo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rick-a-bamboo?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Now what is that?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It’s-a-somethin’ made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By the Princess Pat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It’s red and gold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purple too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That’s why it’s called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rick-a-bamboo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