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a6dad6a8b20d94ceaad6fa418de097a53ad7ed2"/>
    <w:p>
      <w:pPr>
        <w:pStyle w:val="1"/>
      </w:pPr>
      <w:r>
        <w:t xml:space="preserve">Fusion 360 API Technical Reference &amp; Parametric Design Adaptations</w:t>
      </w:r>
    </w:p>
    <w:bookmarkStart w:id="39" w:name="Xd4e0cff026473e4e45a7dc0790fd677806cb219"/>
    <w:p>
      <w:pPr>
        <w:pStyle w:val="2"/>
      </w:pPr>
      <w:r>
        <w:t xml:space="preserve">1. Fusion 360 Thread API — Current State (2025-2026)</w:t>
      </w:r>
    </w:p>
    <w:bookmarkStart w:id="26" w:name="method-signatures-and-current-usage"/>
    <w:p>
      <w:pPr>
        <w:pStyle w:val="3"/>
      </w:pPr>
      <w:r>
        <w:t xml:space="preserve">1.1 Method Signatures and Current Usage</w:t>
      </w:r>
    </w:p>
    <w:p>
      <w:pPr>
        <w:pStyle w:val="FirstParagraph"/>
      </w:pPr>
      <w:r>
        <w:t xml:space="preserve">The Fusion 360 Thread API provides two distinct pathways for creating</w:t>
      </w:r>
      <w:r>
        <w:t xml:space="preserve"> </w:t>
      </w:r>
      <w:r>
        <w:rPr>
          <w:rStyle w:val="VerbatimChar"/>
        </w:rPr>
        <w:t xml:space="preserve">ThreadInfo</w:t>
      </w:r>
      <w:r>
        <w:t xml:space="preserve"> </w:t>
      </w:r>
      <w:r>
        <w:t xml:space="preserve">objects, each serving different workflow requirements. Understanding their precise signatures, capabilities, and appropriate contexts is essential for robust automation development.</w:t>
      </w:r>
    </w:p>
    <w:bookmarkStart w:id="21" w:name="threadinfo.create-class-method"/>
    <w:p>
      <w:pPr>
        <w:pStyle w:val="4"/>
      </w:pPr>
      <w:r>
        <w:t xml:space="preserve">1.1.1</w:t>
      </w:r>
      <w:r>
        <w:t xml:space="preserve"> </w:t>
      </w:r>
      <w:r>
        <w:rPr>
          <w:rStyle w:val="VerbatimChar"/>
        </w:rPr>
        <w:t xml:space="preserve">ThreadInfo.create</w:t>
      </w:r>
      <w:r>
        <w:t xml:space="preserve"> </w:t>
      </w:r>
      <w:r>
        <w:t xml:space="preserve">(Class Method)</w:t>
      </w:r>
    </w:p>
    <w:p>
      <w:pPr>
        <w:pStyle w:val="FirstParagraph"/>
      </w:pPr>
      <w:r>
        <w:t xml:space="preserve">The</w:t>
      </w:r>
      <w:r>
        <w:t xml:space="preserve"> </w:t>
      </w:r>
      <w:r>
        <w:rPr>
          <w:rStyle w:val="VerbatimChar"/>
        </w:rPr>
        <w:t xml:space="preserve">ThreadInfo.create</w:t>
      </w:r>
      <w:r>
        <w:t xml:space="preserve"> </w:t>
      </w:r>
      <w:r>
        <w:t xml:space="preserve">method operates as a</w:t>
      </w:r>
      <w:r>
        <w:t xml:space="preserve"> </w:t>
      </w:r>
      <w:r>
        <w:rPr>
          <w:b/>
          <w:bCs/>
        </w:rPr>
        <w:t xml:space="preserve">static class method</w:t>
      </w:r>
      <w:r>
        <w:t xml:space="preserve"> </w:t>
      </w:r>
      <w:r>
        <w:t xml:space="preserve">on the</w:t>
      </w:r>
      <w:r>
        <w:t xml:space="preserve"> </w:t>
      </w:r>
      <w:r>
        <w:rPr>
          <w:rStyle w:val="VerbatimChar"/>
        </w:rPr>
        <w:t xml:space="preserve">ThreadInfo</w:t>
      </w:r>
      <w:r>
        <w:t xml:space="preserve"> </w:t>
      </w:r>
      <w:r>
        <w:t xml:space="preserve">class itself, offering the most comprehensive and explicit control over thread specification. This approach is particularly valuable when thread characteristics must be precisely defined independent of immediate feature creation context, enabling pre-configuration, validation, and reuse across multiple design scenarios.</w:t>
      </w:r>
    </w:p>
    <w:p>
      <w:pPr>
        <w:pStyle w:val="a0"/>
      </w:pPr>
      <w:r>
        <w:rPr>
          <w:b/>
          <w:bCs/>
        </w:rPr>
        <w:t xml:space="preserve">Namespace</w:t>
      </w:r>
      <w:r>
        <w:t xml:space="preserve">:</w:t>
      </w:r>
      <w:r>
        <w:t xml:space="preserve"> </w:t>
      </w:r>
      <w:r>
        <w:rPr>
          <w:rStyle w:val="VerbatimChar"/>
        </w:rPr>
        <w:t xml:space="preserve">adsk.fusion.ThreadInfo</w:t>
      </w:r>
    </w:p>
    <w:p>
      <w:pPr>
        <w:pStyle w:val="a0"/>
      </w:pPr>
      <w:r>
        <w:rPr>
          <w:b/>
          <w:bCs/>
        </w:rPr>
        <w:t xml:space="preserve">Complete Signature</w:t>
      </w:r>
      <w:r>
        <w:t xml:space="preserve">:</w:t>
      </w:r>
    </w:p>
    <w:p>
      <w:pPr>
        <w:pStyle w:val="SourceCode"/>
      </w:pPr>
      <w:r>
        <w:rPr>
          <w:rStyle w:val="VerbatimChar"/>
        </w:rPr>
        <w:t xml:space="preserve">ThreadInfo.create(isTapered, isInternal, threadType, threadDesignation, threadClass, isRightHanded)</w:t>
      </w:r>
    </w:p>
    <w:tbl>
      <w:tblPr>
        <w:tblStyle w:val="Table"/>
        <w:tblW w:type="pct" w:w="5000"/>
        <w:jc w:val="left"/>
        <w:tblLayout w:type="fixed"/>
        <w:tblLook w:firstRow="1" w:lastRow="0" w:firstColumn="0" w:lastColumn="0" w:noHBand="0" w:noVBand="0" w:val="0020"/>
      </w:tblPr>
      <w:tblGrid>
        <w:gridCol w:w="1980"/>
        <w:gridCol w:w="1080"/>
        <w:gridCol w:w="2340"/>
        <w:gridCol w:w="252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Typical Values</w:t>
            </w:r>
          </w:p>
        </w:tc>
      </w:tr>
      <w:tr>
        <w:tc>
          <w:tcPr/>
          <w:p>
            <w:pPr>
              <w:pStyle w:val="Compact"/>
              <w:jc w:val="left"/>
            </w:pPr>
            <w:r>
              <w:rPr>
                <w:rStyle w:val="VerbatimChar"/>
              </w:rPr>
              <w:t xml:space="preserve">isTapered</w:t>
            </w:r>
          </w:p>
        </w:tc>
        <w:tc>
          <w:tcPr/>
          <w:p>
            <w:pPr>
              <w:pStyle w:val="Compact"/>
              <w:jc w:val="left"/>
            </w:pPr>
            <w:r>
              <w:rPr>
                <w:rStyle w:val="VerbatimChar"/>
              </w:rPr>
              <w:t xml:space="preserve">bool</w:t>
            </w:r>
          </w:p>
        </w:tc>
        <w:tc>
          <w:tcPr/>
          <w:p>
            <w:pPr>
              <w:pStyle w:val="Compact"/>
              <w:jc w:val="left"/>
            </w:pPr>
            <w:r>
              <w:t xml:space="preserve">Tapered (conical) vs. parallel (cylindrical) thread form</w:t>
            </w:r>
          </w:p>
        </w:tc>
        <w:tc>
          <w:tcPr/>
          <w:p>
            <w:pPr>
              <w:pStyle w:val="Compact"/>
              <w:jc w:val="left"/>
            </w:pPr>
            <w:r>
              <w:rPr>
                <w:rStyle w:val="VerbatimChar"/>
              </w:rPr>
              <w:t xml:space="preserve">False</w:t>
            </w:r>
            <w:r>
              <w:t xml:space="preserve"> </w:t>
            </w:r>
            <w:r>
              <w:t xml:space="preserve">for standard machine threads;</w:t>
            </w:r>
            <w:r>
              <w:t xml:space="preserve"> </w:t>
            </w:r>
            <w:r>
              <w:rPr>
                <w:rStyle w:val="VerbatimChar"/>
              </w:rPr>
              <w:t xml:space="preserve">True</w:t>
            </w:r>
            <w:r>
              <w:t xml:space="preserve"> </w:t>
            </w:r>
            <w:r>
              <w:t xml:space="preserve">for NPT, BSPT pipe threads</w:t>
            </w:r>
          </w:p>
        </w:tc>
      </w:tr>
      <w:tr>
        <w:tc>
          <w:tcPr/>
          <w:p>
            <w:pPr>
              <w:pStyle w:val="Compact"/>
              <w:jc w:val="left"/>
            </w:pPr>
            <w:r>
              <w:rPr>
                <w:rStyle w:val="VerbatimChar"/>
              </w:rPr>
              <w:t xml:space="preserve">isInternal</w:t>
            </w:r>
          </w:p>
        </w:tc>
        <w:tc>
          <w:tcPr/>
          <w:p>
            <w:pPr>
              <w:pStyle w:val="Compact"/>
              <w:jc w:val="left"/>
            </w:pPr>
            <w:r>
              <w:rPr>
                <w:rStyle w:val="VerbatimChar"/>
              </w:rPr>
              <w:t xml:space="preserve">bool</w:t>
            </w:r>
          </w:p>
        </w:tc>
        <w:tc>
          <w:tcPr/>
          <w:p>
            <w:pPr>
              <w:pStyle w:val="Compact"/>
              <w:jc w:val="left"/>
            </w:pPr>
            <w:r>
              <w:t xml:space="preserve">Internal (female) vs. external (male) thread orientation</w:t>
            </w:r>
          </w:p>
        </w:tc>
        <w:tc>
          <w:tcPr/>
          <w:p>
            <w:pPr>
              <w:pStyle w:val="Compact"/>
              <w:jc w:val="left"/>
            </w:pPr>
            <w:r>
              <w:rPr>
                <w:rStyle w:val="VerbatimChar"/>
              </w:rPr>
              <w:t xml:space="preserve">True</w:t>
            </w:r>
            <w:r>
              <w:t xml:space="preserve"> </w:t>
            </w:r>
            <w:r>
              <w:t xml:space="preserve">for tapped holes, nuts;</w:t>
            </w:r>
            <w:r>
              <w:t xml:space="preserve"> </w:t>
            </w:r>
            <w:r>
              <w:rPr>
                <w:rStyle w:val="VerbatimChar"/>
              </w:rPr>
              <w:t xml:space="preserve">False</w:t>
            </w:r>
            <w:r>
              <w:t xml:space="preserve"> </w:t>
            </w:r>
            <w:r>
              <w:t xml:space="preserve">for bolts, studs</w:t>
            </w:r>
          </w:p>
        </w:tc>
      </w:tr>
      <w:tr>
        <w:tc>
          <w:tcPr/>
          <w:p>
            <w:pPr>
              <w:pStyle w:val="Compact"/>
              <w:jc w:val="left"/>
            </w:pPr>
            <w:r>
              <w:rPr>
                <w:rStyle w:val="VerbatimChar"/>
              </w:rPr>
              <w:t xml:space="preserve">threadType</w:t>
            </w:r>
          </w:p>
        </w:tc>
        <w:tc>
          <w:tcPr/>
          <w:p>
            <w:pPr>
              <w:pStyle w:val="Compact"/>
              <w:jc w:val="left"/>
            </w:pPr>
            <w:r>
              <w:rPr>
                <w:rStyle w:val="VerbatimChar"/>
              </w:rPr>
              <w:t xml:space="preserve">str</w:t>
            </w:r>
          </w:p>
        </w:tc>
        <w:tc>
          <w:tcPr/>
          <w:p>
            <w:pPr>
              <w:pStyle w:val="Compact"/>
              <w:jc w:val="left"/>
            </w:pPr>
            <w:r>
              <w:t xml:space="preserve">Thread standard family identifier</w:t>
            </w:r>
          </w:p>
        </w:tc>
        <w:tc>
          <w:tcPr/>
          <w:p>
            <w:pPr>
              <w:pStyle w:val="Compact"/>
              <w:jc w:val="left"/>
            </w:pPr>
            <w:r>
              <w:rPr>
                <w:rStyle w:val="VerbatimChar"/>
              </w:rPr>
              <w:t xml:space="preserve">"M"</w:t>
            </w:r>
            <w:r>
              <w:t xml:space="preserve"> </w:t>
            </w:r>
            <w:r>
              <w:t xml:space="preserve">(ISO metric),</w:t>
            </w:r>
            <w:r>
              <w:t xml:space="preserve"> </w:t>
            </w:r>
            <w:r>
              <w:rPr>
                <w:rStyle w:val="VerbatimChar"/>
              </w:rPr>
              <w:t xml:space="preserve">"UN"</w:t>
            </w:r>
            <w:r>
              <w:t xml:space="preserve"> </w:t>
            </w:r>
            <w:r>
              <w:t xml:space="preserve">(unified inch),</w:t>
            </w:r>
            <w:r>
              <w:t xml:space="preserve"> </w:t>
            </w:r>
            <w:r>
              <w:rPr>
                <w:rStyle w:val="VerbatimChar"/>
              </w:rPr>
              <w:t xml:space="preserve">"NPT"</w:t>
            </w:r>
            <w:r>
              <w:t xml:space="preserve">,</w:t>
            </w:r>
            <w:r>
              <w:t xml:space="preserve"> </w:t>
            </w:r>
            <w:r>
              <w:rPr>
                <w:rStyle w:val="VerbatimChar"/>
              </w:rPr>
              <w:t xml:space="preserve">"BSP"</w:t>
            </w:r>
            <w:r>
              <w:t xml:space="preserve">,</w:t>
            </w:r>
            <w:r>
              <w:t xml:space="preserve"> </w:t>
            </w:r>
            <w:r>
              <w:rPr>
                <w:rStyle w:val="VerbatimChar"/>
              </w:rPr>
              <w:t xml:space="preserve">"ACME"</w:t>
            </w:r>
          </w:p>
        </w:tc>
      </w:tr>
      <w:tr>
        <w:tc>
          <w:tcPr/>
          <w:p>
            <w:pPr>
              <w:pStyle w:val="Compact"/>
              <w:jc w:val="left"/>
            </w:pPr>
            <w:r>
              <w:rPr>
                <w:rStyle w:val="VerbatimChar"/>
              </w:rPr>
              <w:t xml:space="preserve">threadDesignation</w:t>
            </w:r>
          </w:p>
        </w:tc>
        <w:tc>
          <w:tcPr/>
          <w:p>
            <w:pPr>
              <w:pStyle w:val="Compact"/>
              <w:jc w:val="left"/>
            </w:pPr>
            <w:r>
              <w:rPr>
                <w:rStyle w:val="VerbatimChar"/>
              </w:rPr>
              <w:t xml:space="preserve">str</w:t>
            </w:r>
          </w:p>
        </w:tc>
        <w:tc>
          <w:tcPr/>
          <w:p>
            <w:pPr>
              <w:pStyle w:val="Compact"/>
              <w:jc w:val="left"/>
            </w:pPr>
            <w:r>
              <w:t xml:space="preserve">Complete size and pitch specification</w:t>
            </w:r>
          </w:p>
        </w:tc>
        <w:tc>
          <w:tcPr/>
          <w:p>
            <w:pPr>
              <w:pStyle w:val="Compact"/>
              <w:jc w:val="left"/>
            </w:pPr>
            <w:r>
              <w:rPr>
                <w:rStyle w:val="VerbatimChar"/>
              </w:rPr>
              <w:t xml:space="preserve">"M3x0.5"</w:t>
            </w:r>
            <w:r>
              <w:t xml:space="preserve">,</w:t>
            </w:r>
            <w:r>
              <w:t xml:space="preserve"> </w:t>
            </w:r>
            <w:r>
              <w:rPr>
                <w:rStyle w:val="VerbatimChar"/>
              </w:rPr>
              <w:t xml:space="preserve">"M6x1"</w:t>
            </w:r>
            <w:r>
              <w:t xml:space="preserve">,</w:t>
            </w:r>
            <w:r>
              <w:t xml:space="preserve"> </w:t>
            </w:r>
            <w:r>
              <w:rPr>
                <w:rStyle w:val="VerbatimChar"/>
              </w:rPr>
              <w:t xml:space="preserve">"1/4-20"</w:t>
            </w:r>
            <w:r>
              <w:t xml:space="preserve">,</w:t>
            </w:r>
            <w:r>
              <w:t xml:space="preserve"> </w:t>
            </w:r>
            <w:r>
              <w:rPr>
                <w:rStyle w:val="VerbatimChar"/>
              </w:rPr>
              <w:t xml:space="preserve">"G1/2"</w:t>
            </w:r>
          </w:p>
        </w:tc>
      </w:tr>
      <w:tr>
        <w:tc>
          <w:tcPr/>
          <w:p>
            <w:pPr>
              <w:pStyle w:val="Compact"/>
              <w:jc w:val="left"/>
            </w:pPr>
            <w:r>
              <w:rPr>
                <w:rStyle w:val="VerbatimChar"/>
              </w:rPr>
              <w:t xml:space="preserve">threadClass</w:t>
            </w:r>
          </w:p>
        </w:tc>
        <w:tc>
          <w:tcPr/>
          <w:p>
            <w:pPr>
              <w:pStyle w:val="Compact"/>
              <w:jc w:val="left"/>
            </w:pPr>
            <w:r>
              <w:rPr>
                <w:rStyle w:val="VerbatimChar"/>
              </w:rPr>
              <w:t xml:space="preserve">str</w:t>
            </w:r>
          </w:p>
        </w:tc>
        <w:tc>
          <w:tcPr/>
          <w:p>
            <w:pPr>
              <w:pStyle w:val="Compact"/>
              <w:jc w:val="left"/>
            </w:pPr>
            <w:r>
              <w:t xml:space="preserve">Tolerance class for fit control</w:t>
            </w:r>
          </w:p>
        </w:tc>
        <w:tc>
          <w:tcPr/>
          <w:p>
            <w:pPr>
              <w:pStyle w:val="Compact"/>
              <w:jc w:val="left"/>
            </w:pPr>
            <w:r>
              <w:rPr>
                <w:rStyle w:val="VerbatimChar"/>
              </w:rPr>
              <w:t xml:space="preserve">"6H"</w:t>
            </w:r>
            <w:r>
              <w:t xml:space="preserve"> </w:t>
            </w:r>
            <w:r>
              <w:t xml:space="preserve">(metric internal),</w:t>
            </w:r>
            <w:r>
              <w:t xml:space="preserve"> </w:t>
            </w:r>
            <w:r>
              <w:rPr>
                <w:rStyle w:val="VerbatimChar"/>
              </w:rPr>
              <w:t xml:space="preserve">"6g"</w:t>
            </w:r>
            <w:r>
              <w:t xml:space="preserve"> </w:t>
            </w:r>
            <w:r>
              <w:t xml:space="preserve">(metric external),</w:t>
            </w:r>
            <w:r>
              <w:t xml:space="preserve"> </w:t>
            </w:r>
            <w:r>
              <w:rPr>
                <w:rStyle w:val="VerbatimChar"/>
              </w:rPr>
              <w:t xml:space="preserve">"2A"</w:t>
            </w:r>
            <w:r>
              <w:t xml:space="preserve">/</w:t>
            </w:r>
            <w:r>
              <w:rPr>
                <w:rStyle w:val="VerbatimChar"/>
              </w:rPr>
              <w:t xml:space="preserve">"2B"</w:t>
            </w:r>
            <w:r>
              <w:t xml:space="preserve"> </w:t>
            </w:r>
            <w:r>
              <w:t xml:space="preserve">(UN);</w:t>
            </w:r>
            <w:r>
              <w:t xml:space="preserve"> </w:t>
            </w:r>
            <w:r>
              <w:rPr>
                <w:b/>
                <w:bCs/>
              </w:rPr>
              <w:t xml:space="preserve">ignored for tapered threads</w:t>
            </w:r>
          </w:p>
        </w:tc>
      </w:tr>
      <w:tr>
        <w:tc>
          <w:tcPr/>
          <w:p>
            <w:pPr>
              <w:pStyle w:val="Compact"/>
              <w:jc w:val="left"/>
            </w:pPr>
            <w:r>
              <w:rPr>
                <w:rStyle w:val="VerbatimChar"/>
              </w:rPr>
              <w:t xml:space="preserve">isRightHanded</w:t>
            </w:r>
          </w:p>
        </w:tc>
        <w:tc>
          <w:tcPr/>
          <w:p>
            <w:pPr>
              <w:pStyle w:val="Compact"/>
              <w:jc w:val="left"/>
            </w:pPr>
            <w:r>
              <w:rPr>
                <w:rStyle w:val="VerbatimChar"/>
              </w:rPr>
              <w:t xml:space="preserve">bool</w:t>
            </w:r>
          </w:p>
        </w:tc>
        <w:tc>
          <w:tcPr/>
          <w:p>
            <w:pPr>
              <w:pStyle w:val="Compact"/>
              <w:jc w:val="left"/>
            </w:pPr>
            <w:r>
              <w:t xml:space="preserve">Thread helix direction</w:t>
            </w:r>
          </w:p>
        </w:tc>
        <w:tc>
          <w:tcPr/>
          <w:p>
            <w:pPr>
              <w:pStyle w:val="Compact"/>
              <w:jc w:val="left"/>
            </w:pPr>
            <w:r>
              <w:rPr>
                <w:rStyle w:val="VerbatimChar"/>
              </w:rPr>
              <w:t xml:space="preserve">True</w:t>
            </w:r>
            <w:r>
              <w:t xml:space="preserve"> </w:t>
            </w:r>
            <w:r>
              <w:t xml:space="preserve">(standard right-hand);</w:t>
            </w:r>
            <w:r>
              <w:t xml:space="preserve"> </w:t>
            </w:r>
            <w:r>
              <w:rPr>
                <w:rStyle w:val="VerbatimChar"/>
              </w:rPr>
              <w:t xml:space="preserve">False</w:t>
            </w:r>
            <w:r>
              <w:t xml:space="preserve"> </w:t>
            </w:r>
            <w:r>
              <w:t xml:space="preserve">(left-hand for specialized applications)</w:t>
            </w:r>
          </w:p>
        </w:tc>
      </w:tr>
    </w:tbl>
    <w:p>
      <w:pPr>
        <w:pStyle w:val="a0"/>
      </w:pPr>
      <w:r>
        <w:rPr>
          <w:b/>
          <w:bCs/>
        </w:rPr>
        <w:t xml:space="preserve">Return Value</w:t>
      </w:r>
      <w:r>
        <w:t xml:space="preserve">: Fully configured</w:t>
      </w:r>
      <w:r>
        <w:t xml:space="preserve"> </w:t>
      </w:r>
      <w:r>
        <w:rPr>
          <w:rStyle w:val="VerbatimChar"/>
        </w:rPr>
        <w:t xml:space="preserve">ThreadInfo</w:t>
      </w:r>
      <w:r>
        <w:t xml:space="preserve"> </w:t>
      </w:r>
      <w:r>
        <w:t xml:space="preserve">object ready for thread feature or tapped hole creation.</w:t>
      </w:r>
    </w:p>
    <w:p>
      <w:pPr>
        <w:pStyle w:val="a0"/>
      </w:pPr>
      <w:r>
        <w:rPr>
          <w:b/>
          <w:bCs/>
        </w:rPr>
        <w:t xml:space="preserve">Key Characteristics</w:t>
      </w:r>
      <w:r>
        <w:t xml:space="preserve">: The explicit parameter set enables</w:t>
      </w:r>
      <w:r>
        <w:t xml:space="preserve"> </w:t>
      </w:r>
      <w:r>
        <w:rPr>
          <w:b/>
          <w:bCs/>
        </w:rPr>
        <w:t xml:space="preserve">complete specification without contextual inference</w:t>
      </w:r>
      <w:r>
        <w:t xml:space="preserve">, making this method ideal for library development, configuration-driven systems, and applications requiring non-standard thread forms (left-hand, tapered, or mixed orientations). The</w:t>
      </w:r>
      <w:r>
        <w:t xml:space="preserve"> </w:t>
      </w:r>
      <w:r>
        <w:rPr>
          <w:rStyle w:val="VerbatimChar"/>
        </w:rPr>
        <w:t xml:space="preserve">threadClass</w:t>
      </w:r>
      <w:r>
        <w:t xml:space="preserve"> </w:t>
      </w:r>
      <w:r>
        <w:t xml:space="preserve">parameter’s behavior—ignored for tapered threads—reflects fundamental differences in how parallel and tapered thread standards specify tolerances</w:t>
      </w:r>
      <w:r>
        <w:t xml:space="preserve"> </w:t>
      </w:r>
      <w:hyperlink r:id="rId20">
        <w:r>
          <w:rPr>
            <w:rStyle w:val="af"/>
          </w:rPr>
          <w:t xml:space="preserve">(Autodesk Help)</w:t>
        </w:r>
      </w:hyperlink>
      <w:r>
        <w:t xml:space="preserve"> </w:t>
      </w:r>
      <w:r>
        <w:t xml:space="preserve">.</w:t>
      </w:r>
    </w:p>
    <w:bookmarkEnd w:id="21"/>
    <w:bookmarkStart w:id="23" w:name="createthreadinfo-instance-method"/>
    <w:p>
      <w:pPr>
        <w:pStyle w:val="4"/>
      </w:pPr>
      <w:r>
        <w:t xml:space="preserve">1.1.2</w:t>
      </w:r>
      <w:r>
        <w:t xml:space="preserve"> </w:t>
      </w:r>
      <w:r>
        <w:rPr>
          <w:rStyle w:val="VerbatimChar"/>
        </w:rPr>
        <w:t xml:space="preserve">createThreadInfo</w:t>
      </w:r>
      <w:r>
        <w:t xml:space="preserve"> </w:t>
      </w:r>
      <w:r>
        <w:t xml:space="preserve">(Instance Method)</w:t>
      </w:r>
    </w:p>
    <w:p>
      <w:pPr>
        <w:pStyle w:val="FirstParagraph"/>
      </w:pPr>
      <w:r>
        <w:t xml:space="preserve">The</w:t>
      </w:r>
      <w:r>
        <w:t xml:space="preserve"> </w:t>
      </w:r>
      <w:r>
        <w:rPr>
          <w:rStyle w:val="VerbatimChar"/>
        </w:rPr>
        <w:t xml:space="preserve">createThreadInfo</w:t>
      </w:r>
      <w:r>
        <w:t xml:space="preserve"> </w:t>
      </w:r>
      <w:r>
        <w:t xml:space="preserve">method provides a</w:t>
      </w:r>
      <w:r>
        <w:t xml:space="preserve"> </w:t>
      </w:r>
      <w:r>
        <w:rPr>
          <w:b/>
          <w:bCs/>
        </w:rPr>
        <w:t xml:space="preserve">streamlined convenience interface</w:t>
      </w:r>
      <w:r>
        <w:t xml:space="preserve"> </w:t>
      </w:r>
      <w:r>
        <w:t xml:space="preserve">through the</w:t>
      </w:r>
      <w:r>
        <w:t xml:space="preserve"> </w:t>
      </w:r>
      <w:r>
        <w:rPr>
          <w:rStyle w:val="VerbatimChar"/>
        </w:rPr>
        <w:t xml:space="preserve">ThreadFeatures</w:t>
      </w:r>
      <w:r>
        <w:t xml:space="preserve"> </w:t>
      </w:r>
      <w:r>
        <w:t xml:space="preserve">collection, reducing parameter count by inferring certain characteristics from creation context.</w:t>
      </w:r>
    </w:p>
    <w:p>
      <w:pPr>
        <w:pStyle w:val="a0"/>
      </w:pPr>
      <w:r>
        <w:rPr>
          <w:b/>
          <w:bCs/>
        </w:rPr>
        <w:t xml:space="preserve">Namespace</w:t>
      </w:r>
      <w:r>
        <w:t xml:space="preserve">:</w:t>
      </w:r>
      <w:r>
        <w:t xml:space="preserve"> </w:t>
      </w:r>
      <w:r>
        <w:rPr>
          <w:rStyle w:val="VerbatimChar"/>
        </w:rPr>
        <w:t xml:space="preserve">ThreadFeatures</w:t>
      </w:r>
      <w:r>
        <w:t xml:space="preserve"> </w:t>
      </w:r>
      <w:r>
        <w:t xml:space="preserve">collection object (</w:t>
      </w:r>
      <w:r>
        <w:rPr>
          <w:rStyle w:val="VerbatimChar"/>
        </w:rPr>
        <w:t xml:space="preserve">component.features.threadFeatures</w:t>
      </w:r>
      <w:r>
        <w:t xml:space="preserve">)</w:t>
      </w:r>
    </w:p>
    <w:p>
      <w:pPr>
        <w:pStyle w:val="a0"/>
      </w:pPr>
      <w:r>
        <w:rPr>
          <w:b/>
          <w:bCs/>
        </w:rPr>
        <w:t xml:space="preserve">Complete Signature</w:t>
      </w:r>
      <w:r>
        <w:t xml:space="preserve">:</w:t>
      </w:r>
    </w:p>
    <w:p>
      <w:pPr>
        <w:pStyle w:val="SourceCode"/>
      </w:pPr>
      <w:r>
        <w:rPr>
          <w:rStyle w:val="VerbatimChar"/>
        </w:rPr>
        <w:t xml:space="preserve">threads.createThreadInfo(isModeled, threadType, threadDesignation, threadClass)</w:t>
      </w:r>
    </w:p>
    <w:tbl>
      <w:tblPr>
        <w:tblStyle w:val="Table"/>
        <w:tblW w:type="pct" w:w="5000"/>
        <w:jc w:val="left"/>
        <w:tblLayout w:type="fixed"/>
        <w:tblLook w:firstRow="1" w:lastRow="0" w:firstColumn="0" w:lastColumn="0" w:noHBand="0" w:noVBand="0" w:val="0020"/>
      </w:tblPr>
      <w:tblGrid>
        <w:gridCol w:w="2354"/>
        <w:gridCol w:w="1284"/>
        <w:gridCol w:w="2782"/>
        <w:gridCol w:w="1498"/>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Notes</w:t>
            </w:r>
          </w:p>
        </w:tc>
      </w:tr>
      <w:tr>
        <w:tc>
          <w:tcPr/>
          <w:p>
            <w:pPr>
              <w:pStyle w:val="Compact"/>
              <w:jc w:val="left"/>
            </w:pPr>
            <w:r>
              <w:rPr>
                <w:rStyle w:val="VerbatimChar"/>
              </w:rPr>
              <w:t xml:space="preserve">isModeled</w:t>
            </w:r>
          </w:p>
        </w:tc>
        <w:tc>
          <w:tcPr/>
          <w:p>
            <w:pPr>
              <w:pStyle w:val="Compact"/>
              <w:jc w:val="left"/>
            </w:pPr>
            <w:r>
              <w:rPr>
                <w:rStyle w:val="VerbatimChar"/>
              </w:rPr>
              <w:t xml:space="preserve">bool</w:t>
            </w:r>
          </w:p>
        </w:tc>
        <w:tc>
          <w:tcPr/>
          <w:p>
            <w:pPr>
              <w:pStyle w:val="Compact"/>
              <w:jc w:val="left"/>
            </w:pPr>
            <w:r>
              <w:rPr>
                <w:b/>
                <w:bCs/>
              </w:rPr>
              <w:t xml:space="preserve">Critical control</w:t>
            </w:r>
            <w:r>
              <w:t xml:space="preserve">: generate actual 3D B-rep geometry (</w:t>
            </w:r>
            <w:r>
              <w:rPr>
                <w:rStyle w:val="VerbatimChar"/>
              </w:rPr>
              <w:t xml:space="preserve">True</w:t>
            </w:r>
            <w:r>
              <w:t xml:space="preserve">) or cosmetic annotation only (</w:t>
            </w:r>
            <w:r>
              <w:rPr>
                <w:rStyle w:val="VerbatimChar"/>
              </w:rPr>
              <w:t xml:space="preserve">False</w:t>
            </w:r>
            <w:r>
              <w:t xml:space="preserve">)</w:t>
            </w:r>
          </w:p>
        </w:tc>
        <w:tc>
          <w:tcPr/>
          <w:p>
            <w:pPr>
              <w:pStyle w:val="Compact"/>
              <w:jc w:val="left"/>
            </w:pPr>
            <w:r>
              <w:t xml:space="preserve">Positioned first in signature as primary workflow decision</w:t>
            </w:r>
          </w:p>
        </w:tc>
      </w:tr>
      <w:tr>
        <w:tc>
          <w:tcPr/>
          <w:p>
            <w:pPr>
              <w:pStyle w:val="Compact"/>
              <w:jc w:val="left"/>
            </w:pPr>
            <w:r>
              <w:rPr>
                <w:rStyle w:val="VerbatimChar"/>
              </w:rPr>
              <w:t xml:space="preserve">threadType</w:t>
            </w:r>
          </w:p>
        </w:tc>
        <w:tc>
          <w:tcPr/>
          <w:p>
            <w:pPr>
              <w:pStyle w:val="Compact"/>
              <w:jc w:val="left"/>
            </w:pPr>
            <w:r>
              <w:rPr>
                <w:rStyle w:val="VerbatimChar"/>
              </w:rPr>
              <w:t xml:space="preserve">str</w:t>
            </w:r>
          </w:p>
        </w:tc>
        <w:tc>
          <w:tcPr/>
          <w:p>
            <w:pPr>
              <w:pStyle w:val="Compact"/>
              <w:jc w:val="left"/>
            </w:pPr>
            <w:r>
              <w:t xml:space="preserve">Thread standard identifier</w:t>
            </w:r>
          </w:p>
        </w:tc>
        <w:tc>
          <w:tcPr/>
          <w:p>
            <w:pPr>
              <w:pStyle w:val="Compact"/>
              <w:jc w:val="left"/>
            </w:pPr>
            <w:r>
              <w:t xml:space="preserve">Equivalent to</w:t>
            </w:r>
            <w:r>
              <w:t xml:space="preserve"> </w:t>
            </w:r>
            <w:r>
              <w:rPr>
                <w:rStyle w:val="VerbatimChar"/>
              </w:rPr>
              <w:t xml:space="preserve">ThreadInfo.create</w:t>
            </w:r>
          </w:p>
        </w:tc>
      </w:tr>
      <w:tr>
        <w:tc>
          <w:tcPr/>
          <w:p>
            <w:pPr>
              <w:pStyle w:val="Compact"/>
              <w:jc w:val="left"/>
            </w:pPr>
            <w:r>
              <w:rPr>
                <w:rStyle w:val="VerbatimChar"/>
              </w:rPr>
              <w:t xml:space="preserve">threadDesignation</w:t>
            </w:r>
          </w:p>
        </w:tc>
        <w:tc>
          <w:tcPr/>
          <w:p>
            <w:pPr>
              <w:pStyle w:val="Compact"/>
              <w:jc w:val="left"/>
            </w:pPr>
            <w:r>
              <w:rPr>
                <w:rStyle w:val="VerbatimChar"/>
              </w:rPr>
              <w:t xml:space="preserve">str</w:t>
            </w:r>
          </w:p>
        </w:tc>
        <w:tc>
          <w:tcPr/>
          <w:p>
            <w:pPr>
              <w:pStyle w:val="Compact"/>
              <w:jc w:val="left"/>
            </w:pPr>
            <w:r>
              <w:t xml:space="preserve">Size and pitch specification</w:t>
            </w:r>
          </w:p>
        </w:tc>
        <w:tc>
          <w:tcPr/>
          <w:p>
            <w:pPr>
              <w:pStyle w:val="Compact"/>
              <w:jc w:val="left"/>
            </w:pPr>
            <w:r>
              <w:t xml:space="preserve">Equivalent to</w:t>
            </w:r>
            <w:r>
              <w:t xml:space="preserve"> </w:t>
            </w:r>
            <w:r>
              <w:rPr>
                <w:rStyle w:val="VerbatimChar"/>
              </w:rPr>
              <w:t xml:space="preserve">ThreadInfo.create</w:t>
            </w:r>
          </w:p>
        </w:tc>
      </w:tr>
      <w:tr>
        <w:tc>
          <w:tcPr/>
          <w:p>
            <w:pPr>
              <w:pStyle w:val="Compact"/>
              <w:jc w:val="left"/>
            </w:pPr>
            <w:r>
              <w:rPr>
                <w:rStyle w:val="VerbatimChar"/>
              </w:rPr>
              <w:t xml:space="preserve">threadClass</w:t>
            </w:r>
          </w:p>
        </w:tc>
        <w:tc>
          <w:tcPr/>
          <w:p>
            <w:pPr>
              <w:pStyle w:val="Compact"/>
              <w:jc w:val="left"/>
            </w:pPr>
            <w:r>
              <w:rPr>
                <w:rStyle w:val="VerbatimChar"/>
              </w:rPr>
              <w:t xml:space="preserve">str</w:t>
            </w:r>
          </w:p>
        </w:tc>
        <w:tc>
          <w:tcPr/>
          <w:p>
            <w:pPr>
              <w:pStyle w:val="Compact"/>
              <w:jc w:val="left"/>
            </w:pPr>
            <w:r>
              <w:t xml:space="preserve">Tolerance class</w:t>
            </w:r>
          </w:p>
        </w:tc>
        <w:tc>
          <w:tcPr/>
          <w:p>
            <w:pPr>
              <w:pStyle w:val="Compact"/>
              <w:jc w:val="left"/>
            </w:pPr>
            <w:r>
              <w:t xml:space="preserve">Equivalent to</w:t>
            </w:r>
            <w:r>
              <w:t xml:space="preserve"> </w:t>
            </w:r>
            <w:r>
              <w:rPr>
                <w:rStyle w:val="VerbatimChar"/>
              </w:rPr>
              <w:t xml:space="preserve">ThreadInfo.create</w:t>
            </w:r>
          </w:p>
        </w:tc>
      </w:tr>
    </w:tbl>
    <w:p>
      <w:pPr>
        <w:pStyle w:val="a0"/>
      </w:pPr>
      <w:r>
        <w:rPr>
          <w:b/>
          <w:bCs/>
        </w:rPr>
        <w:t xml:space="preserve">Implicit Defaults and Omissions</w:t>
      </w:r>
      <w:r>
        <w:t xml:space="preserve">:</w:t>
      </w:r>
    </w:p>
    <w:tbl>
      <w:tblPr>
        <w:tblStyle w:val="Table"/>
        <w:tblW w:type="pct" w:w="5000"/>
        <w:jc w:val="left"/>
        <w:tblLayout w:type="fixed"/>
        <w:tblLook w:firstRow="1" w:lastRow="0" w:firstColumn="0" w:lastColumn="0" w:noHBand="0" w:noVBand="0" w:val="0020"/>
      </w:tblPr>
      <w:tblGrid>
        <w:gridCol w:w="2736"/>
        <w:gridCol w:w="2592"/>
        <w:gridCol w:w="2592"/>
      </w:tblGrid>
      <w:tr>
        <w:trPr>
          <w:tblHeader w:val="on"/>
        </w:trPr>
        <w:tc>
          <w:tcPr/>
          <w:p>
            <w:pPr>
              <w:pStyle w:val="Compact"/>
              <w:jc w:val="left"/>
            </w:pPr>
            <w:r>
              <w:t xml:space="preserve">Omitted Parameter</w:t>
            </w:r>
          </w:p>
        </w:tc>
        <w:tc>
          <w:tcPr/>
          <w:p>
            <w:pPr>
              <w:pStyle w:val="Compact"/>
              <w:jc w:val="left"/>
            </w:pPr>
            <w:r>
              <w:t xml:space="preserve">Default Behavior</w:t>
            </w:r>
          </w:p>
        </w:tc>
        <w:tc>
          <w:tcPr/>
          <w:p>
            <w:pPr>
              <w:pStyle w:val="Compact"/>
              <w:jc w:val="left"/>
            </w:pPr>
            <w:r>
              <w:t xml:space="preserve">Context Dependency</w:t>
            </w:r>
          </w:p>
        </w:tc>
      </w:tr>
      <w:tr>
        <w:tc>
          <w:tcPr/>
          <w:p>
            <w:pPr>
              <w:pStyle w:val="Compact"/>
              <w:jc w:val="left"/>
            </w:pPr>
            <w:r>
              <w:rPr>
                <w:rStyle w:val="VerbatimChar"/>
              </w:rPr>
              <w:t xml:space="preserve">isTapered</w:t>
            </w:r>
          </w:p>
        </w:tc>
        <w:tc>
          <w:tcPr/>
          <w:p>
            <w:pPr>
              <w:pStyle w:val="Compact"/>
              <w:jc w:val="left"/>
            </w:pPr>
            <w:r>
              <w:rPr>
                <w:rStyle w:val="VerbatimChar"/>
              </w:rPr>
              <w:t xml:space="preserve">False</w:t>
            </w:r>
            <w:r>
              <w:t xml:space="preserve"> </w:t>
            </w:r>
            <w:r>
              <w:t xml:space="preserve">(parallel threads assumed)</w:t>
            </w:r>
          </w:p>
        </w:tc>
        <w:tc>
          <w:tcPr/>
          <w:p>
            <w:pPr>
              <w:pStyle w:val="Compact"/>
              <w:jc w:val="left"/>
            </w:pPr>
            <w:r>
              <w:t xml:space="preserve">Inferred from</w:t>
            </w:r>
            <w:r>
              <w:t xml:space="preserve"> </w:t>
            </w:r>
            <w:r>
              <w:rPr>
                <w:rStyle w:val="VerbatimChar"/>
              </w:rPr>
              <w:t xml:space="preserve">threadType</w:t>
            </w:r>
            <w:r>
              <w:t xml:space="preserve"> </w:t>
            </w:r>
            <w:r>
              <w:t xml:space="preserve">if</w:t>
            </w:r>
            <w:r>
              <w:t xml:space="preserve"> </w:t>
            </w:r>
            <w:r>
              <w:rPr>
                <w:rStyle w:val="VerbatimChar"/>
              </w:rPr>
              <w:t xml:space="preserve">"NPT"</w:t>
            </w:r>
            <w:r>
              <w:t xml:space="preserve">/</w:t>
            </w:r>
            <w:r>
              <w:rPr>
                <w:rStyle w:val="VerbatimChar"/>
              </w:rPr>
              <w:t xml:space="preserve">"BSP"</w:t>
            </w:r>
            <w:r>
              <w:t xml:space="preserve"> </w:t>
            </w:r>
            <w:r>
              <w:t xml:space="preserve">specified</w:t>
            </w:r>
          </w:p>
        </w:tc>
      </w:tr>
      <w:tr>
        <w:tc>
          <w:tcPr/>
          <w:p>
            <w:pPr>
              <w:pStyle w:val="Compact"/>
              <w:jc w:val="left"/>
            </w:pPr>
            <w:r>
              <w:rPr>
                <w:rStyle w:val="VerbatimChar"/>
              </w:rPr>
              <w:t xml:space="preserve">isInternal</w:t>
            </w:r>
          </w:p>
        </w:tc>
        <w:tc>
          <w:tcPr/>
          <w:p>
            <w:pPr>
              <w:pStyle w:val="Compact"/>
              <w:jc w:val="left"/>
            </w:pPr>
            <w:r>
              <w:t xml:space="preserve">Determined by target geometry</w:t>
            </w:r>
          </w:p>
        </w:tc>
        <w:tc>
          <w:tcPr/>
          <w:p>
            <w:pPr>
              <w:pStyle w:val="Compact"/>
              <w:jc w:val="left"/>
            </w:pPr>
            <w:r>
              <w:t xml:space="preserve">Convex cylindrical face → external; concave hole → internal</w:t>
            </w:r>
          </w:p>
        </w:tc>
      </w:tr>
      <w:tr>
        <w:tc>
          <w:tcPr/>
          <w:p>
            <w:pPr>
              <w:pStyle w:val="Compact"/>
              <w:jc w:val="left"/>
            </w:pPr>
            <w:r>
              <w:rPr>
                <w:rStyle w:val="VerbatimChar"/>
              </w:rPr>
              <w:t xml:space="preserve">isRightHanded</w:t>
            </w:r>
          </w:p>
        </w:tc>
        <w:tc>
          <w:tcPr/>
          <w:p>
            <w:pPr>
              <w:pStyle w:val="Compact"/>
              <w:jc w:val="left"/>
            </w:pPr>
            <w:r>
              <w:rPr>
                <w:rStyle w:val="VerbatimChar"/>
              </w:rPr>
              <w:t xml:space="preserve">True</w:t>
            </w:r>
            <w:r>
              <w:t xml:space="preserve"> </w:t>
            </w:r>
            <w:r>
              <w:t xml:space="preserve">(right-hand threads)</w:t>
            </w:r>
          </w:p>
        </w:tc>
        <w:tc>
          <w:tcPr/>
          <w:p>
            <w:pPr>
              <w:pStyle w:val="Compact"/>
              <w:jc w:val="left"/>
            </w:pPr>
            <w:r>
              <w:t xml:space="preserve">No override mechanism in this method signature</w:t>
            </w:r>
          </w:p>
        </w:tc>
      </w:tr>
    </w:tbl>
    <w:p>
      <w:pPr>
        <w:pStyle w:val="a0"/>
      </w:pPr>
      <w:r>
        <w:rPr>
          <w:b/>
          <w:bCs/>
        </w:rPr>
        <w:t xml:space="preserve">Return Value</w:t>
      </w:r>
      <w:r>
        <w:t xml:space="preserve">:</w:t>
      </w:r>
      <w:r>
        <w:t xml:space="preserve"> </w:t>
      </w:r>
      <w:r>
        <w:rPr>
          <w:rStyle w:val="VerbatimChar"/>
        </w:rPr>
        <w:t xml:space="preserve">ThreadInfo</w:t>
      </w:r>
      <w:r>
        <w:t xml:space="preserve"> </w:t>
      </w:r>
      <w:r>
        <w:t xml:space="preserve">object with context-dependent configuration, suitable for immediate use in</w:t>
      </w:r>
      <w:r>
        <w:t xml:space="preserve"> </w:t>
      </w:r>
      <w:r>
        <w:rPr>
          <w:rStyle w:val="VerbatimChar"/>
        </w:rPr>
        <w:t xml:space="preserve">ThreadFeatures.createInput()</w:t>
      </w:r>
      <w:r>
        <w:t xml:space="preserve"> </w:t>
      </w:r>
      <w:r>
        <w:t xml:space="preserve">workflows.</w:t>
      </w:r>
    </w:p>
    <w:p>
      <w:pPr>
        <w:pStyle w:val="a0"/>
      </w:pPr>
      <w:r>
        <w:rPr>
          <w:b/>
          <w:bCs/>
        </w:rPr>
        <w:t xml:space="preserve">Key Characteristics</w:t>
      </w:r>
      <w:r>
        <w:t xml:space="preserve">: The reduced parameter count simplifies common-case implementation, but</w:t>
      </w:r>
      <w:r>
        <w:t xml:space="preserve"> </w:t>
      </w:r>
      <w:r>
        <w:rPr>
          <w:b/>
          <w:bCs/>
        </w:rPr>
        <w:t xml:space="preserve">explicit control over handedness and tapered forms requires fallback to</w:t>
      </w:r>
      <w:r>
        <w:rPr>
          <w:b/>
          <w:bCs/>
        </w:rPr>
        <w:t xml:space="preserve"> </w:t>
      </w:r>
      <w:r>
        <w:rPr>
          <w:rStyle w:val="VerbatimChar"/>
          <w:b/>
          <w:bCs/>
        </w:rPr>
        <w:t xml:space="preserve">ThreadInfo.create</w:t>
      </w:r>
      <w:r>
        <w:t xml:space="preserve">. The prominent</w:t>
      </w:r>
      <w:r>
        <w:t xml:space="preserve"> </w:t>
      </w:r>
      <w:r>
        <w:rPr>
          <w:rStyle w:val="VerbatimChar"/>
        </w:rPr>
        <w:t xml:space="preserve">isModeled</w:t>
      </w:r>
      <w:r>
        <w:t xml:space="preserve"> </w:t>
      </w:r>
      <w:r>
        <w:t xml:space="preserve">parameter reflects its manufacturing workflow significance—this single boolean determines whether thread geometry will exist in exported manufacturing data</w:t>
      </w:r>
      <w:r>
        <w:t xml:space="preserve"> </w:t>
      </w:r>
      <w:hyperlink r:id="rId22">
        <w:r>
          <w:rPr>
            <w:rStyle w:val="af"/>
          </w:rPr>
          <w:t xml:space="preserve">(Autodesk Community)</w:t>
        </w:r>
      </w:hyperlink>
      <w:r>
        <w:t xml:space="preserve"> </w:t>
      </w:r>
      <w:r>
        <w:t xml:space="preserve">.</w:t>
      </w:r>
    </w:p>
    <w:bookmarkEnd w:id="23"/>
    <w:bookmarkStart w:id="25" w:name="Xa57fc701f3bf8bc4337b91d6202ab3d6c71402e"/>
    <w:p>
      <w:pPr>
        <w:pStyle w:val="4"/>
      </w:pPr>
      <w:r>
        <w:t xml:space="preserve">1.1.3 Current Method Status and Selection Guidance</w:t>
      </w:r>
    </w:p>
    <w:p>
      <w:pPr>
        <w:pStyle w:val="FirstParagraph"/>
      </w:pPr>
      <w:r>
        <w:rPr>
          <w:b/>
          <w:bCs/>
        </w:rPr>
        <w:t xml:space="preserve">Both methods remain fully supported in the 2025-2026 API with no deprecation warnings or announced retirement timelines</w:t>
      </w:r>
      <w:r>
        <w:t xml:space="preserve"> </w:t>
      </w:r>
      <w:hyperlink r:id="rId24">
        <w:r>
          <w:rPr>
            <w:rStyle w:val="af"/>
          </w:rPr>
          <w:t xml:space="preserve">(Autodesk Help)</w:t>
        </w:r>
      </w:hyperlink>
      <w:r>
        <w:t xml:space="preserve"> </w:t>
      </w:r>
      <w:hyperlink r:id="rId24">
        <w:r>
          <w:rPr>
            <w:rStyle w:val="af"/>
          </w:rPr>
          <w:t xml:space="preserve">(Autodesk Help)</w:t>
        </w:r>
      </w:hyperlink>
      <w:r>
        <w:t xml:space="preserve"> </w:t>
      </w:r>
      <w:r>
        <w:t xml:space="preserve">. Their coexistence reflects Autodesk’s API stability commitment, enabling existing codebases to function without modification while accommodating diverse developer preferences.</w:t>
      </w:r>
    </w:p>
    <w:tbl>
      <w:tblPr>
        <w:tblStyle w:val="Table"/>
        <w:tblW w:type="pct" w:w="5000"/>
        <w:jc w:val="left"/>
        <w:tblLayout w:type="fixed"/>
        <w:tblLook w:firstRow="1" w:lastRow="0" w:firstColumn="0" w:lastColumn="0" w:noHBand="0" w:noVBand="0" w:val="0020"/>
      </w:tblPr>
      <w:tblGrid>
        <w:gridCol w:w="3071"/>
        <w:gridCol w:w="3071"/>
        <w:gridCol w:w="1777"/>
      </w:tblGrid>
      <w:tr>
        <w:trPr>
          <w:tblHeader w:val="on"/>
        </w:trPr>
        <w:tc>
          <w:tcPr/>
          <w:p>
            <w:pPr>
              <w:pStyle w:val="Compact"/>
              <w:jc w:val="left"/>
            </w:pPr>
            <w:r>
              <w:t xml:space="preserve">Selection Scenario</w:t>
            </w:r>
          </w:p>
        </w:tc>
        <w:tc>
          <w:tcPr/>
          <w:p>
            <w:pPr>
              <w:pStyle w:val="Compact"/>
              <w:jc w:val="left"/>
            </w:pPr>
            <w:r>
              <w:t xml:space="preserve">Recommended Method</w:t>
            </w:r>
          </w:p>
        </w:tc>
        <w:tc>
          <w:tcPr/>
          <w:p>
            <w:pPr>
              <w:pStyle w:val="Compact"/>
              <w:jc w:val="left"/>
            </w:pPr>
            <w:r>
              <w:t xml:space="preserve">Rationale</w:t>
            </w:r>
          </w:p>
        </w:tc>
      </w:tr>
      <w:tr>
        <w:tc>
          <w:tcPr/>
          <w:p>
            <w:pPr>
              <w:pStyle w:val="Compact"/>
              <w:jc w:val="left"/>
            </w:pPr>
            <w:r>
              <w:t xml:space="preserve">Pre-configured thread libraries for multiple applications</w:t>
            </w:r>
          </w:p>
        </w:tc>
        <w:tc>
          <w:tcPr/>
          <w:p>
            <w:pPr>
              <w:pStyle w:val="Compact"/>
              <w:jc w:val="left"/>
            </w:pPr>
            <w:r>
              <w:rPr>
                <w:rStyle w:val="VerbatimChar"/>
              </w:rPr>
              <w:t xml:space="preserve">ThreadInfo.create</w:t>
            </w:r>
          </w:p>
        </w:tc>
        <w:tc>
          <w:tcPr/>
          <w:p>
            <w:pPr>
              <w:pStyle w:val="Compact"/>
              <w:jc w:val="left"/>
            </w:pPr>
            <w:r>
              <w:t xml:space="preserve">Complete parameter control; context-independent specification</w:t>
            </w:r>
          </w:p>
        </w:tc>
      </w:tr>
      <w:tr>
        <w:tc>
          <w:tcPr/>
          <w:p>
            <w:pPr>
              <w:pStyle w:val="Compact"/>
              <w:jc w:val="left"/>
            </w:pPr>
            <w:r>
              <w:t xml:space="preserve">Single-feature creation with standard thread forms</w:t>
            </w:r>
          </w:p>
        </w:tc>
        <w:tc>
          <w:tcPr/>
          <w:p>
            <w:pPr>
              <w:pStyle w:val="Compact"/>
              <w:jc w:val="left"/>
            </w:pPr>
            <w:r>
              <w:rPr>
                <w:rStyle w:val="VerbatimChar"/>
              </w:rPr>
              <w:t xml:space="preserve">createThreadInfo</w:t>
            </w:r>
          </w:p>
        </w:tc>
        <w:tc>
          <w:tcPr/>
          <w:p>
            <w:pPr>
              <w:pStyle w:val="Compact"/>
              <w:jc w:val="left"/>
            </w:pPr>
            <w:r>
              <w:t xml:space="preserve">Reduced complexity; streamlined workflow</w:t>
            </w:r>
          </w:p>
        </w:tc>
      </w:tr>
      <w:tr>
        <w:tc>
          <w:tcPr/>
          <w:p>
            <w:pPr>
              <w:pStyle w:val="Compact"/>
              <w:jc w:val="left"/>
            </w:pPr>
            <w:r>
              <w:t xml:space="preserve">Left-hand thread requirements</w:t>
            </w:r>
          </w:p>
        </w:tc>
        <w:tc>
          <w:tcPr/>
          <w:p>
            <w:pPr>
              <w:pStyle w:val="Compact"/>
              <w:jc w:val="left"/>
            </w:pPr>
            <w:r>
              <w:rPr>
                <w:rStyle w:val="VerbatimChar"/>
              </w:rPr>
              <w:t xml:space="preserve">ThreadInfo.create</w:t>
            </w:r>
          </w:p>
        </w:tc>
        <w:tc>
          <w:tcPr/>
          <w:p>
            <w:pPr>
              <w:pStyle w:val="Compact"/>
              <w:jc w:val="left"/>
            </w:pPr>
            <w:r>
              <w:t xml:space="preserve">Only method with explicit</w:t>
            </w:r>
            <w:r>
              <w:t xml:space="preserve"> </w:t>
            </w:r>
            <w:r>
              <w:rPr>
                <w:rStyle w:val="VerbatimChar"/>
              </w:rPr>
              <w:t xml:space="preserve">isRightHanded</w:t>
            </w:r>
            <w:r>
              <w:t xml:space="preserve"> </w:t>
            </w:r>
            <w:r>
              <w:t xml:space="preserve">parameter</w:t>
            </w:r>
          </w:p>
        </w:tc>
      </w:tr>
      <w:tr>
        <w:tc>
          <w:tcPr/>
          <w:p>
            <w:pPr>
              <w:pStyle w:val="Compact"/>
              <w:jc w:val="left"/>
            </w:pPr>
            <w:r>
              <w:t xml:space="preserve">Tapered pipe threads with explicit control</w:t>
            </w:r>
          </w:p>
        </w:tc>
        <w:tc>
          <w:tcPr/>
          <w:p>
            <w:pPr>
              <w:pStyle w:val="Compact"/>
              <w:jc w:val="left"/>
            </w:pPr>
            <w:r>
              <w:rPr>
                <w:rStyle w:val="VerbatimChar"/>
              </w:rPr>
              <w:t xml:space="preserve">ThreadInfo.create</w:t>
            </w:r>
          </w:p>
        </w:tc>
        <w:tc>
          <w:tcPr/>
          <w:p>
            <w:pPr>
              <w:pStyle w:val="Compact"/>
              <w:jc w:val="left"/>
            </w:pPr>
            <w:r>
              <w:t xml:space="preserve">Guaranteed</w:t>
            </w:r>
            <w:r>
              <w:t xml:space="preserve"> </w:t>
            </w:r>
            <w:r>
              <w:rPr>
                <w:rStyle w:val="VerbatimChar"/>
              </w:rPr>
              <w:t xml:space="preserve">isTapered</w:t>
            </w:r>
            <w:r>
              <w:t xml:space="preserve"> </w:t>
            </w:r>
            <w:r>
              <w:t xml:space="preserve">specification</w:t>
            </w:r>
          </w:p>
        </w:tc>
      </w:tr>
      <w:tr>
        <w:tc>
          <w:tcPr/>
          <w:p>
            <w:pPr>
              <w:pStyle w:val="Compact"/>
              <w:jc w:val="left"/>
            </w:pPr>
            <w:r>
              <w:t xml:space="preserve">Mixed internal/external thread families</w:t>
            </w:r>
          </w:p>
        </w:tc>
        <w:tc>
          <w:tcPr/>
          <w:p>
            <w:pPr>
              <w:pStyle w:val="Compact"/>
              <w:jc w:val="left"/>
            </w:pPr>
            <w:r>
              <w:rPr>
                <w:rStyle w:val="VerbatimChar"/>
              </w:rPr>
              <w:t xml:space="preserve">ThreadInfo.create</w:t>
            </w:r>
          </w:p>
        </w:tc>
        <w:tc>
          <w:tcPr/>
          <w:p>
            <w:pPr>
              <w:pStyle w:val="Compact"/>
              <w:jc w:val="left"/>
            </w:pPr>
            <w:r>
              <w:t xml:space="preserve">Explicit orientation prevents context-dependent errors</w:t>
            </w:r>
          </w:p>
        </w:tc>
      </w:tr>
      <w:tr>
        <w:tc>
          <w:tcPr/>
          <w:p>
            <w:pPr>
              <w:pStyle w:val="Compact"/>
              <w:jc w:val="left"/>
            </w:pPr>
            <w:r>
              <w:t xml:space="preserve">Rapid prototyping with known-good geometry</w:t>
            </w:r>
          </w:p>
        </w:tc>
        <w:tc>
          <w:tcPr/>
          <w:p>
            <w:pPr>
              <w:pStyle w:val="Compact"/>
              <w:jc w:val="left"/>
            </w:pPr>
            <w:r>
              <w:rPr>
                <w:rStyle w:val="VerbatimChar"/>
              </w:rPr>
              <w:t xml:space="preserve">createThreadInfo</w:t>
            </w:r>
          </w:p>
        </w:tc>
        <w:tc>
          <w:tcPr/>
          <w:p>
            <w:pPr>
              <w:pStyle w:val="Compact"/>
              <w:jc w:val="left"/>
            </w:pPr>
            <w:r>
              <w:t xml:space="preserve">Faster implementation; defaults cover majority of cases</w:t>
            </w:r>
          </w:p>
        </w:tc>
      </w:tr>
    </w:tbl>
    <w:p>
      <w:pPr>
        <w:pStyle w:val="a0"/>
      </w:pPr>
      <w:r>
        <w:t xml:space="preserve">The architectural relationship between methods suggests</w:t>
      </w:r>
      <w:r>
        <w:t xml:space="preserve"> </w:t>
      </w:r>
      <w:r>
        <w:rPr>
          <w:rStyle w:val="VerbatimChar"/>
        </w:rPr>
        <w:t xml:space="preserve">createThreadInfo</w:t>
      </w:r>
      <w:r>
        <w:t xml:space="preserve"> </w:t>
      </w:r>
      <w:r>
        <w:t xml:space="preserve">may internally delegate to</w:t>
      </w:r>
      <w:r>
        <w:t xml:space="preserve"> </w:t>
      </w:r>
      <w:r>
        <w:rPr>
          <w:rStyle w:val="VerbatimChar"/>
        </w:rPr>
        <w:t xml:space="preserve">ThreadInfo.create</w:t>
      </w:r>
      <w:r>
        <w:t xml:space="preserve"> </w:t>
      </w:r>
      <w:r>
        <w:t xml:space="preserve">with default substitution, though this implementation detail is unconfirmed.</w:t>
      </w:r>
      <w:r>
        <w:t xml:space="preserve"> </w:t>
      </w:r>
      <w:r>
        <w:rPr>
          <w:b/>
          <w:bCs/>
        </w:rPr>
        <w:t xml:space="preserve">Performance equivalence</w:t>
      </w:r>
      <w:r>
        <w:t xml:space="preserve"> </w:t>
      </w:r>
      <w:r>
        <w:t xml:space="preserve">has been observed; selection should prioritize</w:t>
      </w:r>
      <w:r>
        <w:t xml:space="preserve"> </w:t>
      </w:r>
      <w:r>
        <w:rPr>
          <w:b/>
          <w:bCs/>
        </w:rPr>
        <w:t xml:space="preserve">code clarity and maintainability</w:t>
      </w:r>
      <w:r>
        <w:t xml:space="preserve"> </w:t>
      </w:r>
      <w:r>
        <w:t xml:space="preserve">over micro-optimization.</w:t>
      </w:r>
    </w:p>
    <w:bookmarkEnd w:id="25"/>
    <w:bookmarkEnd w:id="26"/>
    <w:bookmarkStart w:id="31" w:name="modeled-threads-and-stl-export"/>
    <w:p>
      <w:pPr>
        <w:pStyle w:val="3"/>
      </w:pPr>
      <w:r>
        <w:t xml:space="preserve">1.2 Modeled Threads and STL Export</w:t>
      </w:r>
    </w:p>
    <w:p>
      <w:pPr>
        <w:pStyle w:val="FirstParagraph"/>
      </w:pPr>
      <w:r>
        <w:t xml:space="preserve">The</w:t>
      </w:r>
      <w:r>
        <w:t xml:space="preserve"> </w:t>
      </w:r>
      <w:r>
        <w:rPr>
          <w:rStyle w:val="VerbatimChar"/>
        </w:rPr>
        <w:t xml:space="preserve">isModeled</w:t>
      </w:r>
      <w:r>
        <w:t xml:space="preserve"> </w:t>
      </w:r>
      <w:r>
        <w:t xml:space="preserve">parameter represents one of the most consequential decisions in Fusion 360 thread implementation, with direct impact on manufacturing output quality, file size, and computational performance.</w:t>
      </w:r>
    </w:p>
    <w:bookmarkStart w:id="28" w:name="Xd4d059110f2fec494370076b5debb010164181c"/>
    <w:p>
      <w:pPr>
        <w:pStyle w:val="4"/>
      </w:pPr>
      <w:r>
        <w:t xml:space="preserve">1.2.1</w:t>
      </w:r>
      <w:r>
        <w:t xml:space="preserve"> </w:t>
      </w:r>
      <w:r>
        <w:rPr>
          <w:rStyle w:val="VerbatimChar"/>
        </w:rPr>
        <w:t xml:space="preserve">isModeled=True</w:t>
      </w:r>
      <w:r>
        <w:t xml:space="preserve"> </w:t>
      </w:r>
      <w:r>
        <w:t xml:space="preserve">as STL Visibility Prerequisite</w:t>
      </w:r>
    </w:p>
    <w:p>
      <w:pPr>
        <w:pStyle w:val="FirstParagraph"/>
      </w:pPr>
      <w:r>
        <w:rPr>
          <w:b/>
          <w:bCs/>
        </w:rPr>
        <w:t xml:space="preserve">Setting</w:t>
      </w:r>
      <w:r>
        <w:rPr>
          <w:b/>
          <w:bCs/>
        </w:rPr>
        <w:t xml:space="preserve"> </w:t>
      </w:r>
      <w:r>
        <w:rPr>
          <w:rStyle w:val="VerbatimChar"/>
          <w:b/>
          <w:bCs/>
        </w:rPr>
        <w:t xml:space="preserve">isModeled=True</w:t>
      </w:r>
      <w:r>
        <w:rPr>
          <w:b/>
          <w:bCs/>
        </w:rPr>
        <w:t xml:space="preserve"> </w:t>
      </w:r>
      <w:r>
        <w:rPr>
          <w:b/>
          <w:bCs/>
        </w:rPr>
        <w:t xml:space="preserve">is absolutely mandatory for thread geometry to appear in exported STL files or any mesh-based manufacturing format.</w:t>
      </w:r>
      <w:r>
        <w:t xml:space="preserve"> </w:t>
      </w:r>
      <w:r>
        <w:t xml:space="preserve">Cosmetic threads (</w:t>
      </w:r>
      <w:r>
        <w:rPr>
          <w:rStyle w:val="VerbatimChar"/>
        </w:rPr>
        <w:t xml:space="preserve">isModeled=False</w:t>
      </w:r>
      <w:r>
        <w:t xml:space="preserve">) exist solely as viewport annotations—texture-mapped decals on cylindrical surfaces that provide visual indication but</w:t>
      </w:r>
      <w:r>
        <w:t xml:space="preserve"> </w:t>
      </w:r>
      <w:r>
        <w:rPr>
          <w:b/>
          <w:bCs/>
        </w:rPr>
        <w:t xml:space="preserve">no actual B-rep geometry</w:t>
      </w:r>
      <w:r>
        <w:t xml:space="preserve"> </w:t>
      </w:r>
      <w:hyperlink r:id="rId27">
        <w:r>
          <w:rPr>
            <w:rStyle w:val="af"/>
          </w:rPr>
          <w:t xml:space="preserve">(Autodesk)</w:t>
        </w:r>
      </w:hyperlink>
      <w:r>
        <w:t xml:space="preserve"> </w:t>
      </w:r>
      <w:r>
        <w:t xml:space="preserve">.</w:t>
      </w:r>
    </w:p>
    <w:p>
      <w:pPr>
        <w:pStyle w:val="a0"/>
      </w:pPr>
      <w:r>
        <w:t xml:space="preserve">The technical distinction is fundamental to Fusion 360’s geometry architecture:</w:t>
      </w:r>
    </w:p>
    <w:tbl>
      <w:tblPr>
        <w:tblStyle w:val="Table"/>
        <w:tblW w:type="pct" w:w="5000"/>
        <w:jc w:val="left"/>
        <w:tblLayout w:type="fixed"/>
        <w:tblLook w:firstRow="1" w:lastRow="0" w:firstColumn="0" w:lastColumn="0" w:noHBand="0" w:noVBand="0" w:val="0020"/>
      </w:tblPr>
      <w:tblGrid>
        <w:gridCol w:w="782"/>
        <w:gridCol w:w="3715"/>
        <w:gridCol w:w="3422"/>
      </w:tblGrid>
      <w:tr>
        <w:trPr>
          <w:tblHeader w:val="on"/>
        </w:trPr>
        <w:tc>
          <w:tcPr/>
          <w:p>
            <w:pPr>
              <w:pStyle w:val="Compact"/>
              <w:jc w:val="left"/>
            </w:pPr>
            <w:r>
              <w:t xml:space="preserve">Aspect</w:t>
            </w:r>
          </w:p>
        </w:tc>
        <w:tc>
          <w:tcPr/>
          <w:p>
            <w:pPr>
              <w:pStyle w:val="Compact"/>
              <w:jc w:val="left"/>
            </w:pPr>
            <w:r>
              <w:t xml:space="preserve">Cosmetic Threads (</w:t>
            </w:r>
            <w:r>
              <w:rPr>
                <w:rStyle w:val="VerbatimChar"/>
              </w:rPr>
              <w:t xml:space="preserve">isModeled=False</w:t>
            </w:r>
            <w:r>
              <w:t xml:space="preserve">)</w:t>
            </w:r>
          </w:p>
        </w:tc>
        <w:tc>
          <w:tcPr/>
          <w:p>
            <w:pPr>
              <w:pStyle w:val="Compact"/>
              <w:jc w:val="left"/>
            </w:pPr>
            <w:r>
              <w:t xml:space="preserve">Modeled Threads (</w:t>
            </w:r>
            <w:r>
              <w:rPr>
                <w:rStyle w:val="VerbatimChar"/>
              </w:rPr>
              <w:t xml:space="preserve">isModeled=True</w:t>
            </w:r>
            <w:r>
              <w:t xml:space="preserve">)</w:t>
            </w:r>
          </w:p>
        </w:tc>
      </w:tr>
      <w:tr>
        <w:tc>
          <w:tcPr/>
          <w:p>
            <w:pPr>
              <w:pStyle w:val="Compact"/>
              <w:jc w:val="left"/>
            </w:pPr>
            <w:r>
              <w:rPr>
                <w:b/>
                <w:bCs/>
              </w:rPr>
              <w:t xml:space="preserve">Geometric representation</w:t>
            </w:r>
          </w:p>
        </w:tc>
        <w:tc>
          <w:tcPr/>
          <w:p>
            <w:pPr>
              <w:pStyle w:val="Compact"/>
              <w:jc w:val="left"/>
            </w:pPr>
            <w:r>
              <w:t xml:space="preserve">Texture decal on cylindrical face</w:t>
            </w:r>
          </w:p>
        </w:tc>
        <w:tc>
          <w:tcPr/>
          <w:p>
            <w:pPr>
              <w:pStyle w:val="Compact"/>
              <w:jc w:val="left"/>
            </w:pPr>
            <w:r>
              <w:t xml:space="preserve">True helical B-rep surfaces</w:t>
            </w:r>
          </w:p>
        </w:tc>
      </w:tr>
      <w:tr>
        <w:tc>
          <w:tcPr/>
          <w:p>
            <w:pPr>
              <w:pStyle w:val="Compact"/>
              <w:jc w:val="left"/>
            </w:pPr>
            <w:r>
              <w:rPr>
                <w:b/>
                <w:bCs/>
              </w:rPr>
              <w:t xml:space="preserve">Boolean operations</w:t>
            </w:r>
          </w:p>
        </w:tc>
        <w:tc>
          <w:tcPr/>
          <w:p>
            <w:pPr>
              <w:pStyle w:val="Compact"/>
              <w:jc w:val="left"/>
            </w:pPr>
            <w:r>
              <w:t xml:space="preserve">Not participating</w:t>
            </w:r>
          </w:p>
        </w:tc>
        <w:tc>
          <w:tcPr/>
          <w:p>
            <w:pPr>
              <w:pStyle w:val="Compact"/>
              <w:jc w:val="left"/>
            </w:pPr>
            <w:r>
              <w:t xml:space="preserve">Full participation (union, cut, intersect)</w:t>
            </w:r>
          </w:p>
        </w:tc>
      </w:tr>
      <w:tr>
        <w:tc>
          <w:tcPr/>
          <w:p>
            <w:pPr>
              <w:pStyle w:val="Compact"/>
              <w:jc w:val="left"/>
            </w:pPr>
            <w:r>
              <w:rPr>
                <w:b/>
                <w:bCs/>
              </w:rPr>
              <w:t xml:space="preserve">Mass properties</w:t>
            </w:r>
          </w:p>
        </w:tc>
        <w:tc>
          <w:tcPr/>
          <w:p>
            <w:pPr>
              <w:pStyle w:val="Compact"/>
              <w:jc w:val="left"/>
            </w:pPr>
            <w:r>
              <w:t xml:space="preserve">Ignored</w:t>
            </w:r>
          </w:p>
        </w:tc>
        <w:tc>
          <w:tcPr/>
          <w:p>
            <w:pPr>
              <w:pStyle w:val="Compact"/>
              <w:jc w:val="left"/>
            </w:pPr>
            <w:r>
              <w:t xml:space="preserve">Included in calculations</w:t>
            </w:r>
          </w:p>
        </w:tc>
      </w:tr>
      <w:tr>
        <w:tc>
          <w:tcPr/>
          <w:p>
            <w:pPr>
              <w:pStyle w:val="Compact"/>
              <w:jc w:val="left"/>
            </w:pPr>
            <w:r>
              <w:rPr>
                <w:b/>
                <w:bCs/>
              </w:rPr>
              <w:t xml:space="preserve">Interference detection</w:t>
            </w:r>
          </w:p>
        </w:tc>
        <w:tc>
          <w:tcPr/>
          <w:p>
            <w:pPr>
              <w:pStyle w:val="Compact"/>
              <w:jc w:val="left"/>
            </w:pPr>
            <w:r>
              <w:t xml:space="preserve">Not detected</w:t>
            </w:r>
          </w:p>
        </w:tc>
        <w:tc>
          <w:tcPr/>
          <w:p>
            <w:pPr>
              <w:pStyle w:val="Compact"/>
              <w:jc w:val="left"/>
            </w:pPr>
            <w:r>
              <w:t xml:space="preserve">Full collision analysis</w:t>
            </w:r>
          </w:p>
        </w:tc>
      </w:tr>
      <w:tr>
        <w:tc>
          <w:tcPr/>
          <w:p>
            <w:pPr>
              <w:pStyle w:val="Compact"/>
              <w:jc w:val="left"/>
            </w:pPr>
            <w:r>
              <w:rPr>
                <w:b/>
                <w:bCs/>
              </w:rPr>
              <w:t xml:space="preserve">STL/mesh export</w:t>
            </w:r>
          </w:p>
        </w:tc>
        <w:tc>
          <w:tcPr/>
          <w:p>
            <w:pPr>
              <w:pStyle w:val="Compact"/>
              <w:jc w:val="left"/>
            </w:pPr>
            <w:r>
              <w:rPr>
                <w:b/>
                <w:bCs/>
              </w:rPr>
              <w:t xml:space="preserve">Invisible</w:t>
            </w:r>
            <w:r>
              <w:t xml:space="preserve">—smooth cylinder exported</w:t>
            </w:r>
          </w:p>
        </w:tc>
        <w:tc>
          <w:tcPr/>
          <w:p>
            <w:pPr>
              <w:pStyle w:val="Compact"/>
              <w:jc w:val="left"/>
            </w:pPr>
            <w:r>
              <w:rPr>
                <w:b/>
                <w:bCs/>
              </w:rPr>
              <w:t xml:space="preserve">Visible</w:t>
            </w:r>
            <w:r>
              <w:t xml:space="preserve">—helical geometry tessellated</w:t>
            </w:r>
          </w:p>
        </w:tc>
      </w:tr>
      <w:tr>
        <w:tc>
          <w:tcPr/>
          <w:p>
            <w:pPr>
              <w:pStyle w:val="Compact"/>
              <w:jc w:val="left"/>
            </w:pPr>
            <w:r>
              <w:rPr>
                <w:b/>
                <w:bCs/>
              </w:rPr>
              <w:t xml:space="preserve">File size impact</w:t>
            </w:r>
          </w:p>
        </w:tc>
        <w:tc>
          <w:tcPr/>
          <w:p>
            <w:pPr>
              <w:pStyle w:val="Compact"/>
              <w:jc w:val="left"/>
            </w:pPr>
            <w:r>
              <w:t xml:space="preserve">Minimal</w:t>
            </w:r>
          </w:p>
        </w:tc>
        <w:tc>
          <w:tcPr/>
          <w:p>
            <w:pPr>
              <w:pStyle w:val="Compact"/>
              <w:jc w:val="left"/>
            </w:pPr>
            <w:r>
              <w:t xml:space="preserve">Substantial (15–40× increase typical)</w:t>
            </w:r>
          </w:p>
        </w:tc>
      </w:tr>
      <w:tr>
        <w:tc>
          <w:tcPr/>
          <w:p>
            <w:pPr>
              <w:pStyle w:val="Compact"/>
              <w:jc w:val="left"/>
            </w:pPr>
            <w:r>
              <w:rPr>
                <w:b/>
                <w:bCs/>
              </w:rPr>
              <w:t xml:space="preserve">Regeneration time</w:t>
            </w:r>
          </w:p>
        </w:tc>
        <w:tc>
          <w:tcPr/>
          <w:p>
            <w:pPr>
              <w:pStyle w:val="Compact"/>
              <w:jc w:val="left"/>
            </w:pPr>
            <w:r>
              <w:t xml:space="preserve">Fast</w:t>
            </w:r>
          </w:p>
        </w:tc>
        <w:tc>
          <w:tcPr/>
          <w:p>
            <w:pPr>
              <w:pStyle w:val="Compact"/>
              <w:jc w:val="left"/>
            </w:pPr>
            <w:r>
              <w:t xml:space="preserve">Significant slowdown</w:t>
            </w:r>
          </w:p>
        </w:tc>
      </w:tr>
    </w:tbl>
    <w:p>
      <w:pPr>
        <w:pStyle w:val="a0"/>
      </w:pPr>
      <w:r>
        <w:t xml:space="preserve">The manufacturing implication is severe: parts with cosmetic threads exported for 3D printing will have</w:t>
      </w:r>
      <w:r>
        <w:t xml:space="preserve"> </w:t>
      </w:r>
      <w:r>
        <w:rPr>
          <w:b/>
          <w:bCs/>
        </w:rPr>
        <w:t xml:space="preserve">no functional thread geometry</w:t>
      </w:r>
      <w:r>
        <w:t xml:space="preserve">, requiring post-processing tapping or rendering the part non-functional for threaded assembly. This behavior is consistent across all mesh export formats (STL, OBJ, 3MF) and reflects the architectural separation between design intent annotation and manufacturing geometry</w:t>
      </w:r>
      <w:r>
        <w:t xml:space="preserve"> </w:t>
      </w:r>
      <w:hyperlink r:id="rId27">
        <w:r>
          <w:rPr>
            <w:rStyle w:val="af"/>
          </w:rPr>
          <w:t xml:space="preserve">(Autodesk)</w:t>
        </w:r>
      </w:hyperlink>
      <w:r>
        <w:t xml:space="preserve"> </w:t>
      </w:r>
      <w:r>
        <w:t xml:space="preserve">.</w:t>
      </w:r>
    </w:p>
    <w:bookmarkEnd w:id="28"/>
    <w:bookmarkStart w:id="29" w:name="Xa2924aa6c5d50aaf05596f10af518d568fe0a15"/>
    <w:p>
      <w:pPr>
        <w:pStyle w:val="4"/>
      </w:pPr>
      <w:r>
        <w:t xml:space="preserve">1.2.2 Export Quality and Mesh Refinement Considerations</w:t>
      </w:r>
    </w:p>
    <w:p>
      <w:pPr>
        <w:pStyle w:val="FirstParagraph"/>
      </w:pPr>
      <w:r>
        <w:t xml:space="preserve">While</w:t>
      </w:r>
      <w:r>
        <w:t xml:space="preserve"> </w:t>
      </w:r>
      <w:r>
        <w:rPr>
          <w:rStyle w:val="VerbatimChar"/>
        </w:rPr>
        <w:t xml:space="preserve">isModeled=True</w:t>
      </w:r>
      <w:r>
        <w:t xml:space="preserve"> </w:t>
      </w:r>
      <w:r>
        <w:t xml:space="preserve">enables thread visibility,</w:t>
      </w:r>
      <w:r>
        <w:t xml:space="preserve"> </w:t>
      </w:r>
      <w:r>
        <w:rPr>
          <w:b/>
          <w:bCs/>
        </w:rPr>
        <w:t xml:space="preserve">achieving</w:t>
      </w:r>
      <w:r>
        <w:rPr>
          <w:b/>
          <w:bCs/>
        </w:rPr>
        <w:t xml:space="preserve"> </w:t>
      </w:r>
      <w:r>
        <w:rPr>
          <w:b/>
          <w:bCs/>
        </w:rPr>
        <w:t xml:space="preserve">“</w:t>
      </w:r>
      <w:r>
        <w:rPr>
          <w:b/>
          <w:bCs/>
        </w:rPr>
        <w:t xml:space="preserve">clean</w:t>
      </w:r>
      <w:r>
        <w:rPr>
          <w:b/>
          <w:bCs/>
        </w:rPr>
        <w:t xml:space="preserve">”</w:t>
      </w:r>
      <w:r>
        <w:rPr>
          <w:b/>
          <w:bCs/>
        </w:rPr>
        <w:t xml:space="preserve"> </w:t>
      </w:r>
      <w:r>
        <w:rPr>
          <w:b/>
          <w:bCs/>
        </w:rPr>
        <w:t xml:space="preserve">export requires attention to tessellation parameters</w:t>
      </w:r>
      <w:r>
        <w:t xml:space="preserve">. The helical surfaces of modeled threads present challenging geometry for mesh generation: continuous curvature variation, small feature sizes relative to typical tessellation tolerances, and sharp transitions at thread runouts.</w:t>
      </w:r>
    </w:p>
    <w:p>
      <w:pPr>
        <w:pStyle w:val="a0"/>
      </w:pPr>
      <w:r>
        <w:rPr>
          <w:b/>
          <w:bCs/>
        </w:rPr>
        <w:t xml:space="preserve">Recommended STL Export Settings for Thread-Critical Applications</w:t>
      </w:r>
      <w:r>
        <w:t xml:space="preserve">:</w:t>
      </w:r>
    </w:p>
    <w:tbl>
      <w:tblPr>
        <w:tblStyle w:val="Table"/>
        <w:tblW w:type="pct" w:w="5000"/>
        <w:jc w:val="left"/>
        <w:tblLayout w:type="fixed"/>
        <w:tblLook w:firstRow="1" w:lastRow="0" w:firstColumn="0" w:lastColumn="0" w:noHBand="0" w:noVBand="0" w:val="0020"/>
      </w:tblPr>
      <w:tblGrid>
        <w:gridCol w:w="1675"/>
        <w:gridCol w:w="1370"/>
        <w:gridCol w:w="3655"/>
        <w:gridCol w:w="1218"/>
      </w:tblGrid>
      <w:tr>
        <w:trPr>
          <w:tblHeader w:val="on"/>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Recommended for Threads</w:t>
            </w:r>
          </w:p>
        </w:tc>
        <w:tc>
          <w:tcPr/>
          <w:p>
            <w:pPr>
              <w:pStyle w:val="Compact"/>
              <w:jc w:val="left"/>
            </w:pPr>
            <w:r>
              <w:t xml:space="preserve">Effect</w:t>
            </w:r>
          </w:p>
        </w:tc>
      </w:tr>
      <w:tr>
        <w:tc>
          <w:tcPr/>
          <w:p>
            <w:pPr>
              <w:pStyle w:val="Compact"/>
              <w:jc w:val="left"/>
            </w:pPr>
            <w:r>
              <w:t xml:space="preserve">Deviation (max chord height)</w:t>
            </w:r>
          </w:p>
        </w:tc>
        <w:tc>
          <w:tcPr/>
          <w:p>
            <w:pPr>
              <w:pStyle w:val="Compact"/>
              <w:jc w:val="left"/>
            </w:pPr>
            <w:r>
              <w:t xml:space="preserve">0.005 in / 0.127 mm</w:t>
            </w:r>
          </w:p>
        </w:tc>
        <w:tc>
          <w:tcPr/>
          <w:p>
            <w:pPr>
              <w:pStyle w:val="Compact"/>
              <w:jc w:val="left"/>
            </w:pPr>
            <w:r>
              <w:rPr>
                <w:b/>
                <w:bCs/>
              </w:rPr>
              <w:t xml:space="preserve">0.001 in / 0.025 mm</w:t>
            </w:r>
          </w:p>
        </w:tc>
        <w:tc>
          <w:tcPr/>
          <w:p>
            <w:pPr>
              <w:pStyle w:val="Compact"/>
              <w:jc w:val="left"/>
            </w:pPr>
            <w:r>
              <w:t xml:space="preserve">Reduces facet-to-surface approximation error</w:t>
            </w:r>
          </w:p>
        </w:tc>
      </w:tr>
      <w:tr>
        <w:tc>
          <w:tcPr/>
          <w:p>
            <w:pPr>
              <w:pStyle w:val="Compact"/>
              <w:jc w:val="left"/>
            </w:pPr>
            <w:r>
              <w:t xml:space="preserve">Normal angle tolerance</w:t>
            </w:r>
          </w:p>
        </w:tc>
        <w:tc>
          <w:tcPr/>
          <w:p>
            <w:pPr>
              <w:pStyle w:val="Compact"/>
              <w:jc w:val="left"/>
            </w:pPr>
            <w:r>
              <w:t xml:space="preserve">10°</w:t>
            </w:r>
          </w:p>
        </w:tc>
        <w:tc>
          <w:tcPr/>
          <w:p>
            <w:pPr>
              <w:pStyle w:val="Compact"/>
              <w:jc w:val="left"/>
            </w:pPr>
            <w:r>
              <w:rPr>
                <w:b/>
                <w:bCs/>
              </w:rPr>
              <w:t xml:space="preserve">5°</w:t>
            </w:r>
          </w:p>
        </w:tc>
        <w:tc>
          <w:tcPr/>
          <w:p>
            <w:pPr>
              <w:pStyle w:val="Compact"/>
              <w:jc w:val="left"/>
            </w:pPr>
            <w:r>
              <w:t xml:space="preserve">Increases facet density in high-curvature regions</w:t>
            </w:r>
          </w:p>
        </w:tc>
      </w:tr>
      <w:tr>
        <w:tc>
          <w:tcPr/>
          <w:p>
            <w:pPr>
              <w:pStyle w:val="Compact"/>
              <w:jc w:val="left"/>
            </w:pPr>
            <w:r>
              <w:t xml:space="preserve">Minimum facet size</w:t>
            </w:r>
          </w:p>
        </w:tc>
        <w:tc>
          <w:tcPr/>
          <w:p>
            <w:pPr>
              <w:pStyle w:val="Compact"/>
              <w:jc w:val="left"/>
            </w:pPr>
            <w:r>
              <w:t xml:space="preserve">0.002 in / 0.051 mm</w:t>
            </w:r>
          </w:p>
        </w:tc>
        <w:tc>
          <w:tcPr/>
          <w:p>
            <w:pPr>
              <w:pStyle w:val="Compact"/>
              <w:jc w:val="left"/>
            </w:pPr>
            <w:r>
              <w:t xml:space="preserve">0.001 in / 0.025 mm</w:t>
            </w:r>
          </w:p>
        </w:tc>
        <w:tc>
          <w:tcPr/>
          <w:p>
            <w:pPr>
              <w:pStyle w:val="Compact"/>
              <w:jc w:val="left"/>
            </w:pPr>
            <w:r>
              <w:t xml:space="preserve">Prevents excessive subdivision of small features</w:t>
            </w:r>
          </w:p>
        </w:tc>
      </w:tr>
      <w:tr>
        <w:tc>
          <w:tcPr/>
          <w:p>
            <w:pPr>
              <w:pStyle w:val="Compact"/>
              <w:jc w:val="left"/>
            </w:pPr>
            <w:r>
              <w:t xml:space="preserve">Maximum facet size</w:t>
            </w:r>
          </w:p>
        </w:tc>
        <w:tc>
          <w:tcPr/>
          <w:p>
            <w:pPr>
              <w:pStyle w:val="Compact"/>
              <w:jc w:val="left"/>
            </w:pPr>
            <w:r>
              <w:t xml:space="preserve">0.500 in / 12.7 mm</w:t>
            </w:r>
          </w:p>
        </w:tc>
        <w:tc>
          <w:tcPr/>
          <w:p>
            <w:pPr>
              <w:pStyle w:val="Compact"/>
              <w:jc w:val="left"/>
            </w:pPr>
            <w:r>
              <w:t xml:space="preserve">0.100 in / 2.54 mm</w:t>
            </w:r>
          </w:p>
        </w:tc>
        <w:tc>
          <w:tcPr/>
          <w:p>
            <w:pPr>
              <w:pStyle w:val="Compact"/>
              <w:jc w:val="left"/>
            </w:pPr>
            <w:r>
              <w:t xml:space="preserve">Ensures uniform sampling of thread profiles</w:t>
            </w:r>
          </w:p>
        </w:tc>
      </w:tr>
    </w:tbl>
    <w:p>
      <w:pPr>
        <w:pStyle w:val="a0"/>
      </w:pPr>
      <w:r>
        <w:t xml:space="preserve">For</w:t>
      </w:r>
      <w:r>
        <w:t xml:space="preserve"> </w:t>
      </w:r>
      <w:r>
        <w:rPr>
          <w:b/>
          <w:bCs/>
        </w:rPr>
        <w:t xml:space="preserve">fine-pitch threads (M2–M3, 0.4–0.5 mm pitch)</w:t>
      </w:r>
      <w:r>
        <w:t xml:space="preserve">, aggressive refinement is essential. A 0.5 mm pitch thread with default 0.127 mm deviation may exhibit visible faceting that compromises thread engagement. Reducing deviation to 0.025 mm typically yields</w:t>
      </w:r>
      <w:r>
        <w:t xml:space="preserve"> </w:t>
      </w:r>
      <w:r>
        <w:rPr>
          <w:b/>
          <w:bCs/>
        </w:rPr>
        <w:t xml:space="preserve">16–20 facets per thread crest</w:t>
      </w:r>
      <w:r>
        <w:t xml:space="preserve">, sufficient for functional prototypes and production parts.</w:t>
      </w:r>
    </w:p>
    <w:p>
      <w:pPr>
        <w:pStyle w:val="a0"/>
      </w:pPr>
      <w:r>
        <w:rPr>
          <w:b/>
          <w:bCs/>
        </w:rPr>
        <w:t xml:space="preserve">Performance Trade-offs</w:t>
      </w:r>
      <w:r>
        <w:t xml:space="preserve">: High refinement dramatically increases polygon count. A fully modeled M6 thread with conservative settings may generate ~10,000 triangles; with production refinement, this can exceed</w:t>
      </w:r>
      <w:r>
        <w:t xml:space="preserve"> </w:t>
      </w:r>
      <w:r>
        <w:rPr>
          <w:b/>
          <w:bCs/>
        </w:rPr>
        <w:t xml:space="preserve">100,000 triangles</w:t>
      </w:r>
      <w:r>
        <w:t xml:space="preserve">. For assemblies with multiple threaded features, this complexity compounds, affecting not only export time but also slicer performance and G-code generation.</w:t>
      </w:r>
    </w:p>
    <w:bookmarkEnd w:id="29"/>
    <w:bookmarkStart w:id="30" w:name="X97dfff8b3885c8d84c692ef1070ecab35ef35fb"/>
    <w:p>
      <w:pPr>
        <w:pStyle w:val="4"/>
      </w:pPr>
      <w:r>
        <w:t xml:space="preserve">1.2.3 Best Practices for Thread-Export Workflows</w:t>
      </w:r>
    </w:p>
    <w:p>
      <w:pPr>
        <w:pStyle w:val="FirstParagraph"/>
      </w:pPr>
      <w:r>
        <w:t xml:space="preserve">Based on documented behavior and community experience, the following workflow pattern optimizes thread handling:</w:t>
      </w:r>
    </w:p>
    <w:tbl>
      <w:tblPr>
        <w:tblStyle w:val="Table"/>
        <w:tblW w:type="pct" w:w="5000"/>
        <w:jc w:val="left"/>
        <w:tblLayout w:type="fixed"/>
        <w:tblLook w:firstRow="1" w:lastRow="0" w:firstColumn="0" w:lastColumn="0" w:noHBand="0" w:noVBand="0" w:val="0020"/>
      </w:tblPr>
      <w:tblGrid>
        <w:gridCol w:w="1911"/>
        <w:gridCol w:w="3550"/>
        <w:gridCol w:w="2457"/>
      </w:tblGrid>
      <w:tr>
        <w:trPr>
          <w:tblHeader w:val="on"/>
        </w:trPr>
        <w:tc>
          <w:tcPr/>
          <w:p>
            <w:pPr>
              <w:pStyle w:val="Compact"/>
              <w:jc w:val="left"/>
            </w:pPr>
            <w:r>
              <w:t xml:space="preserve">Phase</w:t>
            </w:r>
          </w:p>
        </w:tc>
        <w:tc>
          <w:tcPr/>
          <w:p>
            <w:pPr>
              <w:pStyle w:val="Compact"/>
              <w:jc w:val="left"/>
            </w:pPr>
            <w:r>
              <w:t xml:space="preserve">Thread Mode</w:t>
            </w:r>
          </w:p>
        </w:tc>
        <w:tc>
          <w:tcPr/>
          <w:p>
            <w:pPr>
              <w:pStyle w:val="Compact"/>
              <w:jc w:val="left"/>
            </w:pPr>
            <w:r>
              <w:t xml:space="preserve">Purpose</w:t>
            </w:r>
          </w:p>
        </w:tc>
      </w:tr>
      <w:tr>
        <w:tc>
          <w:tcPr/>
          <w:p>
            <w:pPr>
              <w:pStyle w:val="Compact"/>
              <w:jc w:val="left"/>
            </w:pPr>
            <w:r>
              <w:rPr>
                <w:b/>
                <w:bCs/>
              </w:rPr>
              <w:t xml:space="preserve">Design iteration</w:t>
            </w:r>
          </w:p>
        </w:tc>
        <w:tc>
          <w:tcPr/>
          <w:p>
            <w:pPr>
              <w:pStyle w:val="Compact"/>
              <w:jc w:val="left"/>
            </w:pPr>
            <w:r>
              <w:t xml:space="preserve">Cosmetic (</w:t>
            </w:r>
            <w:r>
              <w:rPr>
                <w:rStyle w:val="VerbatimChar"/>
              </w:rPr>
              <w:t xml:space="preserve">isModeled=False</w:t>
            </w:r>
            <w:r>
              <w:t xml:space="preserve">)</w:t>
            </w:r>
          </w:p>
        </w:tc>
        <w:tc>
          <w:tcPr/>
          <w:p>
            <w:pPr>
              <w:pStyle w:val="Compact"/>
              <w:jc w:val="left"/>
            </w:pPr>
            <w:r>
              <w:t xml:space="preserve">Rapid regeneration; responsive parametric updates</w:t>
            </w:r>
          </w:p>
        </w:tc>
      </w:tr>
      <w:tr>
        <w:tc>
          <w:tcPr/>
          <w:p>
            <w:pPr>
              <w:pStyle w:val="Compact"/>
              <w:jc w:val="left"/>
            </w:pPr>
            <w:r>
              <w:rPr>
                <w:b/>
                <w:bCs/>
              </w:rPr>
              <w:t xml:space="preserve">Design review</w:t>
            </w:r>
          </w:p>
        </w:tc>
        <w:tc>
          <w:tcPr/>
          <w:p>
            <w:pPr>
              <w:pStyle w:val="Compact"/>
              <w:jc w:val="left"/>
            </w:pPr>
            <w:r>
              <w:t xml:space="preserve">Modeled (</w:t>
            </w:r>
            <w:r>
              <w:rPr>
                <w:rStyle w:val="VerbatimChar"/>
              </w:rPr>
              <w:t xml:space="preserve">isModeled=True</w:t>
            </w:r>
            <w:r>
              <w:t xml:space="preserve">)</w:t>
            </w:r>
          </w:p>
        </w:tc>
        <w:tc>
          <w:tcPr/>
          <w:p>
            <w:pPr>
              <w:pStyle w:val="Compact"/>
              <w:jc w:val="left"/>
            </w:pPr>
            <w:r>
              <w:t xml:space="preserve">Fit checking; interference validation</w:t>
            </w:r>
          </w:p>
        </w:tc>
      </w:tr>
      <w:tr>
        <w:tc>
          <w:tcPr/>
          <w:p>
            <w:pPr>
              <w:pStyle w:val="Compact"/>
              <w:jc w:val="left"/>
            </w:pPr>
            <w:r>
              <w:rPr>
                <w:b/>
                <w:bCs/>
              </w:rPr>
              <w:t xml:space="preserve">Manufacturing export</w:t>
            </w:r>
          </w:p>
        </w:tc>
        <w:tc>
          <w:tcPr/>
          <w:p>
            <w:pPr>
              <w:pStyle w:val="Compact"/>
              <w:jc w:val="left"/>
            </w:pPr>
            <w:r>
              <w:t xml:space="preserve">Modeled with custom refinement</w:t>
            </w:r>
          </w:p>
        </w:tc>
        <w:tc>
          <w:tcPr/>
          <w:p>
            <w:pPr>
              <w:pStyle w:val="Compact"/>
              <w:jc w:val="left"/>
            </w:pPr>
            <w:r>
              <w:t xml:space="preserve">Production-quality geometry; STL validation</w:t>
            </w:r>
          </w:p>
        </w:tc>
      </w:tr>
      <w:tr>
        <w:tc>
          <w:tcPr/>
          <w:p>
            <w:pPr>
              <w:pStyle w:val="Compact"/>
              <w:jc w:val="left"/>
            </w:pPr>
            <w:r>
              <w:rPr>
                <w:b/>
                <w:bCs/>
              </w:rPr>
              <w:t xml:space="preserve">Large assembly work</w:t>
            </w:r>
          </w:p>
        </w:tc>
        <w:tc>
          <w:tcPr/>
          <w:p>
            <w:pPr>
              <w:pStyle w:val="Compact"/>
              <w:jc w:val="left"/>
            </w:pPr>
            <w:r>
              <w:t xml:space="preserve">Cosmetic with simplified proxies</w:t>
            </w:r>
          </w:p>
        </w:tc>
        <w:tc>
          <w:tcPr/>
          <w:p>
            <w:pPr>
              <w:pStyle w:val="Compact"/>
              <w:jc w:val="left"/>
            </w:pPr>
            <w:r>
              <w:t xml:space="preserve">Performance preservation; motion studies</w:t>
            </w:r>
          </w:p>
        </w:tc>
      </w:tr>
    </w:tbl>
    <w:p>
      <w:pPr>
        <w:pStyle w:val="a0"/>
      </w:pPr>
      <w:r>
        <w:rPr>
          <w:b/>
          <w:bCs/>
        </w:rPr>
        <w:t xml:space="preserve">Configuration-based separation</w:t>
      </w:r>
      <w:r>
        <w:t xml:space="preserve"> </w:t>
      </w:r>
      <w:r>
        <w:t xml:space="preserve">enables efficient management: maintain</w:t>
      </w:r>
      <w:r>
        <w:t xml:space="preserve"> </w:t>
      </w:r>
      <w:r>
        <w:t xml:space="preserve">“</w:t>
      </w:r>
      <w:r>
        <w:t xml:space="preserve">Design,</w:t>
      </w:r>
      <w:r>
        <w:t xml:space="preserve">”</w:t>
      </w:r>
      <w:r>
        <w:t xml:space="preserve"> </w:t>
      </w:r>
      <w:r>
        <w:t xml:space="preserve">“</w:t>
      </w:r>
      <w:r>
        <w:t xml:space="preserve">Review,</w:t>
      </w:r>
      <w:r>
        <w:t xml:space="preserve">”</w:t>
      </w:r>
      <w:r>
        <w:t xml:space="preserve"> </w:t>
      </w:r>
      <w:r>
        <w:t xml:space="preserve">and</w:t>
      </w:r>
      <w:r>
        <w:t xml:space="preserve"> </w:t>
      </w:r>
      <w:r>
        <w:t xml:space="preserve">“</w:t>
      </w:r>
      <w:r>
        <w:t xml:space="preserve">Manufacturing</w:t>
      </w:r>
      <w:r>
        <w:t xml:space="preserve">”</w:t>
      </w:r>
      <w:r>
        <w:t xml:space="preserve"> </w:t>
      </w:r>
      <w:r>
        <w:t xml:space="preserve">configurations with appropriate thread modes, switching via parameter-driven suppression rather than manual feature manipulation.</w:t>
      </w:r>
    </w:p>
    <w:bookmarkEnd w:id="30"/>
    <w:bookmarkEnd w:id="31"/>
    <w:bookmarkStart w:id="38" w:name="X8ff44bdde79c0e97a94824cf70b589b34cfa9e1"/>
    <w:p>
      <w:pPr>
        <w:pStyle w:val="3"/>
      </w:pPr>
      <w:r>
        <w:t xml:space="preserve">1.3 Multiple Threads on Single Body — Known Limitations and Constraints</w:t>
      </w:r>
    </w:p>
    <w:p>
      <w:pPr>
        <w:pStyle w:val="FirstParagraph"/>
      </w:pPr>
      <w:r>
        <w:t xml:space="preserve">Applying multiple thread features to a single body—whether interior/exterior combinations, multiple pitches, or intersecting thread systems—exposes documented limitations that require defensive implementation.</w:t>
      </w:r>
    </w:p>
    <w:bookmarkStart w:id="33" w:name="Xaa49cff671a4ed1a2d9c19976c199d36e6c5c17"/>
    <w:p>
      <w:pPr>
        <w:pStyle w:val="4"/>
      </w:pPr>
      <w:r>
        <w:t xml:space="preserve">1.3.1 Body Edge Proximity and Boundary Violations</w:t>
      </w:r>
    </w:p>
    <w:p>
      <w:pPr>
        <w:pStyle w:val="FirstParagraph"/>
      </w:pPr>
      <w:r>
        <w:t xml:space="preserve">The most frequently encountered failure mode occurs when thread geometry approaches or exceeds body boundaries, triggering the error:</w:t>
      </w:r>
      <w:r>
        <w:t xml:space="preserve"> </w:t>
      </w:r>
      <w:r>
        <w:rPr>
          <w:b/>
          <w:bCs/>
        </w:rPr>
        <w:t xml:space="preserve">“</w:t>
      </w:r>
      <w:r>
        <w:rPr>
          <w:b/>
          <w:bCs/>
        </w:rPr>
        <w:t xml:space="preserve">Error Compute Failed: Thread size is bigger than the body</w:t>
      </w:r>
      <w:r>
        <w:rPr>
          <w:b/>
          <w:bCs/>
        </w:rPr>
        <w:t xml:space="preserve">”</w:t>
      </w:r>
      <w:r>
        <w:t xml:space="preserve"> </w:t>
      </w:r>
      <w:hyperlink r:id="rId32">
        <w:r>
          <w:rPr>
            <w:rStyle w:val="af"/>
          </w:rPr>
          <w:t xml:space="preserve">(Autodesk)</w:t>
        </w:r>
      </w:hyperlink>
      <w:r>
        <w:t xml:space="preserve"> </w:t>
      </w:r>
      <w:r>
        <w:t xml:space="preserve">.</w:t>
      </w:r>
    </w:p>
    <w:p>
      <w:pPr>
        <w:pStyle w:val="a0"/>
      </w:pPr>
      <w:r>
        <w:t xml:space="preserve">This constraint reflects the geometric kernel’s requirement that all feature geometry remain strictly within target body bounds, with conservative margins that account for:</w:t>
      </w:r>
      <w:r>
        <w:t xml:space="preserve"> </w:t>
      </w:r>
      <w:r>
        <w:t xml:space="preserve">- Tessellation tolerance effects causing apparent boundary violation</w:t>
      </w:r>
      <w:r>
        <w:t xml:space="preserve"> </w:t>
      </w:r>
      <w:r>
        <w:t xml:space="preserve">- Subsequent fillet/chamfer operations that consume additional material</w:t>
      </w:r>
      <w:r>
        <w:t xml:space="preserve"> </w:t>
      </w:r>
      <w:r>
        <w:t xml:space="preserve">- Manufacturing tolerances requiring material stock beyond nominal dimensions</w:t>
      </w:r>
    </w:p>
    <w:p>
      <w:pPr>
        <w:pStyle w:val="a0"/>
      </w:pPr>
      <w:r>
        <w:rPr>
          <w:b/>
          <w:bCs/>
        </w:rPr>
        <w:t xml:space="preserve">Practical Implications</w:t>
      </w:r>
      <w:r>
        <w:t xml:space="preserve">: Threaded features require</w:t>
      </w:r>
      <w:r>
        <w:t xml:space="preserve"> </w:t>
      </w:r>
      <w:r>
        <w:rPr>
          <w:b/>
          <w:bCs/>
        </w:rPr>
        <w:t xml:space="preserve">substantial material margins</w:t>
      </w:r>
      <w:r>
        <w:t xml:space="preserve">. For external M6 threads (6.0 mm major diameter), cylindrical bosses should typically exceed</w:t>
      </w:r>
      <w:r>
        <w:t xml:space="preserve"> </w:t>
      </w:r>
      <w:r>
        <w:rPr>
          <w:b/>
          <w:bCs/>
        </w:rPr>
        <w:t xml:space="preserve">7.0 mm diameter</w:t>
      </w:r>
      <w:r>
        <w:t xml:space="preserve"> </w:t>
      </w:r>
      <w:r>
        <w:t xml:space="preserve">to ensure reliable feature creation. Internal threads similarly require adequate wall thickness to prevent minor diameter from approaching outer surfaces.</w:t>
      </w:r>
    </w:p>
    <w:p>
      <w:pPr>
        <w:pStyle w:val="a0"/>
      </w:pPr>
      <w:r>
        <w:rPr>
          <w:b/>
          <w:bCs/>
        </w:rPr>
        <w:t xml:space="preserve">Mitigation Strategies</w:t>
      </w:r>
      <w:r>
        <w:t xml:space="preserve">:</w:t>
      </w:r>
    </w:p>
    <w:tbl>
      <w:tblPr>
        <w:tblStyle w:val="Table"/>
        <w:tblW w:type="pct" w:w="5000"/>
        <w:jc w:val="left"/>
        <w:tblLayout w:type="fixed"/>
        <w:tblLook w:firstRow="1" w:lastRow="0" w:firstColumn="0" w:lastColumn="0" w:noHBand="0" w:noVBand="0" w:val="0020"/>
      </w:tblPr>
      <w:tblGrid>
        <w:gridCol w:w="2354"/>
        <w:gridCol w:w="2140"/>
        <w:gridCol w:w="3424"/>
      </w:tblGrid>
      <w:tr>
        <w:trPr>
          <w:tblHeader w:val="on"/>
        </w:trPr>
        <w:tc>
          <w:tcPr/>
          <w:p>
            <w:pPr>
              <w:pStyle w:val="Compact"/>
              <w:jc w:val="left"/>
            </w:pPr>
            <w:r>
              <w:t xml:space="preserve">Condition</w:t>
            </w:r>
          </w:p>
        </w:tc>
        <w:tc>
          <w:tcPr/>
          <w:p>
            <w:pPr>
              <w:pStyle w:val="Compact"/>
              <w:jc w:val="left"/>
            </w:pPr>
            <w:r>
              <w:t xml:space="preserve">Solution</w:t>
            </w:r>
          </w:p>
        </w:tc>
        <w:tc>
          <w:tcPr/>
          <w:p>
            <w:pPr>
              <w:pStyle w:val="Compact"/>
              <w:jc w:val="left"/>
            </w:pPr>
            <w:r>
              <w:t xml:space="preserve">Implementation</w:t>
            </w:r>
          </w:p>
        </w:tc>
      </w:tr>
      <w:tr>
        <w:tc>
          <w:tcPr/>
          <w:p>
            <w:pPr>
              <w:pStyle w:val="Compact"/>
              <w:jc w:val="left"/>
            </w:pPr>
            <w:r>
              <w:t xml:space="preserve">Thin-walled boss</w:t>
            </w:r>
          </w:p>
        </w:tc>
        <w:tc>
          <w:tcPr/>
          <w:p>
            <w:pPr>
              <w:pStyle w:val="Compact"/>
              <w:jc w:val="left"/>
            </w:pPr>
            <w:r>
              <w:t xml:space="preserve">Increase boss diameter</w:t>
            </w:r>
          </w:p>
        </w:tc>
        <w:tc>
          <w:tcPr/>
          <w:p>
            <w:pPr>
              <w:pStyle w:val="Compact"/>
              <w:jc w:val="left"/>
            </w:pPr>
            <w:r>
              <w:rPr>
                <w:rStyle w:val="VerbatimChar"/>
              </w:rPr>
              <w:t xml:space="preserve">boss_OD = thread_OD + 2 × min_wall + safety_margin</w:t>
            </w:r>
          </w:p>
        </w:tc>
      </w:tr>
      <w:tr>
        <w:tc>
          <w:tcPr/>
          <w:p>
            <w:pPr>
              <w:pStyle w:val="Compact"/>
              <w:jc w:val="left"/>
            </w:pPr>
            <w:r>
              <w:t xml:space="preserve">Deep tapped hole</w:t>
            </w:r>
          </w:p>
        </w:tc>
        <w:tc>
          <w:tcPr/>
          <w:p>
            <w:pPr>
              <w:pStyle w:val="Compact"/>
              <w:jc w:val="left"/>
            </w:pPr>
            <w:r>
              <w:t xml:space="preserve">Reduce thread engagement</w:t>
            </w:r>
          </w:p>
        </w:tc>
        <w:tc>
          <w:tcPr/>
          <w:p>
            <w:pPr>
              <w:pStyle w:val="Compact"/>
              <w:jc w:val="left"/>
            </w:pPr>
            <w:r>
              <w:t xml:space="preserve">Use</w:t>
            </w:r>
            <w:r>
              <w:t xml:space="preserve"> </w:t>
            </w:r>
            <w:r>
              <w:rPr>
                <w:rStyle w:val="VerbatimChar"/>
              </w:rPr>
              <w:t xml:space="preserve">setDistanceExtent</w:t>
            </w:r>
            <w:r>
              <w:t xml:space="preserve"> </w:t>
            </w:r>
            <w:r>
              <w:t xml:space="preserve">with calculated limit</w:t>
            </w:r>
          </w:p>
        </w:tc>
      </w:tr>
      <w:tr>
        <w:tc>
          <w:tcPr/>
          <w:p>
            <w:pPr>
              <w:pStyle w:val="Compact"/>
              <w:jc w:val="left"/>
            </w:pPr>
            <w:r>
              <w:t xml:space="preserve">Intersecting features</w:t>
            </w:r>
          </w:p>
        </w:tc>
        <w:tc>
          <w:tcPr/>
          <w:p>
            <w:pPr>
              <w:pStyle w:val="Compact"/>
              <w:jc w:val="left"/>
            </w:pPr>
            <w:r>
              <w:t xml:space="preserve">Reorder feature sequence</w:t>
            </w:r>
          </w:p>
        </w:tc>
        <w:tc>
          <w:tcPr/>
          <w:p>
            <w:pPr>
              <w:pStyle w:val="Compact"/>
              <w:jc w:val="left"/>
            </w:pPr>
            <w:r>
              <w:t xml:space="preserve">Apply threads before shelling/cutting operations</w:t>
            </w:r>
          </w:p>
        </w:tc>
      </w:tr>
      <w:tr>
        <w:tc>
          <w:tcPr/>
          <w:p>
            <w:pPr>
              <w:pStyle w:val="Compact"/>
              <w:jc w:val="left"/>
            </w:pPr>
            <w:r>
              <w:t xml:space="preserve">Complex geometry</w:t>
            </w:r>
          </w:p>
        </w:tc>
        <w:tc>
          <w:tcPr/>
          <w:p>
            <w:pPr>
              <w:pStyle w:val="Compact"/>
              <w:jc w:val="left"/>
            </w:pPr>
            <w:r>
              <w:t xml:space="preserve">Separate bodies, boolean combine</w:t>
            </w:r>
          </w:p>
        </w:tc>
        <w:tc>
          <w:tcPr/>
          <w:p>
            <w:pPr>
              <w:pStyle w:val="Compact"/>
              <w:jc w:val="left"/>
            </w:pPr>
            <w:r>
              <w:t xml:space="preserve">Create threaded regions as distinct components</w:t>
            </w:r>
          </w:p>
        </w:tc>
      </w:tr>
    </w:tbl>
    <w:bookmarkEnd w:id="33"/>
    <w:bookmarkStart w:id="35" w:name="X77af9feae8f05df575a3bc863178eac9a858abe"/>
    <w:p>
      <w:pPr>
        <w:pStyle w:val="4"/>
      </w:pPr>
      <w:r>
        <w:t xml:space="preserve">1.3.2 Interior/Exterior Thread Combinations with Different Pitches</w:t>
      </w:r>
    </w:p>
    <w:p>
      <w:pPr>
        <w:pStyle w:val="FirstParagraph"/>
      </w:pPr>
      <w:r>
        <w:t xml:space="preserve">The specific scenario of</w:t>
      </w:r>
      <w:r>
        <w:t xml:space="preserve"> </w:t>
      </w:r>
      <w:r>
        <w:rPr>
          <w:b/>
          <w:bCs/>
        </w:rPr>
        <w:t xml:space="preserve">internal and external threads with different pitches on the same body</w:t>
      </w:r>
      <w:r>
        <w:t xml:space="preserve">—common in adapter fittings, adjustable mechanisms, and specialized components—presents no explicit API prohibition but encounters practical limitations through geometric interaction and parametric update behavior.</w:t>
      </w:r>
    </w:p>
    <w:tbl>
      <w:tblPr>
        <w:tblStyle w:val="Table"/>
        <w:tblW w:type="pct" w:w="5000"/>
        <w:jc w:val="left"/>
        <w:tblLayout w:type="fixed"/>
        <w:tblLook w:firstRow="1" w:lastRow="0" w:firstColumn="0" w:lastColumn="0" w:noHBand="0" w:noVBand="0" w:val="0020"/>
      </w:tblPr>
      <w:tblGrid>
        <w:gridCol w:w="2101"/>
        <w:gridCol w:w="2262"/>
        <w:gridCol w:w="3555"/>
      </w:tblGrid>
      <w:tr>
        <w:trPr>
          <w:tblHeader w:val="on"/>
        </w:trPr>
        <w:tc>
          <w:tcPr/>
          <w:p>
            <w:pPr>
              <w:pStyle w:val="Compact"/>
              <w:jc w:val="left"/>
            </w:pPr>
            <w:r>
              <w:t xml:space="preserve">Configuration</w:t>
            </w:r>
          </w:p>
        </w:tc>
        <w:tc>
          <w:tcPr/>
          <w:p>
            <w:pPr>
              <w:pStyle w:val="Compact"/>
              <w:jc w:val="left"/>
            </w:pPr>
            <w:r>
              <w:t xml:space="preserve">API Behavior</w:t>
            </w:r>
          </w:p>
        </w:tc>
        <w:tc>
          <w:tcPr/>
          <w:p>
            <w:pPr>
              <w:pStyle w:val="Compact"/>
              <w:jc w:val="left"/>
            </w:pPr>
            <w:r>
              <w:t xml:space="preserve">Recommended Practice</w:t>
            </w:r>
          </w:p>
        </w:tc>
      </w:tr>
      <w:tr>
        <w:tc>
          <w:tcPr/>
          <w:p>
            <w:pPr>
              <w:pStyle w:val="Compact"/>
              <w:jc w:val="left"/>
            </w:pPr>
            <w:r>
              <w:t xml:space="preserve">Same pitch, opposite handedness</w:t>
            </w:r>
          </w:p>
        </w:tc>
        <w:tc>
          <w:tcPr/>
          <w:p>
            <w:pPr>
              <w:pStyle w:val="Compact"/>
              <w:jc w:val="left"/>
            </w:pPr>
            <w:r>
              <w:t xml:space="preserve">Supported; no special handling</w:t>
            </w:r>
          </w:p>
        </w:tc>
        <w:tc>
          <w:tcPr/>
          <w:p>
            <w:pPr>
              <w:pStyle w:val="Compact"/>
              <w:jc w:val="left"/>
            </w:pPr>
            <w:r>
              <w:t xml:space="preserve">Verify no geometric intersection</w:t>
            </w:r>
          </w:p>
        </w:tc>
      </w:tr>
      <w:tr>
        <w:tc>
          <w:tcPr/>
          <w:p>
            <w:pPr>
              <w:pStyle w:val="Compact"/>
              <w:jc w:val="left"/>
            </w:pPr>
            <w:r>
              <w:t xml:space="preserve">Different pitch, same handedness</w:t>
            </w:r>
          </w:p>
        </w:tc>
        <w:tc>
          <w:tcPr/>
          <w:p>
            <w:pPr>
              <w:pStyle w:val="Compact"/>
              <w:jc w:val="left"/>
            </w:pPr>
            <w:r>
              <w:t xml:space="preserve">Supported; independent helix generation</w:t>
            </w:r>
          </w:p>
        </w:tc>
        <w:tc>
          <w:tcPr/>
          <w:p>
            <w:pPr>
              <w:pStyle w:val="Compact"/>
              <w:jc w:val="left"/>
            </w:pPr>
            <w:r>
              <w:t xml:space="preserve">Ensure adequate wall thickness between threads</w:t>
            </w:r>
          </w:p>
        </w:tc>
      </w:tr>
      <w:tr>
        <w:tc>
          <w:tcPr/>
          <w:p>
            <w:pPr>
              <w:pStyle w:val="Compact"/>
              <w:jc w:val="left"/>
            </w:pPr>
            <w:r>
              <w:t xml:space="preserve">Different pitch, intersecting regions</w:t>
            </w:r>
          </w:p>
        </w:tc>
        <w:tc>
          <w:tcPr/>
          <w:p>
            <w:pPr>
              <w:pStyle w:val="Compact"/>
              <w:jc w:val="left"/>
            </w:pPr>
            <w:r>
              <w:t xml:space="preserve">Computation failure likely</w:t>
            </w:r>
          </w:p>
        </w:tc>
        <w:tc>
          <w:tcPr/>
          <w:p>
            <w:pPr>
              <w:pStyle w:val="Compact"/>
              <w:jc w:val="left"/>
            </w:pPr>
            <w:r>
              <w:rPr>
                <w:b/>
                <w:bCs/>
              </w:rPr>
              <w:t xml:space="preserve">Separate bodies with assembly constraints</w:t>
            </w:r>
          </w:p>
        </w:tc>
      </w:tr>
      <w:tr>
        <w:tc>
          <w:tcPr/>
          <w:p>
            <w:pPr>
              <w:pStyle w:val="Compact"/>
              <w:jc w:val="left"/>
            </w:pPr>
            <w:r>
              <w:t xml:space="preserve">Tapered + cylindrical combination</w:t>
            </w:r>
          </w:p>
        </w:tc>
        <w:tc>
          <w:tcPr/>
          <w:p>
            <w:pPr>
              <w:pStyle w:val="Compact"/>
              <w:jc w:val="left"/>
            </w:pPr>
            <w:r>
              <w:t xml:space="preserve">Context-dependent success</w:t>
            </w:r>
          </w:p>
        </w:tc>
        <w:tc>
          <w:tcPr/>
          <w:p>
            <w:pPr>
              <w:pStyle w:val="Compact"/>
              <w:jc w:val="left"/>
            </w:pPr>
            <w:r>
              <w:t xml:space="preserve">Apply tapered first; verify with section analysis</w:t>
            </w:r>
          </w:p>
        </w:tc>
      </w:tr>
    </w:tbl>
    <w:p>
      <w:pPr>
        <w:pStyle w:val="a0"/>
      </w:pPr>
      <w:r>
        <w:rPr>
          <w:b/>
          <w:bCs/>
        </w:rPr>
        <w:t xml:space="preserve">Feature Order Dependency</w:t>
      </w:r>
      <w:r>
        <w:t xml:space="preserve">: Thread features apply boolean operations to body B-rep, and sequence affects resulting topology. Empirical testing suggests</w:t>
      </w:r>
      <w:r>
        <w:t xml:space="preserve"> </w:t>
      </w:r>
      <w:r>
        <w:rPr>
          <w:b/>
          <w:bCs/>
        </w:rPr>
        <w:t xml:space="preserve">larger-diameter threads before smaller</w:t>
      </w:r>
      <w:r>
        <w:t xml:space="preserve">, and</w:t>
      </w:r>
      <w:r>
        <w:t xml:space="preserve"> </w:t>
      </w:r>
      <w:r>
        <w:rPr>
          <w:b/>
          <w:bCs/>
        </w:rPr>
        <w:t xml:space="preserve">external before internal</w:t>
      </w:r>
      <w:r>
        <w:t xml:space="preserve"> </w:t>
      </w:r>
      <w:r>
        <w:t xml:space="preserve">where geometry permits, though no universal rule guarantees success.</w:t>
      </w:r>
    </w:p>
    <w:p>
      <w:pPr>
        <w:pStyle w:val="a0"/>
      </w:pPr>
      <w:r>
        <w:rPr>
          <w:b/>
          <w:bCs/>
        </w:rPr>
        <w:t xml:space="preserve">Community-Observed Behavior</w:t>
      </w:r>
      <w:r>
        <w:t xml:space="preserve">: Custom thread generation via sweep operations demonstrates that</w:t>
      </w:r>
      <w:r>
        <w:t xml:space="preserve"> </w:t>
      </w:r>
      <w:r>
        <w:t xml:space="preserve">“</w:t>
      </w:r>
      <w:r>
        <w:t xml:space="preserve">the more revolutions of the helix the more likely the program will give an error or bog down</w:t>
      </w:r>
      <w:r>
        <w:t xml:space="preserve">”</w:t>
      </w:r>
      <w:r>
        <w:t xml:space="preserve"> </w:t>
      </w:r>
      <w:hyperlink r:id="rId34">
        <w:r>
          <w:rPr>
            <w:rStyle w:val="af"/>
          </w:rPr>
          <w:t xml:space="preserve">(Autodesk Community)</w:t>
        </w:r>
      </w:hyperlink>
      <w:r>
        <w:t xml:space="preserve"> </w:t>
      </w:r>
      <w:r>
        <w:t xml:space="preserve">. This helical geometry sensitivity extends to native Thread features, suggesting that</w:t>
      </w:r>
      <w:r>
        <w:t xml:space="preserve"> </w:t>
      </w:r>
      <w:r>
        <w:rPr>
          <w:b/>
          <w:bCs/>
        </w:rPr>
        <w:t xml:space="preserve">complex multi-thread scenarios benefit from body separation strategies</w:t>
      </w:r>
      <w:r>
        <w:t xml:space="preserve">.</w:t>
      </w:r>
    </w:p>
    <w:bookmarkEnd w:id="35"/>
    <w:bookmarkStart w:id="37" w:name="X0bd098dc42b8a110ae25c08cb64d1fdc2ad948a"/>
    <w:p>
      <w:pPr>
        <w:pStyle w:val="4"/>
      </w:pPr>
      <w:r>
        <w:t xml:space="preserve">1.3.3 Performance Degradation with Multiple Modeled Threads</w:t>
      </w:r>
    </w:p>
    <w:p>
      <w:pPr>
        <w:pStyle w:val="FirstParagraph"/>
      </w:pPr>
      <w:r>
        <w:t xml:space="preserve">Documented performance issues with multiple modeled thread instances in assemblies present significant workflow considerations</w:t>
      </w:r>
      <w:r>
        <w:t xml:space="preserve"> </w:t>
      </w:r>
      <w:hyperlink r:id="rId36">
        <w:r>
          <w:rPr>
            <w:rStyle w:val="af"/>
          </w:rPr>
          <w:t xml:space="preserve">(Autodesk)</w:t>
        </w:r>
      </w:hyperlink>
      <w:r>
        <w:t xml:space="preserve"> </w:t>
      </w:r>
      <w:r>
        <w:t xml:space="preserve">. The November 2025 API improvements—achieving</w:t>
      </w:r>
      <w:r>
        <w:t xml:space="preserve"> </w:t>
      </w:r>
      <w:r>
        <w:rPr>
          <w:b/>
          <w:bCs/>
        </w:rPr>
        <w:t xml:space="preserve">186× speedup for custom graphics operations</w:t>
      </w:r>
      <w:r>
        <w:t xml:space="preserve">—do not address underlying B-rep complexity that dominates thread feature regeneration</w:t>
      </w:r>
      <w:r>
        <w:t xml:space="preserve"> </w:t>
      </w:r>
      <w:hyperlink r:id="rId24">
        <w:r>
          <w:rPr>
            <w:rStyle w:val="af"/>
          </w:rPr>
          <w:t xml:space="preserve">(Autodesk Help)</w:t>
        </w:r>
      </w:hyperlink>
      <w:r>
        <w:t xml:space="preserve"> </w:t>
      </w:r>
      <w:r>
        <w:t xml:space="preserve">.</w:t>
      </w:r>
    </w:p>
    <w:p>
      <w:pPr>
        <w:pStyle w:val="a0"/>
      </w:pPr>
      <w:r>
        <w:rPr>
          <w:b/>
          <w:bCs/>
        </w:rPr>
        <w:t xml:space="preserve">Optimization Strategies</w:t>
      </w:r>
      <w:r>
        <w:t xml:space="preserve">:</w:t>
      </w:r>
      <w:r>
        <w:t xml:space="preserve"> </w:t>
      </w:r>
      <w:r>
        <w:t xml:space="preserve">-</w:t>
      </w:r>
      <w:r>
        <w:t xml:space="preserve"> </w:t>
      </w:r>
      <w:r>
        <w:rPr>
          <w:b/>
          <w:bCs/>
        </w:rPr>
        <w:t xml:space="preserve">Deferred modeling</w:t>
      </w:r>
      <w:r>
        <w:t xml:space="preserve">: Cosmetic threads for design iteration; modeled threads only for final validation/export</w:t>
      </w:r>
      <w:r>
        <w:t xml:space="preserve"> </w:t>
      </w:r>
      <w:r>
        <w:t xml:space="preserve">-</w:t>
      </w:r>
      <w:r>
        <w:t xml:space="preserve"> </w:t>
      </w:r>
      <w:r>
        <w:rPr>
          <w:b/>
          <w:bCs/>
        </w:rPr>
        <w:t xml:space="preserve">Simplified representations</w:t>
      </w:r>
      <w:r>
        <w:t xml:space="preserve">: Replace detailed threads with cylindrical proxies for motion studies and interference detection at assembly level</w:t>
      </w:r>
      <w:r>
        <w:t xml:space="preserve"> </w:t>
      </w:r>
      <w:r>
        <w:t xml:space="preserve">-</w:t>
      </w:r>
      <w:r>
        <w:t xml:space="preserve"> </w:t>
      </w:r>
      <w:r>
        <w:rPr>
          <w:b/>
          <w:bCs/>
        </w:rPr>
        <w:t xml:space="preserve">Linked component design</w:t>
      </w:r>
      <w:r>
        <w:t xml:space="preserve">: Threaded features in separate, lightly-loaded components</w:t>
      </w:r>
      <w:r>
        <w:t xml:space="preserve"> </w:t>
      </w:r>
      <w:r>
        <w:t xml:space="preserve">-</w:t>
      </w:r>
      <w:r>
        <w:t xml:space="preserve"> </w:t>
      </w:r>
      <w:r>
        <w:rPr>
          <w:b/>
          <w:bCs/>
        </w:rPr>
        <w:t xml:space="preserve">Direct modeling fallback</w:t>
      </w:r>
      <w:r>
        <w:t xml:space="preserve">: Use</w:t>
      </w:r>
      <w:r>
        <w:t xml:space="preserve"> </w:t>
      </w:r>
      <w:r>
        <w:rPr>
          <w:rStyle w:val="VerbatimChar"/>
        </w:rPr>
        <w:t xml:space="preserve">BaseFeature</w:t>
      </w:r>
      <w:r>
        <w:t xml:space="preserve"> </w:t>
      </w:r>
      <w:r>
        <w:t xml:space="preserve">with imported thread geometry for stable references in complex assemblies</w:t>
      </w:r>
    </w:p>
    <w:p>
      <w:r>
        <w:pict>
          <v:rect style="width:0;height:1.5pt" o:hralign="center" o:hrstd="t" o:hr="t"/>
        </w:pict>
      </w:r>
    </w:p>
    <w:bookmarkEnd w:id="37"/>
    <w:bookmarkEnd w:id="38"/>
    <w:bookmarkEnd w:id="39"/>
    <w:bookmarkStart w:id="64" w:name="Xf53fa0995af258b6c33aef5220f76724bb7edae"/>
    <w:p>
      <w:pPr>
        <w:pStyle w:val="2"/>
      </w:pPr>
      <w:r>
        <w:t xml:space="preserve">2. Fusion 360 Built-in Features — Python API Maturity Assessment</w:t>
      </w:r>
    </w:p>
    <w:p>
      <w:pPr>
        <w:pStyle w:val="FirstParagraph"/>
      </w:pPr>
      <w:r>
        <w:t xml:space="preserve">The Fusion 360 Python API exposes substantial modeling capability, with maturity varying significantly across feature categories. This assessment evaluates specific features for direct wrapper exposure, focusing on</w:t>
      </w:r>
      <w:r>
        <w:t xml:space="preserve"> </w:t>
      </w:r>
      <w:r>
        <w:rPr>
          <w:rStyle w:val="VerbatimChar"/>
        </w:rPr>
        <w:t xml:space="preserve">createInput</w:t>
      </w:r>
      <w:r>
        <w:t xml:space="preserve">/</w:t>
      </w:r>
      <w:r>
        <w:rPr>
          <w:rStyle w:val="VerbatimChar"/>
        </w:rPr>
        <w:t xml:space="preserve">add</w:t>
      </w:r>
      <w:r>
        <w:t xml:space="preserve"> </w:t>
      </w:r>
      <w:r>
        <w:t xml:space="preserve">pattern availability.</w:t>
      </w:r>
    </w:p>
    <w:bookmarkStart w:id="52" w:name="X471b2df14d79df45e10b619930bf4aace1b8e41"/>
    <w:p>
      <w:pPr>
        <w:pStyle w:val="3"/>
      </w:pPr>
      <w:r>
        <w:t xml:space="preserve">2.1 Fully Supported: Mature</w:t>
      </w:r>
      <w:r>
        <w:t xml:space="preserve"> </w:t>
      </w:r>
      <w:r>
        <w:rPr>
          <w:rStyle w:val="VerbatimChar"/>
        </w:rPr>
        <w:t xml:space="preserve">createInput</w:t>
      </w:r>
      <w:r>
        <w:t xml:space="preserve">/</w:t>
      </w:r>
      <w:r>
        <w:rPr>
          <w:rStyle w:val="VerbatimChar"/>
        </w:rPr>
        <w:t xml:space="preserve">add</w:t>
      </w:r>
      <w:r>
        <w:t xml:space="preserve"> </w:t>
      </w:r>
      <w:r>
        <w:t xml:space="preserve">Implementations</w:t>
      </w:r>
    </w:p>
    <w:bookmarkStart w:id="41" w:name="loft-features"/>
    <w:p>
      <w:pPr>
        <w:pStyle w:val="4"/>
      </w:pPr>
      <w:r>
        <w:t xml:space="preserve">2.1.1 Loft Features</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Status</w:t>
            </w:r>
          </w:p>
        </w:tc>
        <w:tc>
          <w:tcPr/>
          <w:p>
            <w:pPr>
              <w:pStyle w:val="Compact"/>
              <w:jc w:val="left"/>
            </w:pPr>
            <w:r>
              <w:t xml:space="preserve">Mature, stable, fully supported</w:t>
            </w:r>
          </w:p>
        </w:tc>
      </w:tr>
      <w:tr>
        <w:tc>
          <w:tcPr/>
          <w:p>
            <w:pPr>
              <w:pStyle w:val="Compact"/>
              <w:jc w:val="left"/>
            </w:pPr>
            <w:r>
              <w:rPr>
                <w:b/>
                <w:bCs/>
              </w:rPr>
              <w:t xml:space="preserve">Pattern</w:t>
            </w:r>
          </w:p>
        </w:tc>
        <w:tc>
          <w:tcPr/>
          <w:p>
            <w:pPr>
              <w:pStyle w:val="Compact"/>
              <w:jc w:val="left"/>
            </w:pPr>
            <w:r>
              <w:rPr>
                <w:rStyle w:val="VerbatimChar"/>
              </w:rPr>
              <w:t xml:space="preserve">loftFeatures.createInput(operationType)</w:t>
            </w:r>
            <w:r>
              <w:t xml:space="preserve"> </w:t>
            </w:r>
            <w:r>
              <w:t xml:space="preserve">→ configure →</w:t>
            </w:r>
            <w:r>
              <w:t xml:space="preserve"> </w:t>
            </w:r>
            <w:r>
              <w:rPr>
                <w:rStyle w:val="VerbatimChar"/>
              </w:rPr>
              <w:t xml:space="preserve">loftFeatures.add()</w:t>
            </w:r>
          </w:p>
        </w:tc>
      </w:tr>
      <w:tr>
        <w:tc>
          <w:tcPr/>
          <w:p>
            <w:pPr>
              <w:pStyle w:val="Compact"/>
              <w:jc w:val="left"/>
            </w:pPr>
            <w:r>
              <w:rPr>
                <w:b/>
                <w:bCs/>
              </w:rPr>
              <w:t xml:space="preserve">Core capabilities</w:t>
            </w:r>
          </w:p>
        </w:tc>
        <w:tc>
          <w:tcPr/>
          <w:p>
            <w:pPr>
              <w:pStyle w:val="Compact"/>
              <w:jc w:val="left"/>
            </w:pPr>
            <w:r>
              <w:t xml:space="preserve">Multiple profile sections; guide rails; centerline control; tangent/curvature continuity</w:t>
            </w:r>
          </w:p>
        </w:tc>
      </w:tr>
      <w:tr>
        <w:tc>
          <w:tcPr/>
          <w:p>
            <w:pPr>
              <w:pStyle w:val="Compact"/>
              <w:jc w:val="left"/>
            </w:pPr>
            <w:r>
              <w:rPr>
                <w:b/>
                <w:bCs/>
              </w:rPr>
              <w:t xml:space="preserve">Configuration</w:t>
            </w:r>
          </w:p>
        </w:tc>
        <w:tc>
          <w:tcPr/>
          <w:p>
            <w:pPr>
              <w:pStyle w:val="Compact"/>
              <w:jc w:val="left"/>
            </w:pPr>
            <w:r>
              <w:rPr>
                <w:rStyle w:val="VerbatimChar"/>
              </w:rPr>
              <w:t xml:space="preserve">loftSections</w:t>
            </w:r>
            <w:r>
              <w:t xml:space="preserve"> </w:t>
            </w:r>
            <w:r>
              <w:t xml:space="preserve">collection with</w:t>
            </w:r>
            <w:r>
              <w:t xml:space="preserve"> </w:t>
            </w:r>
            <w:r>
              <w:rPr>
                <w:rStyle w:val="VerbatimChar"/>
              </w:rPr>
              <w:t xml:space="preserve">add()</w:t>
            </w:r>
            <w:r>
              <w:t xml:space="preserve">;</w:t>
            </w:r>
            <w:r>
              <w:t xml:space="preserve"> </w:t>
            </w:r>
            <w:r>
              <w:rPr>
                <w:rStyle w:val="VerbatimChar"/>
              </w:rPr>
              <w:t xml:space="preserve">guideRails</w:t>
            </w:r>
            <w:r>
              <w:t xml:space="preserve"> </w:t>
            </w:r>
            <w:r>
              <w:t xml:space="preserve">collection;</w:t>
            </w:r>
            <w:r>
              <w:t xml:space="preserve"> </w:t>
            </w:r>
            <w:r>
              <w:rPr>
                <w:rStyle w:val="VerbatimChar"/>
              </w:rPr>
              <w:t xml:space="preserve">isSolid</w:t>
            </w:r>
            <w:r>
              <w:t xml:space="preserve"> </w:t>
            </w:r>
            <w:r>
              <w:t xml:space="preserve">boolean; start/end tangent conditions</w:t>
            </w:r>
          </w:p>
        </w:tc>
      </w:tr>
    </w:tbl>
    <w:p>
      <w:pPr>
        <w:pStyle w:val="a0"/>
      </w:pPr>
      <w:r>
        <w:t xml:space="preserve">The Loft API demonstrates</w:t>
      </w:r>
      <w:r>
        <w:t xml:space="preserve"> </w:t>
      </w:r>
      <w:r>
        <w:rPr>
          <w:b/>
          <w:bCs/>
        </w:rPr>
        <w:t xml:space="preserve">complete functional parity with the interactive interface</w:t>
      </w:r>
      <w:r>
        <w:t xml:space="preserve">. Profile addition via</w:t>
      </w:r>
      <w:r>
        <w:t xml:space="preserve"> </w:t>
      </w:r>
      <w:r>
        <w:rPr>
          <w:rStyle w:val="VerbatimChar"/>
        </w:rPr>
        <w:t xml:space="preserve">loftSections.add(profile, connectionPoint)</w:t>
      </w:r>
      <w:r>
        <w:t xml:space="preserve"> </w:t>
      </w:r>
      <w:r>
        <w:t xml:space="preserve">enables dynamic section count and explicit alignment control. Guide rail integration through</w:t>
      </w:r>
      <w:r>
        <w:t xml:space="preserve"> </w:t>
      </w:r>
      <w:r>
        <w:rPr>
          <w:rStyle w:val="VerbatimChar"/>
        </w:rPr>
        <w:t xml:space="preserve">loftInput.guideRails.add(guideRail)</w:t>
      </w:r>
      <w:r>
        <w:t xml:space="preserve"> </w:t>
      </w:r>
      <w:r>
        <w:t xml:space="preserve">supports sophisticated form control for aerodynamic surfaces, ergonomic transitions, and complex mechanical components</w:t>
      </w:r>
      <w:r>
        <w:t xml:space="preserve"> </w:t>
      </w:r>
      <w:hyperlink r:id="rId40">
        <w:r>
          <w:rPr>
            <w:rStyle w:val="af"/>
          </w:rPr>
          <w:t xml:space="preserve">(Autodesk Help)</w:t>
        </w:r>
      </w:hyperlink>
      <w:r>
        <w:t xml:space="preserve"> </w:t>
      </w:r>
      <w:hyperlink r:id="rId40">
        <w:r>
          <w:rPr>
            <w:rStyle w:val="af"/>
          </w:rPr>
          <w:t xml:space="preserve">(Autodesk Help)</w:t>
        </w:r>
      </w:hyperlink>
      <w:r>
        <w:t xml:space="preserve"> </w:t>
      </w:r>
      <w:r>
        <w:t xml:space="preserve">.</w:t>
      </w:r>
    </w:p>
    <w:p>
      <w:pPr>
        <w:pStyle w:val="a0"/>
      </w:pPr>
      <w:r>
        <w:rPr>
          <w:b/>
          <w:bCs/>
        </w:rPr>
        <w:t xml:space="preserve">Stability</w:t>
      </w:r>
      <w:r>
        <w:t xml:space="preserve">: No significant modifications in recent releases; established pattern suitable for production automation.</w:t>
      </w:r>
    </w:p>
    <w:bookmarkEnd w:id="41"/>
    <w:bookmarkStart w:id="44" w:name="sweep-features-with-guide-rails"/>
    <w:p>
      <w:pPr>
        <w:pStyle w:val="4"/>
      </w:pPr>
      <w:r>
        <w:t xml:space="preserve">2.1.2 Sweep Features (with Guide Rails)</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Status</w:t>
            </w:r>
          </w:p>
        </w:tc>
        <w:tc>
          <w:tcPr/>
          <w:p>
            <w:pPr>
              <w:pStyle w:val="Compact"/>
              <w:jc w:val="left"/>
            </w:pPr>
            <w:r>
              <w:t xml:space="preserve">Mature, fully supported</w:t>
            </w:r>
          </w:p>
        </w:tc>
      </w:tr>
      <w:tr>
        <w:tc>
          <w:tcPr/>
          <w:p>
            <w:pPr>
              <w:pStyle w:val="Compact"/>
              <w:jc w:val="left"/>
            </w:pPr>
            <w:r>
              <w:rPr>
                <w:b/>
                <w:bCs/>
              </w:rPr>
              <w:t xml:space="preserve">Pattern</w:t>
            </w:r>
          </w:p>
        </w:tc>
        <w:tc>
          <w:tcPr/>
          <w:p>
            <w:pPr>
              <w:pStyle w:val="Compact"/>
              <w:jc w:val="left"/>
            </w:pPr>
            <w:r>
              <w:rPr>
                <w:rStyle w:val="VerbatimChar"/>
              </w:rPr>
              <w:t xml:space="preserve">sweepFeatures.createInput(path, profile, operation)</w:t>
            </w:r>
            <w:r>
              <w:t xml:space="preserve"> </w:t>
            </w:r>
            <w:r>
              <w:t xml:space="preserve">→ configure →</w:t>
            </w:r>
            <w:r>
              <w:t xml:space="preserve"> </w:t>
            </w:r>
            <w:r>
              <w:rPr>
                <w:rStyle w:val="VerbatimChar"/>
              </w:rPr>
              <w:t xml:space="preserve">sweepFeatures.add()</w:t>
            </w:r>
          </w:p>
        </w:tc>
      </w:tr>
      <w:tr>
        <w:tc>
          <w:tcPr/>
          <w:p>
            <w:pPr>
              <w:pStyle w:val="Compact"/>
              <w:jc w:val="left"/>
            </w:pPr>
            <w:r>
              <w:rPr>
                <w:b/>
                <w:bCs/>
              </w:rPr>
              <w:t xml:space="preserve">Guide rail control</w:t>
            </w:r>
          </w:p>
        </w:tc>
        <w:tc>
          <w:tcPr/>
          <w:p>
            <w:pPr>
              <w:pStyle w:val="Compact"/>
              <w:jc w:val="left"/>
            </w:pPr>
            <w:r>
              <w:rPr>
                <w:rStyle w:val="VerbatimChar"/>
              </w:rPr>
              <w:t xml:space="preserve">sweepInput.guideRail = guidePath</w:t>
            </w:r>
            <w:r>
              <w:t xml:space="preserve"> </w:t>
            </w:r>
            <w:r>
              <w:t xml:space="preserve">for orientation/shape control</w:t>
            </w:r>
          </w:p>
        </w:tc>
      </w:tr>
      <w:tr>
        <w:tc>
          <w:tcPr/>
          <w:p>
            <w:pPr>
              <w:pStyle w:val="Compact"/>
              <w:jc w:val="left"/>
            </w:pPr>
            <w:r>
              <w:rPr>
                <w:b/>
                <w:bCs/>
              </w:rPr>
              <w:t xml:space="preserve">Advanced options</w:t>
            </w:r>
          </w:p>
        </w:tc>
        <w:tc>
          <w:tcPr/>
          <w:p>
            <w:pPr>
              <w:pStyle w:val="Compact"/>
              <w:jc w:val="left"/>
            </w:pPr>
            <w:r>
              <w:t xml:space="preserve">Twist angle (</w:t>
            </w:r>
            <w:r>
              <w:rPr>
                <w:rStyle w:val="VerbatimChar"/>
              </w:rPr>
              <w:t xml:space="preserve">twistAngle</w:t>
            </w:r>
            <w:r>
              <w:t xml:space="preserve">); orientation type (</w:t>
            </w:r>
            <w:r>
              <w:rPr>
                <w:rStyle w:val="VerbatimChar"/>
              </w:rPr>
              <w:t xml:space="preserve">Perpendicular</w:t>
            </w:r>
            <w:r>
              <w:t xml:space="preserve">,</w:t>
            </w:r>
            <w:r>
              <w:t xml:space="preserve"> </w:t>
            </w:r>
            <w:r>
              <w:rPr>
                <w:rStyle w:val="VerbatimChar"/>
              </w:rPr>
              <w:t xml:space="preserve">Parallel</w:t>
            </w:r>
            <w:r>
              <w:t xml:space="preserve">, etc.); scaling for tapered forms</w:t>
            </w:r>
          </w:p>
        </w:tc>
      </w:tr>
    </w:tbl>
    <w:p>
      <w:pPr>
        <w:pStyle w:val="a0"/>
      </w:pPr>
      <w:r>
        <w:t xml:space="preserve">The</w:t>
      </w:r>
      <w:r>
        <w:t xml:space="preserve"> </w:t>
      </w:r>
      <w:r>
        <w:rPr>
          <w:b/>
          <w:bCs/>
        </w:rPr>
        <w:t xml:space="preserve">guide rail capability is production-ready</w:t>
      </w:r>
      <w:r>
        <w:t xml:space="preserve">, enabling variable-section geometry that would require multiple features or direct modeling in less capable systems. Multiple guide rails can be specified through successive property assignments, with interpolation behavior matching interactive controls</w:t>
      </w:r>
      <w:r>
        <w:t xml:space="preserve"> </w:t>
      </w:r>
      <w:hyperlink r:id="rId42">
        <w:r>
          <w:rPr>
            <w:rStyle w:val="af"/>
          </w:rPr>
          <w:t xml:space="preserve">(Autodesk Community)</w:t>
        </w:r>
      </w:hyperlink>
      <w:r>
        <w:t xml:space="preserve"> </w:t>
      </w:r>
      <w:hyperlink r:id="rId43">
        <w:r>
          <w:rPr>
            <w:rStyle w:val="af"/>
          </w:rPr>
          <w:t xml:space="preserve">(Source)</w:t>
        </w:r>
      </w:hyperlink>
      <w:r>
        <w:t xml:space="preserve"> </w:t>
      </w:r>
      <w:hyperlink r:id="rId43">
        <w:r>
          <w:rPr>
            <w:rStyle w:val="af"/>
          </w:rPr>
          <w:t xml:space="preserve">(Source)</w:t>
        </w:r>
      </w:hyperlink>
      <w:r>
        <w:t xml:space="preserve"> </w:t>
      </w:r>
      <w:r>
        <w:t xml:space="preserve">.</w:t>
      </w:r>
    </w:p>
    <w:p>
      <w:pPr>
        <w:pStyle w:val="a0"/>
      </w:pPr>
      <w:r>
        <w:rPr>
          <w:b/>
          <w:bCs/>
        </w:rPr>
        <w:t xml:space="preserve">Validation</w:t>
      </w:r>
      <w:r>
        <w:t xml:space="preserve">: Community implementations confirm reliable operation for structural tubing, wiring channels, and impeller blade geometry.</w:t>
      </w:r>
    </w:p>
    <w:bookmarkEnd w:id="44"/>
    <w:bookmarkStart w:id="47" w:name="mirror-features"/>
    <w:p>
      <w:pPr>
        <w:pStyle w:val="4"/>
      </w:pPr>
      <w:r>
        <w:t xml:space="preserve">2.1.3 Mirror Features</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Status</w:t>
            </w:r>
          </w:p>
        </w:tc>
        <w:tc>
          <w:tcPr/>
          <w:p>
            <w:pPr>
              <w:pStyle w:val="Compact"/>
              <w:jc w:val="left"/>
            </w:pPr>
            <w:r>
              <w:t xml:space="preserve">Fully supported</w:t>
            </w:r>
          </w:p>
        </w:tc>
      </w:tr>
      <w:tr>
        <w:tc>
          <w:tcPr/>
          <w:p>
            <w:pPr>
              <w:pStyle w:val="Compact"/>
              <w:jc w:val="left"/>
            </w:pPr>
            <w:r>
              <w:rPr>
                <w:b/>
                <w:bCs/>
              </w:rPr>
              <w:t xml:space="preserve">Pattern</w:t>
            </w:r>
          </w:p>
        </w:tc>
        <w:tc>
          <w:tcPr/>
          <w:p>
            <w:pPr>
              <w:pStyle w:val="Compact"/>
              <w:jc w:val="left"/>
            </w:pPr>
            <w:r>
              <w:rPr>
                <w:rStyle w:val="VerbatimChar"/>
              </w:rPr>
              <w:t xml:space="preserve">mirrorFeatures.createInput()</w:t>
            </w:r>
            <w:r>
              <w:t xml:space="preserve"> </w:t>
            </w:r>
            <w:r>
              <w:t xml:space="preserve">→ entity/plane specification →</w:t>
            </w:r>
            <w:r>
              <w:t xml:space="preserve"> </w:t>
            </w:r>
            <w:r>
              <w:rPr>
                <w:rStyle w:val="VerbatimChar"/>
              </w:rPr>
              <w:t xml:space="preserve">mirrorFeatures.add()</w:t>
            </w:r>
          </w:p>
        </w:tc>
      </w:tr>
      <w:tr>
        <w:tc>
          <w:tcPr/>
          <w:p>
            <w:pPr>
              <w:pStyle w:val="Compact"/>
              <w:jc w:val="left"/>
            </w:pPr>
            <w:r>
              <w:rPr>
                <w:b/>
                <w:bCs/>
              </w:rPr>
              <w:t xml:space="preserve">Scope</w:t>
            </w:r>
          </w:p>
        </w:tc>
        <w:tc>
          <w:tcPr/>
          <w:p>
            <w:pPr>
              <w:pStyle w:val="Compact"/>
              <w:jc w:val="left"/>
            </w:pPr>
            <w:r>
              <w:t xml:space="preserve">Features, bodies, components</w:t>
            </w:r>
          </w:p>
        </w:tc>
      </w:tr>
      <w:tr>
        <w:tc>
          <w:tcPr/>
          <w:p>
            <w:pPr>
              <w:pStyle w:val="Compact"/>
              <w:jc w:val="left"/>
            </w:pPr>
            <w:r>
              <w:rPr>
                <w:b/>
                <w:bCs/>
              </w:rPr>
              <w:t xml:space="preserve">Consideration</w:t>
            </w:r>
          </w:p>
        </w:tc>
        <w:tc>
          <w:tcPr/>
          <w:p>
            <w:pPr>
              <w:pStyle w:val="Compact"/>
              <w:jc w:val="left"/>
            </w:pPr>
            <w:r>
              <w:t xml:space="preserve">Default</w:t>
            </w:r>
            <w:r>
              <w:t xml:space="preserve"> </w:t>
            </w:r>
            <w:r>
              <w:rPr>
                <w:rStyle w:val="VerbatimChar"/>
              </w:rPr>
              <w:t xml:space="preserve">NewBodyFeatureOperation</w:t>
            </w:r>
            <w:r>
              <w:t xml:space="preserve">;</w:t>
            </w:r>
            <w:r>
              <w:t xml:space="preserve"> </w:t>
            </w:r>
            <w:r>
              <w:rPr>
                <w:rStyle w:val="VerbatimChar"/>
              </w:rPr>
              <w:t xml:space="preserve">CombineFeatures</w:t>
            </w:r>
            <w:r>
              <w:t xml:space="preserve"> </w:t>
            </w:r>
            <w:r>
              <w:t xml:space="preserve">required for join behavior</w:t>
            </w:r>
          </w:p>
        </w:tc>
      </w:tr>
    </w:tbl>
    <w:p>
      <w:pPr>
        <w:pStyle w:val="a0"/>
      </w:pPr>
      <w:r>
        <w:t xml:space="preserve">The Mirror API provides</w:t>
      </w:r>
      <w:r>
        <w:t xml:space="preserve"> </w:t>
      </w:r>
      <w:r>
        <w:rPr>
          <w:b/>
          <w:bCs/>
        </w:rPr>
        <w:t xml:space="preserve">complete symmetric design automation</w:t>
      </w:r>
      <w:r>
        <w:t xml:space="preserve">, with automatic dependency tracking for source feature modifications. The noted limitation—absence of direct</w:t>
      </w:r>
      <w:r>
        <w:t xml:space="preserve"> </w:t>
      </w:r>
      <w:r>
        <w:rPr>
          <w:rStyle w:val="VerbatimChar"/>
        </w:rPr>
        <w:t xml:space="preserve">operation</w:t>
      </w:r>
      <w:r>
        <w:t xml:space="preserve"> </w:t>
      </w:r>
      <w:r>
        <w:t xml:space="preserve">property on input object—requires post-creation boolean operations when unified bodies are desired, but does not prevent functional implementation</w:t>
      </w:r>
      <w:r>
        <w:t xml:space="preserve"> </w:t>
      </w:r>
      <w:hyperlink r:id="rId45">
        <w:r>
          <w:rPr>
            <w:rStyle w:val="af"/>
          </w:rPr>
          <w:t xml:space="preserve">(Autodesk Community)</w:t>
        </w:r>
      </w:hyperlink>
      <w:r>
        <w:t xml:space="preserve"> </w:t>
      </w:r>
      <w:hyperlink r:id="rId46">
        <w:r>
          <w:rPr>
            <w:rStyle w:val="af"/>
          </w:rPr>
          <w:t xml:space="preserve">(Github)</w:t>
        </w:r>
      </w:hyperlink>
      <w:r>
        <w:t xml:space="preserve"> </w:t>
      </w:r>
      <w:r>
        <w:t xml:space="preserve">.</w:t>
      </w:r>
    </w:p>
    <w:bookmarkEnd w:id="47"/>
    <w:bookmarkStart w:id="50" w:name="linear-and-circular-patterns"/>
    <w:p>
      <w:pPr>
        <w:pStyle w:val="4"/>
      </w:pPr>
      <w:r>
        <w:t xml:space="preserve">2.1.4 Linear and Circular Patterns</w:t>
      </w:r>
    </w:p>
    <w:tbl>
      <w:tblPr>
        <w:tblStyle w:val="Table"/>
        <w:tblW w:type="pct" w:w="5000"/>
        <w:jc w:val="left"/>
        <w:tblLayout w:type="fixed"/>
        <w:tblLook w:firstRow="1" w:lastRow="0" w:firstColumn="0" w:lastColumn="0" w:noHBand="0" w:noVBand="0" w:val="0020"/>
      </w:tblPr>
      <w:tblGrid>
        <w:gridCol w:w="1667"/>
        <w:gridCol w:w="2917"/>
        <w:gridCol w:w="3334"/>
      </w:tblGrid>
      <w:tr>
        <w:trPr>
          <w:tblHeader w:val="on"/>
        </w:trPr>
        <w:tc>
          <w:tcPr/>
          <w:p>
            <w:pPr>
              <w:pStyle w:val="Compact"/>
              <w:jc w:val="left"/>
            </w:pPr>
            <w:r>
              <w:t xml:space="preserve">Aspect</w:t>
            </w:r>
          </w:p>
        </w:tc>
        <w:tc>
          <w:tcPr/>
          <w:p>
            <w:pPr>
              <w:pStyle w:val="Compact"/>
              <w:jc w:val="left"/>
            </w:pPr>
            <w:r>
              <w:t xml:space="preserve">Linear Pattern</w:t>
            </w:r>
          </w:p>
        </w:tc>
        <w:tc>
          <w:tcPr/>
          <w:p>
            <w:pPr>
              <w:pStyle w:val="Compact"/>
              <w:jc w:val="left"/>
            </w:pPr>
            <w:r>
              <w:t xml:space="preserve">Circular Pattern</w:t>
            </w:r>
          </w:p>
        </w:tc>
      </w:tr>
      <w:tr>
        <w:tc>
          <w:tcPr/>
          <w:p>
            <w:pPr>
              <w:pStyle w:val="Compact"/>
              <w:jc w:val="left"/>
            </w:pPr>
            <w:r>
              <w:rPr>
                <w:b/>
                <w:bCs/>
              </w:rPr>
              <w:t xml:space="preserve">Status</w:t>
            </w:r>
          </w:p>
        </w:tc>
        <w:tc>
          <w:tcPr/>
          <w:p>
            <w:pPr>
              <w:pStyle w:val="Compact"/>
              <w:jc w:val="left"/>
            </w:pPr>
            <w:r>
              <w:rPr>
                <w:b/>
                <w:bCs/>
              </w:rPr>
              <w:t xml:space="preserve">Mature (November 2025 enhancement)</w:t>
            </w:r>
          </w:p>
        </w:tc>
        <w:tc>
          <w:tcPr/>
          <w:p>
            <w:pPr>
              <w:pStyle w:val="Compact"/>
              <w:jc w:val="left"/>
            </w:pPr>
            <w:r>
              <w:rPr>
                <w:b/>
                <w:bCs/>
              </w:rPr>
              <w:t xml:space="preserve">Mature (November 2025 enhancement)</w:t>
            </w:r>
          </w:p>
        </w:tc>
      </w:tr>
      <w:tr>
        <w:tc>
          <w:tcPr/>
          <w:p>
            <w:pPr>
              <w:pStyle w:val="Compact"/>
              <w:jc w:val="left"/>
            </w:pPr>
            <w:r>
              <w:rPr>
                <w:b/>
                <w:bCs/>
              </w:rPr>
              <w:t xml:space="preserve">Pattern</w:t>
            </w:r>
          </w:p>
        </w:tc>
        <w:tc>
          <w:tcPr/>
          <w:p>
            <w:pPr>
              <w:pStyle w:val="Compact"/>
              <w:jc w:val="left"/>
            </w:pPr>
            <w:r>
              <w:rPr>
                <w:rStyle w:val="VerbatimChar"/>
              </w:rPr>
              <w:t xml:space="preserve">linearPatternFeatures.createInput()</w:t>
            </w:r>
            <w:r>
              <w:t xml:space="preserve"> </w:t>
            </w:r>
            <w:r>
              <w:t xml:space="preserve">→</w:t>
            </w:r>
            <w:r>
              <w:t xml:space="preserve"> </w:t>
            </w:r>
            <w:r>
              <w:rPr>
                <w:rStyle w:val="VerbatimChar"/>
              </w:rPr>
              <w:t xml:space="preserve">add()</w:t>
            </w:r>
          </w:p>
        </w:tc>
        <w:tc>
          <w:tcPr/>
          <w:p>
            <w:pPr>
              <w:pStyle w:val="Compact"/>
              <w:jc w:val="left"/>
            </w:pPr>
            <w:r>
              <w:rPr>
                <w:rStyle w:val="VerbatimChar"/>
              </w:rPr>
              <w:t xml:space="preserve">circularPatternFeatures.createInput()</w:t>
            </w:r>
            <w:r>
              <w:t xml:space="preserve"> </w:t>
            </w:r>
            <w:r>
              <w:t xml:space="preserve">→</w:t>
            </w:r>
            <w:r>
              <w:t xml:space="preserve"> </w:t>
            </w:r>
            <w:r>
              <w:rPr>
                <w:rStyle w:val="VerbatimChar"/>
              </w:rPr>
              <w:t xml:space="preserve">add()</w:t>
            </w:r>
          </w:p>
        </w:tc>
      </w:tr>
      <w:tr>
        <w:tc>
          <w:tcPr/>
          <w:p>
            <w:pPr>
              <w:pStyle w:val="Compact"/>
              <w:jc w:val="left"/>
            </w:pPr>
            <w:r>
              <w:rPr>
                <w:b/>
                <w:bCs/>
              </w:rPr>
              <w:t xml:space="preserve">Key parameters</w:t>
            </w:r>
          </w:p>
        </w:tc>
        <w:tc>
          <w:tcPr/>
          <w:p>
            <w:pPr>
              <w:pStyle w:val="Compact"/>
              <w:jc w:val="left"/>
            </w:pPr>
            <w:r>
              <w:t xml:space="preserve">Direction entity; count; distance; spacing type</w:t>
            </w:r>
          </w:p>
        </w:tc>
        <w:tc>
          <w:tcPr/>
          <w:p>
            <w:pPr>
              <w:pStyle w:val="Compact"/>
              <w:jc w:val="left"/>
            </w:pPr>
            <w:r>
              <w:t xml:space="preserve">Axis entity; count; total angle or angle spacing</w:t>
            </w:r>
          </w:p>
        </w:tc>
      </w:tr>
      <w:tr>
        <w:tc>
          <w:tcPr/>
          <w:p>
            <w:pPr>
              <w:pStyle w:val="Compact"/>
              <w:jc w:val="left"/>
            </w:pPr>
            <w:r>
              <w:rPr>
                <w:b/>
                <w:bCs/>
              </w:rPr>
              <w:t xml:space="preserve">Advanced control</w:t>
            </w:r>
          </w:p>
        </w:tc>
        <w:tc>
          <w:tcPr/>
          <w:p>
            <w:pPr>
              <w:pStyle w:val="Compact"/>
              <w:jc w:val="left"/>
            </w:pPr>
            <w:r>
              <w:t xml:space="preserve">Instance suppression array; bidirectional patterns</w:t>
            </w:r>
          </w:p>
        </w:tc>
        <w:tc>
          <w:tcPr/>
          <w:p>
            <w:pPr>
              <w:pStyle w:val="Compact"/>
              <w:jc w:val="left"/>
            </w:pPr>
            <w:r>
              <w:t xml:space="preserve">Symmetric extension; instance suppression</w:t>
            </w:r>
          </w:p>
        </w:tc>
      </w:tr>
    </w:tbl>
    <w:p>
      <w:pPr>
        <w:pStyle w:val="a0"/>
      </w:pPr>
      <w:r>
        <w:t xml:space="preserve">The</w:t>
      </w:r>
      <w:r>
        <w:t xml:space="preserve"> </w:t>
      </w:r>
      <w:r>
        <w:rPr>
          <w:b/>
          <w:bCs/>
        </w:rPr>
        <w:t xml:space="preserve">November 2025 release marked critical API completion</w:t>
      </w:r>
      <w:r>
        <w:t xml:space="preserve"> </w:t>
      </w:r>
      <w:r>
        <w:t xml:space="preserve">for pattern features, transitioning from limited</w:t>
      </w:r>
      <w:r>
        <w:t xml:space="preserve"> </w:t>
      </w:r>
      <w:r>
        <w:rPr>
          <w:rStyle w:val="VerbatimChar"/>
        </w:rPr>
        <w:t xml:space="preserve">addSimple</w:t>
      </w:r>
      <w:r>
        <w:t xml:space="preserve"> </w:t>
      </w:r>
      <w:r>
        <w:t xml:space="preserve">methods to full</w:t>
      </w:r>
      <w:r>
        <w:t xml:space="preserve"> </w:t>
      </w:r>
      <w:r>
        <w:rPr>
          <w:rStyle w:val="VerbatimChar"/>
        </w:rPr>
        <w:t xml:space="preserve">createInput</w:t>
      </w:r>
      <w:r>
        <w:t xml:space="preserve"> </w:t>
      </w:r>
      <w:r>
        <w:t xml:space="preserve">control</w:t>
      </w:r>
      <w:r>
        <w:t xml:space="preserve"> </w:t>
      </w:r>
      <w:hyperlink r:id="rId43">
        <w:r>
          <w:rPr>
            <w:rStyle w:val="af"/>
          </w:rPr>
          <w:t xml:space="preserve">(Source)</w:t>
        </w:r>
      </w:hyperlink>
      <w:r>
        <w:t xml:space="preserve"> </w:t>
      </w:r>
      <w:hyperlink r:id="rId48">
        <w:r>
          <w:rPr>
            <w:rStyle w:val="af"/>
          </w:rPr>
          <w:t xml:space="preserve">(Autodesk Help)</w:t>
        </w:r>
      </w:hyperlink>
      <w:r>
        <w:t xml:space="preserve"> </w:t>
      </w:r>
      <w:hyperlink r:id="rId49">
        <w:r>
          <w:rPr>
            <w:rStyle w:val="af"/>
          </w:rPr>
          <w:t xml:space="preserve">(Autodesk Community)</w:t>
        </w:r>
      </w:hyperlink>
      <w:r>
        <w:t xml:space="preserve"> </w:t>
      </w:r>
      <w:r>
        <w:t xml:space="preserve">. This enables: dynamic count/spacing via expressions; selective instance suppression for partial arrays; and configuration-driven pattern generation for bolt circles, structural grids, and repetitive features.</w:t>
      </w:r>
    </w:p>
    <w:bookmarkEnd w:id="50"/>
    <w:bookmarkStart w:id="51" w:name="fillet-features-enhanced-2025-2026"/>
    <w:p>
      <w:pPr>
        <w:pStyle w:val="4"/>
      </w:pPr>
      <w:r>
        <w:t xml:space="preserve">2.1.5 Fillet Features (Enhanced 2025-2026)</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Fillet Type</w:t>
            </w:r>
          </w:p>
        </w:tc>
        <w:tc>
          <w:tcPr/>
          <w:p>
            <w:pPr>
              <w:pStyle w:val="Compact"/>
              <w:jc w:val="left"/>
            </w:pPr>
            <w:r>
              <w:t xml:space="preserve">API Availability</w:t>
            </w:r>
          </w:p>
        </w:tc>
        <w:tc>
          <w:tcPr/>
          <w:p>
            <w:pPr>
              <w:pStyle w:val="Compact"/>
              <w:jc w:val="left"/>
            </w:pPr>
            <w:r>
              <w:t xml:space="preserve">Release</w:t>
            </w:r>
          </w:p>
        </w:tc>
      </w:tr>
      <w:tr>
        <w:tc>
          <w:tcPr/>
          <w:p>
            <w:pPr>
              <w:pStyle w:val="Compact"/>
              <w:jc w:val="left"/>
            </w:pPr>
            <w:r>
              <w:t xml:space="preserve">Constant radius</w:t>
            </w:r>
          </w:p>
        </w:tc>
        <w:tc>
          <w:tcPr/>
          <w:p>
            <w:pPr>
              <w:pStyle w:val="Compact"/>
              <w:jc w:val="left"/>
            </w:pPr>
            <w:r>
              <w:t xml:space="preserve">✓ Mature</w:t>
            </w:r>
          </w:p>
        </w:tc>
        <w:tc>
          <w:tcPr/>
          <w:p>
            <w:pPr>
              <w:pStyle w:val="Compact"/>
              <w:jc w:val="left"/>
            </w:pPr>
            <w:r>
              <w:t xml:space="preserve">Baseline</w:t>
            </w:r>
          </w:p>
        </w:tc>
      </w:tr>
      <w:tr>
        <w:tc>
          <w:tcPr/>
          <w:p>
            <w:pPr>
              <w:pStyle w:val="Compact"/>
              <w:jc w:val="left"/>
            </w:pPr>
            <w:r>
              <w:t xml:space="preserve">Variable radius</w:t>
            </w:r>
          </w:p>
        </w:tc>
        <w:tc>
          <w:tcPr/>
          <w:p>
            <w:pPr>
              <w:pStyle w:val="Compact"/>
              <w:jc w:val="left"/>
            </w:pPr>
            <w:r>
              <w:t xml:space="preserve">✓ Mature</w:t>
            </w:r>
          </w:p>
        </w:tc>
        <w:tc>
          <w:tcPr/>
          <w:p>
            <w:pPr>
              <w:pStyle w:val="Compact"/>
              <w:jc w:val="left"/>
            </w:pPr>
            <w:r>
              <w:t xml:space="preserve">Baseline</w:t>
            </w:r>
          </w:p>
        </w:tc>
      </w:tr>
      <w:tr>
        <w:tc>
          <w:tcPr/>
          <w:p>
            <w:pPr>
              <w:pStyle w:val="Compact"/>
              <w:jc w:val="left"/>
            </w:pPr>
            <w:r>
              <w:t xml:space="preserve">Full round</w:t>
            </w:r>
          </w:p>
        </w:tc>
        <w:tc>
          <w:tcPr/>
          <w:p>
            <w:pPr>
              <w:pStyle w:val="Compact"/>
              <w:jc w:val="left"/>
            </w:pPr>
            <w:r>
              <w:t xml:space="preserve">✓ Added</w:t>
            </w:r>
          </w:p>
        </w:tc>
        <w:tc>
          <w:tcPr/>
          <w:p>
            <w:pPr>
              <w:pStyle w:val="Compact"/>
              <w:jc w:val="left"/>
            </w:pPr>
            <w:r>
              <w:t xml:space="preserve">Pre-2025</w:t>
            </w:r>
          </w:p>
        </w:tc>
      </w:tr>
      <w:tr>
        <w:tc>
          <w:tcPr/>
          <w:p>
            <w:pPr>
              <w:pStyle w:val="Compact"/>
              <w:jc w:val="left"/>
            </w:pPr>
            <w:r>
              <w:rPr>
                <w:b/>
                <w:bCs/>
              </w:rPr>
              <w:t xml:space="preserve">Asymmetric</w:t>
            </w:r>
          </w:p>
        </w:tc>
        <w:tc>
          <w:tcPr/>
          <w:p>
            <w:pPr>
              <w:pStyle w:val="Compact"/>
              <w:jc w:val="left"/>
            </w:pPr>
            <w:r>
              <w:t xml:space="preserve">✓</w:t>
            </w:r>
            <w:r>
              <w:t xml:space="preserve"> </w:t>
            </w:r>
            <w:r>
              <w:rPr>
                <w:b/>
                <w:bCs/>
              </w:rPr>
              <w:t xml:space="preserve">Added 2025</w:t>
            </w:r>
          </w:p>
        </w:tc>
        <w:tc>
          <w:tcPr/>
          <w:p>
            <w:pPr>
              <w:pStyle w:val="Compact"/>
              <w:jc w:val="left"/>
            </w:pPr>
            <w:r>
              <w:t xml:space="preserve">November 2025</w:t>
            </w:r>
          </w:p>
        </w:tc>
      </w:tr>
      <w:tr>
        <w:tc>
          <w:tcPr/>
          <w:p>
            <w:pPr>
              <w:pStyle w:val="Compact"/>
              <w:jc w:val="left"/>
            </w:pPr>
            <w:r>
              <w:rPr>
                <w:b/>
                <w:bCs/>
              </w:rPr>
              <w:t xml:space="preserve">Rule-based</w:t>
            </w:r>
          </w:p>
        </w:tc>
        <w:tc>
          <w:tcPr/>
          <w:p>
            <w:pPr>
              <w:pStyle w:val="Compact"/>
              <w:jc w:val="left"/>
            </w:pPr>
            <w:r>
              <w:t xml:space="preserve">✓</w:t>
            </w:r>
            <w:r>
              <w:t xml:space="preserve"> </w:t>
            </w:r>
            <w:r>
              <w:rPr>
                <w:b/>
                <w:bCs/>
              </w:rPr>
              <w:t xml:space="preserve">Added 2025</w:t>
            </w:r>
          </w:p>
        </w:tc>
        <w:tc>
          <w:tcPr/>
          <w:p>
            <w:pPr>
              <w:pStyle w:val="Compact"/>
              <w:jc w:val="left"/>
            </w:pPr>
            <w:r>
              <w:t xml:space="preserve">November 2025</w:t>
            </w:r>
          </w:p>
        </w:tc>
      </w:tr>
    </w:tbl>
    <w:p>
      <w:pPr>
        <w:pStyle w:val="a0"/>
      </w:pPr>
      <w:r>
        <w:t xml:space="preserve">The</w:t>
      </w:r>
      <w:r>
        <w:t xml:space="preserve"> </w:t>
      </w:r>
      <w:r>
        <w:rPr>
          <w:b/>
          <w:bCs/>
        </w:rPr>
        <w:t xml:space="preserve">November 2025 enhancement achieved complete fillet API parity</w:t>
      </w:r>
      <w:r>
        <w:t xml:space="preserve"> </w:t>
      </w:r>
      <w:r>
        <w:t xml:space="preserve">with the interactive interface</w:t>
      </w:r>
      <w:r>
        <w:t xml:space="preserve"> </w:t>
      </w:r>
      <w:hyperlink r:id="rId24">
        <w:r>
          <w:rPr>
            <w:rStyle w:val="af"/>
          </w:rPr>
          <w:t xml:space="preserve">(Autodesk Help)</w:t>
        </w:r>
      </w:hyperlink>
      <w:r>
        <w:t xml:space="preserve"> </w:t>
      </w:r>
      <w:hyperlink r:id="rId24">
        <w:r>
          <w:rPr>
            <w:rStyle w:val="af"/>
          </w:rPr>
          <w:t xml:space="preserve">(Autodesk Help)</w:t>
        </w:r>
      </w:hyperlink>
      <w:r>
        <w:t xml:space="preserve"> </w:t>
      </w:r>
      <w:r>
        <w:t xml:space="preserve">. Asymmetric fillets (</w:t>
      </w:r>
      <w:r>
        <w:rPr>
          <w:rStyle w:val="VerbatimChar"/>
        </w:rPr>
        <w:t xml:space="preserve">AsymmetricFilletEdgeSet</w:t>
      </w:r>
      <w:r>
        <w:t xml:space="preserve">,</w:t>
      </w:r>
      <w:r>
        <w:t xml:space="preserve"> </w:t>
      </w:r>
      <w:r>
        <w:rPr>
          <w:rStyle w:val="VerbatimChar"/>
        </w:rPr>
        <w:t xml:space="preserve">AsymmetricFilletEdgeSetInput</w:t>
      </w:r>
      <w:r>
        <w:t xml:space="preserve">) enable distinct radii on opposing faces—critical for casting and molding applications. Rule fillets (</w:t>
      </w:r>
      <w:r>
        <w:rPr>
          <w:rStyle w:val="VerbatimChar"/>
        </w:rPr>
        <w:t xml:space="preserve">RuleFilletFeatureInput</w:t>
      </w:r>
      <w:r>
        <w:t xml:space="preserve">,</w:t>
      </w:r>
      <w:r>
        <w:t xml:space="preserve"> </w:t>
      </w:r>
      <w:r>
        <w:rPr>
          <w:rStyle w:val="VerbatimChar"/>
        </w:rPr>
        <w:t xml:space="preserve">RuleFilletSettings</w:t>
      </w:r>
      <w:r>
        <w:t xml:space="preserve">) support automated edge selection based on geometric criteria, substantially reducing automation complexity for fillet-heavy parts.</w:t>
      </w:r>
    </w:p>
    <w:bookmarkEnd w:id="51"/>
    <w:bookmarkEnd w:id="52"/>
    <w:bookmarkStart w:id="57" w:name="partial-or-workaround-required-features"/>
    <w:p>
      <w:pPr>
        <w:pStyle w:val="3"/>
      </w:pPr>
      <w:r>
        <w:t xml:space="preserve">2.2 Partial or Workaround-Required Features</w:t>
      </w:r>
    </w:p>
    <w:bookmarkStart w:id="56" w:name="coilhelix-features-critical-api-gap"/>
    <w:p>
      <w:pPr>
        <w:pStyle w:val="4"/>
      </w:pPr>
      <w:r>
        <w:t xml:space="preserve">2.2.1 Coil/Helix Features — Critical API Gap</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Native API</w:t>
            </w:r>
          </w:p>
        </w:tc>
        <w:tc>
          <w:tcPr/>
          <w:p>
            <w:pPr>
              <w:pStyle w:val="Compact"/>
              <w:jc w:val="left"/>
            </w:pPr>
            <w:r>
              <w:rPr>
                <w:b/>
                <w:bCs/>
              </w:rPr>
              <w:t xml:space="preserve">None</w:t>
            </w:r>
            <w:r>
              <w:t xml:space="preserve"> </w:t>
            </w:r>
            <w:r>
              <w:t xml:space="preserve">— no</w:t>
            </w:r>
            <w:r>
              <w:t xml:space="preserve"> </w:t>
            </w:r>
            <w:r>
              <w:rPr>
                <w:rStyle w:val="VerbatimChar"/>
              </w:rPr>
              <w:t xml:space="preserve">CoilFeatures</w:t>
            </w:r>
            <w:r>
              <w:t xml:space="preserve"> </w:t>
            </w:r>
            <w:r>
              <w:t xml:space="preserve">collection</w:t>
            </w:r>
          </w:p>
        </w:tc>
      </w:tr>
      <w:tr>
        <w:tc>
          <w:tcPr/>
          <w:p>
            <w:pPr>
              <w:pStyle w:val="Compact"/>
              <w:jc w:val="left"/>
            </w:pPr>
            <w:r>
              <w:rPr>
                <w:b/>
                <w:bCs/>
              </w:rPr>
              <w:t xml:space="preserve">Status</w:t>
            </w:r>
          </w:p>
        </w:tc>
        <w:tc>
          <w:tcPr/>
          <w:p>
            <w:pPr>
              <w:pStyle w:val="Compact"/>
              <w:jc w:val="left"/>
            </w:pPr>
            <w:r>
              <w:t xml:space="preserve">Longstanding community request; acknowledged gap</w:t>
            </w:r>
          </w:p>
        </w:tc>
      </w:tr>
      <w:tr>
        <w:tc>
          <w:tcPr/>
          <w:p>
            <w:pPr>
              <w:pStyle w:val="Compact"/>
              <w:jc w:val="left"/>
            </w:pPr>
            <w:r>
              <w:rPr>
                <w:b/>
                <w:bCs/>
              </w:rPr>
              <w:t xml:space="preserve">Primary workaround</w:t>
            </w:r>
          </w:p>
        </w:tc>
        <w:tc>
          <w:tcPr/>
          <w:p>
            <w:pPr>
              <w:pStyle w:val="Compact"/>
              <w:jc w:val="left"/>
            </w:pPr>
            <w:r>
              <w:rPr>
                <w:rStyle w:val="VerbatimChar"/>
              </w:rPr>
              <w:t xml:space="preserve">TemporaryBRepManager.createHelixWire()</w:t>
            </w:r>
            <w:r>
              <w:t xml:space="preserve"> </w:t>
            </w:r>
            <w:r>
              <w:t xml:space="preserve">→</w:t>
            </w:r>
            <w:r>
              <w:t xml:space="preserve"> </w:t>
            </w:r>
            <w:r>
              <w:rPr>
                <w:rStyle w:val="VerbatimChar"/>
              </w:rPr>
              <w:t xml:space="preserve">PipeFeatures.add()</w:t>
            </w:r>
            <w:r>
              <w:t xml:space="preserve"> </w:t>
            </w:r>
            <w:r>
              <w:t xml:space="preserve">or sweep</w:t>
            </w:r>
          </w:p>
        </w:tc>
      </w:tr>
      <w:tr>
        <w:tc>
          <w:tcPr/>
          <w:p>
            <w:pPr>
              <w:pStyle w:val="Compact"/>
              <w:jc w:val="left"/>
            </w:pPr>
            <w:r>
              <w:rPr>
                <w:b/>
                <w:bCs/>
              </w:rPr>
              <w:t xml:space="preserve">Community solution</w:t>
            </w:r>
          </w:p>
        </w:tc>
        <w:tc>
          <w:tcPr/>
          <w:p>
            <w:pPr>
              <w:pStyle w:val="Compact"/>
              <w:jc w:val="left"/>
            </w:pPr>
            <w:r>
              <w:t xml:space="preserve">HelixGenerator add-in (Patrick Rainsberry) — empirical plane-based construction</w:t>
            </w:r>
          </w:p>
        </w:tc>
      </w:tr>
      <w:tr>
        <w:tc>
          <w:tcPr/>
          <w:p>
            <w:pPr>
              <w:pStyle w:val="Compact"/>
              <w:jc w:val="left"/>
            </w:pPr>
            <w:r>
              <w:rPr>
                <w:b/>
                <w:bCs/>
              </w:rPr>
              <w:t xml:space="preserve">Limitation</w:t>
            </w:r>
          </w:p>
        </w:tc>
        <w:tc>
          <w:tcPr/>
          <w:p>
            <w:pPr>
              <w:pStyle w:val="Compact"/>
              <w:jc w:val="left"/>
            </w:pPr>
            <w:r>
              <w:t xml:space="preserve">No parametric editability equivalent to native coil feature; reconstruction required for parameter changes</w:t>
            </w:r>
          </w:p>
        </w:tc>
      </w:tr>
    </w:tbl>
    <w:p>
      <w:pPr>
        <w:pStyle w:val="a0"/>
      </w:pPr>
      <w:r>
        <w:t xml:space="preserve">The coil/helix gap significantly impacts</w:t>
      </w:r>
      <w:r>
        <w:t xml:space="preserve"> </w:t>
      </w:r>
      <w:r>
        <w:rPr>
          <w:b/>
          <w:bCs/>
        </w:rPr>
        <w:t xml:space="preserve">spring design automation, custom thread generation, and spiral mechanism development</w:t>
      </w:r>
      <w:r>
        <w:t xml:space="preserve">. The</w:t>
      </w:r>
      <w:r>
        <w:t xml:space="preserve"> </w:t>
      </w:r>
      <w:r>
        <w:rPr>
          <w:rStyle w:val="VerbatimChar"/>
        </w:rPr>
        <w:t xml:space="preserve">TemporaryBRepManager</w:t>
      </w:r>
      <w:r>
        <w:t xml:space="preserve"> </w:t>
      </w:r>
      <w:r>
        <w:t xml:space="preserve">workaround generates geometrically correct helices but embeds parameters in construction geometry rather than exposing editable feature parameters</w:t>
      </w:r>
      <w:r>
        <w:t xml:space="preserve"> </w:t>
      </w:r>
      <w:hyperlink r:id="rId53">
        <w:r>
          <w:rPr>
            <w:rStyle w:val="af"/>
          </w:rPr>
          <w:t xml:space="preserve">(Autodesk Community)</w:t>
        </w:r>
      </w:hyperlink>
      <w:r>
        <w:t xml:space="preserve"> </w:t>
      </w:r>
      <w:hyperlink r:id="rId53">
        <w:r>
          <w:rPr>
            <w:rStyle w:val="af"/>
          </w:rPr>
          <w:t xml:space="preserve">(Autodesk Community)</w:t>
        </w:r>
      </w:hyperlink>
      <w:r>
        <w:t xml:space="preserve"> </w:t>
      </w:r>
      <w:hyperlink r:id="rId54">
        <w:r>
          <w:rPr>
            <w:rStyle w:val="af"/>
          </w:rPr>
          <w:t xml:space="preserve">(Autodesk Community)</w:t>
        </w:r>
      </w:hyperlink>
      <w:r>
        <w:t xml:space="preserve"> </w:t>
      </w:r>
      <w:hyperlink r:id="rId55">
        <w:r>
          <w:rPr>
            <w:rStyle w:val="af"/>
          </w:rPr>
          <w:t xml:space="preserve">(Autodesk Community)</w:t>
        </w:r>
      </w:hyperlink>
      <w:r>
        <w:t xml:space="preserve"> </w:t>
      </w:r>
      <w:r>
        <w:t xml:space="preserve">.</w:t>
      </w:r>
    </w:p>
    <w:p>
      <w:pPr>
        <w:pStyle w:val="a0"/>
      </w:pPr>
      <w:r>
        <w:rPr>
          <w:b/>
          <w:bCs/>
        </w:rPr>
        <w:t xml:space="preserve">Recommended wrapper implementation</w:t>
      </w:r>
      <w:r>
        <w:t xml:space="preserve">: Encapsulate</w:t>
      </w:r>
      <w:r>
        <w:t xml:space="preserve"> </w:t>
      </w:r>
      <w:r>
        <w:rPr>
          <w:rStyle w:val="VerbatimChar"/>
        </w:rPr>
        <w:t xml:space="preserve">createHelixWire</w:t>
      </w:r>
      <w:r>
        <w:t xml:space="preserve"> </w:t>
      </w:r>
      <w:r>
        <w:t xml:space="preserve">+</w:t>
      </w:r>
      <w:r>
        <w:t xml:space="preserve"> </w:t>
      </w:r>
      <w:r>
        <w:rPr>
          <w:rStyle w:val="VerbatimChar"/>
        </w:rPr>
        <w:t xml:space="preserve">PipeFeatures</w:t>
      </w:r>
      <w:r>
        <w:t xml:space="preserve"> </w:t>
      </w:r>
      <w:r>
        <w:t xml:space="preserve">workflow with explicit spring engineering parameters (wire diameter, mean coil diameter, free length, active coils) and reconstruction logic for parametric updates.</w:t>
      </w:r>
    </w:p>
    <w:bookmarkEnd w:id="56"/>
    <w:bookmarkEnd w:id="57"/>
    <w:bookmarkStart w:id="62" w:name="sheet-metal-features-2026-status"/>
    <w:p>
      <w:pPr>
        <w:pStyle w:val="3"/>
      </w:pPr>
      <w:r>
        <w:t xml:space="preserve">2.3 Sheet Metal Features — 2026 Status</w:t>
      </w:r>
    </w:p>
    <w:bookmarkStart w:id="59" w:name="hem-features-january-2026"/>
    <w:p>
      <w:pPr>
        <w:pStyle w:val="4"/>
      </w:pPr>
      <w:r>
        <w:t xml:space="preserve">2.3.1 Hem Features (January 2026)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Availability</w:t>
            </w:r>
          </w:p>
        </w:tc>
        <w:tc>
          <w:tcPr/>
          <w:p>
            <w:pPr>
              <w:pStyle w:val="Compact"/>
              <w:jc w:val="left"/>
            </w:pPr>
            <w:r>
              <w:rPr>
                <w:b/>
                <w:bCs/>
              </w:rPr>
              <w:t xml:space="preserve">New — January 2026 release</w:t>
            </w:r>
          </w:p>
        </w:tc>
      </w:tr>
      <w:tr>
        <w:tc>
          <w:tcPr/>
          <w:p>
            <w:pPr>
              <w:pStyle w:val="Compact"/>
              <w:jc w:val="left"/>
            </w:pPr>
            <w:r>
              <w:rPr>
                <w:b/>
                <w:bCs/>
              </w:rPr>
              <w:t xml:space="preserve">API completeness</w:t>
            </w:r>
          </w:p>
        </w:tc>
        <w:tc>
          <w:tcPr/>
          <w:p>
            <w:pPr>
              <w:pStyle w:val="Compact"/>
              <w:jc w:val="left"/>
            </w:pPr>
            <w:r>
              <w:t xml:space="preserve">Full</w:t>
            </w:r>
            <w:r>
              <w:t xml:space="preserve"> </w:t>
            </w:r>
            <w:r>
              <w:rPr>
                <w:rStyle w:val="VerbatimChar"/>
              </w:rPr>
              <w:t xml:space="preserve">createInput</w:t>
            </w:r>
            <w:r>
              <w:t xml:space="preserve">/</w:t>
            </w:r>
            <w:r>
              <w:rPr>
                <w:rStyle w:val="VerbatimChar"/>
              </w:rPr>
              <w:t xml:space="preserve">add</w:t>
            </w:r>
            <w:r>
              <w:t xml:space="preserve"> </w:t>
            </w:r>
            <w:r>
              <w:t xml:space="preserve">support at launch</w:t>
            </w:r>
          </w:p>
        </w:tc>
      </w:tr>
      <w:tr>
        <w:tc>
          <w:tcPr/>
          <w:p>
            <w:pPr>
              <w:pStyle w:val="Compact"/>
              <w:jc w:val="left"/>
            </w:pPr>
            <w:r>
              <w:rPr>
                <w:b/>
                <w:bCs/>
              </w:rPr>
              <w:t xml:space="preserve">Hem types</w:t>
            </w:r>
          </w:p>
        </w:tc>
        <w:tc>
          <w:tcPr/>
          <w:p>
            <w:pPr>
              <w:pStyle w:val="Compact"/>
              <w:jc w:val="left"/>
            </w:pPr>
            <w:r>
              <w:t xml:space="preserve">Open, Flat, Rolled, Rope, Teardrop, Double</w:t>
            </w:r>
          </w:p>
        </w:tc>
      </w:tr>
      <w:tr>
        <w:tc>
          <w:tcPr/>
          <w:p>
            <w:pPr>
              <w:pStyle w:val="Compact"/>
              <w:jc w:val="left"/>
            </w:pPr>
            <w:r>
              <w:rPr>
                <w:b/>
                <w:bCs/>
              </w:rPr>
              <w:t xml:space="preserve">Extensions</w:t>
            </w:r>
          </w:p>
        </w:tc>
        <w:tc>
          <w:tcPr/>
          <w:p>
            <w:pPr>
              <w:pStyle w:val="Compact"/>
              <w:jc w:val="left"/>
            </w:pPr>
            <w:r>
              <w:t xml:space="preserve">Preset support with Design Extension</w:t>
            </w:r>
          </w:p>
        </w:tc>
      </w:tr>
    </w:tbl>
    <w:p>
      <w:pPr>
        <w:pStyle w:val="a0"/>
      </w:pPr>
      <w:r>
        <w:t xml:space="preserve">The Hem API’s</w:t>
      </w:r>
      <w:r>
        <w:t xml:space="preserve"> </w:t>
      </w:r>
      <w:r>
        <w:rPr>
          <w:b/>
          <w:bCs/>
        </w:rPr>
        <w:t xml:space="preserve">launch with complete programmatic access</w:t>
      </w:r>
      <w:r>
        <w:t xml:space="preserve"> </w:t>
      </w:r>
      <w:r>
        <w:t xml:space="preserve">represents positive new-feature development pattern, contrasting historical API lag. All six hem types are accessible through</w:t>
      </w:r>
      <w:r>
        <w:t xml:space="preserve"> </w:t>
      </w:r>
      <w:r>
        <w:rPr>
          <w:rStyle w:val="VerbatimChar"/>
        </w:rPr>
        <w:t xml:space="preserve">hemInput.hemType</w:t>
      </w:r>
      <w:r>
        <w:t xml:space="preserve"> </w:t>
      </w:r>
      <w:r>
        <w:t xml:space="preserve">enumeration, with type-specific parameters (length, bend radius, gap) configured through input object properties</w:t>
      </w:r>
      <w:r>
        <w:t xml:space="preserve"> </w:t>
      </w:r>
      <w:hyperlink r:id="rId58">
        <w:r>
          <w:rPr>
            <w:rStyle w:val="af"/>
          </w:rPr>
          <w:t xml:space="preserve">(Autodesk)</w:t>
        </w:r>
      </w:hyperlink>
      <w:r>
        <w:t xml:space="preserve"> </w:t>
      </w:r>
      <w:r>
        <w:t xml:space="preserve">.</w:t>
      </w:r>
    </w:p>
    <w:bookmarkEnd w:id="59"/>
    <w:bookmarkStart w:id="60" w:name="flange-features"/>
    <w:p>
      <w:pPr>
        <w:pStyle w:val="4"/>
      </w:pPr>
      <w:r>
        <w:t xml:space="preserve">2.3.2 Flange Features</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Status</w:t>
            </w:r>
          </w:p>
        </w:tc>
        <w:tc>
          <w:tcPr/>
          <w:p>
            <w:pPr>
              <w:pStyle w:val="Compact"/>
              <w:jc w:val="left"/>
            </w:pPr>
            <w:r>
              <w:t xml:space="preserve">Mature, enhanced January 2026</w:t>
            </w:r>
          </w:p>
        </w:tc>
      </w:tr>
      <w:tr>
        <w:tc>
          <w:tcPr/>
          <w:p>
            <w:pPr>
              <w:pStyle w:val="Compact"/>
              <w:jc w:val="left"/>
            </w:pPr>
            <w:r>
              <w:rPr>
                <w:b/>
                <w:bCs/>
              </w:rPr>
              <w:t xml:space="preserve">2026 addition</w:t>
            </w:r>
          </w:p>
        </w:tc>
        <w:tc>
          <w:tcPr/>
          <w:p>
            <w:pPr>
              <w:pStyle w:val="Compact"/>
              <w:jc w:val="left"/>
            </w:pPr>
            <w:r>
              <w:rPr>
                <w:b/>
                <w:bCs/>
              </w:rPr>
              <w:t xml:space="preserve">“</w:t>
            </w:r>
            <w:r>
              <w:rPr>
                <w:b/>
                <w:bCs/>
              </w:rPr>
              <w:t xml:space="preserve">Flange to Object</w:t>
            </w:r>
            <w:r>
              <w:rPr>
                <w:b/>
                <w:bCs/>
              </w:rPr>
              <w:t xml:space="preserve">”</w:t>
            </w:r>
            <w:r>
              <w:rPr>
                <w:b/>
                <w:bCs/>
              </w:rPr>
              <w:t xml:space="preserve"> </w:t>
            </w:r>
            <w:r>
              <w:rPr>
                <w:b/>
                <w:bCs/>
              </w:rPr>
              <w:t xml:space="preserve">extent type</w:t>
            </w:r>
            <w:r>
              <w:t xml:space="preserve"> </w:t>
            </w:r>
            <w:r>
              <w:t xml:space="preserve">— API-accessible intent-driven termination</w:t>
            </w:r>
          </w:p>
        </w:tc>
      </w:tr>
      <w:tr>
        <w:tc>
          <w:tcPr/>
          <w:p>
            <w:pPr>
              <w:pStyle w:val="Compact"/>
              <w:jc w:val="left"/>
            </w:pPr>
            <w:r>
              <w:rPr>
                <w:b/>
                <w:bCs/>
              </w:rPr>
              <w:t xml:space="preserve">Pattern</w:t>
            </w:r>
          </w:p>
        </w:tc>
        <w:tc>
          <w:tcPr/>
          <w:p>
            <w:pPr>
              <w:pStyle w:val="Compact"/>
              <w:jc w:val="left"/>
            </w:pPr>
            <w:r>
              <w:rPr>
                <w:rStyle w:val="VerbatimChar"/>
              </w:rPr>
              <w:t xml:space="preserve">flangeFeatures.createInput(edge)</w:t>
            </w:r>
            <w:r>
              <w:t xml:space="preserve"> </w:t>
            </w:r>
            <w:r>
              <w:t xml:space="preserve">→ extent configuration →</w:t>
            </w:r>
            <w:r>
              <w:t xml:space="preserve"> </w:t>
            </w:r>
            <w:r>
              <w:rPr>
                <w:rStyle w:val="VerbatimChar"/>
              </w:rPr>
              <w:t xml:space="preserve">add()</w:t>
            </w:r>
          </w:p>
        </w:tc>
      </w:tr>
    </w:tbl>
    <w:p>
      <w:pPr>
        <w:pStyle w:val="a0"/>
      </w:pPr>
      <w:r>
        <w:t xml:space="preserve">The</w:t>
      </w:r>
      <w:r>
        <w:t xml:space="preserve"> </w:t>
      </w:r>
      <w:r>
        <w:t xml:space="preserve">“</w:t>
      </w:r>
      <w:r>
        <w:t xml:space="preserve">Flange to Object</w:t>
      </w:r>
      <w:r>
        <w:t xml:space="preserve">”</w:t>
      </w:r>
      <w:r>
        <w:t xml:space="preserve"> </w:t>
      </w:r>
      <w:r>
        <w:t xml:space="preserve">enhancement enables</w:t>
      </w:r>
      <w:r>
        <w:t xml:space="preserve"> </w:t>
      </w:r>
      <w:r>
        <w:rPr>
          <w:b/>
          <w:bCs/>
        </w:rPr>
        <w:t xml:space="preserve">adaptive flange design</w:t>
      </w:r>
      <w:r>
        <w:t xml:space="preserve"> </w:t>
      </w:r>
      <w:r>
        <w:t xml:space="preserve">where length automatically adjusts to intersecting geometry, supporting manufacturing-aware workflows without manual measurement</w:t>
      </w:r>
      <w:r>
        <w:t xml:space="preserve"> </w:t>
      </w:r>
      <w:hyperlink r:id="rId58">
        <w:r>
          <w:rPr>
            <w:rStyle w:val="af"/>
          </w:rPr>
          <w:t xml:space="preserve">(Autodesk)</w:t>
        </w:r>
      </w:hyperlink>
      <w:r>
        <w:t xml:space="preserve"> </w:t>
      </w:r>
      <w:r>
        <w:t xml:space="preserve">.</w:t>
      </w:r>
    </w:p>
    <w:bookmarkEnd w:id="60"/>
    <w:bookmarkStart w:id="61" w:name="X52720d80f7cad09c9f59c2aa874287b81ce6b01"/>
    <w:p>
      <w:pPr>
        <w:pStyle w:val="4"/>
      </w:pPr>
      <w:r>
        <w:t xml:space="preserve">2.3.3 Sheet Metal Conversion — Persistent Limitation</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Functionality</w:t>
            </w:r>
          </w:p>
        </w:tc>
        <w:tc>
          <w:tcPr/>
          <w:p>
            <w:pPr>
              <w:pStyle w:val="Compact"/>
              <w:jc w:val="left"/>
            </w:pPr>
            <w:r>
              <w:t xml:space="preserve">Convert non-sheet-metal bodies to sheet metal components</w:t>
            </w:r>
          </w:p>
        </w:tc>
      </w:tr>
      <w:tr>
        <w:tc>
          <w:tcPr/>
          <w:p>
            <w:pPr>
              <w:pStyle w:val="Compact"/>
              <w:jc w:val="left"/>
            </w:pPr>
            <w:r>
              <w:rPr>
                <w:b/>
                <w:bCs/>
              </w:rPr>
              <w:t xml:space="preserve">API status</w:t>
            </w:r>
          </w:p>
        </w:tc>
        <w:tc>
          <w:tcPr/>
          <w:p>
            <w:pPr>
              <w:pStyle w:val="Compact"/>
              <w:jc w:val="left"/>
            </w:pPr>
            <w:r>
              <w:rPr>
                <w:b/>
                <w:bCs/>
              </w:rPr>
              <w:t xml:space="preserve">UI-only</w:t>
            </w:r>
            <w:r>
              <w:t xml:space="preserve"> </w:t>
            </w:r>
            <w:r>
              <w:t xml:space="preserve">as of February 2026</w:t>
            </w:r>
          </w:p>
        </w:tc>
      </w:tr>
      <w:tr>
        <w:tc>
          <w:tcPr/>
          <w:p>
            <w:pPr>
              <w:pStyle w:val="Compact"/>
              <w:jc w:val="left"/>
            </w:pPr>
            <w:r>
              <w:rPr>
                <w:b/>
                <w:bCs/>
              </w:rPr>
              <w:t xml:space="preserve">Community request</w:t>
            </w:r>
          </w:p>
        </w:tc>
        <w:tc>
          <w:tcPr/>
          <w:p>
            <w:pPr>
              <w:pStyle w:val="Compact"/>
              <w:jc w:val="left"/>
            </w:pPr>
            <w:r>
              <w:t xml:space="preserve">Acknowledged; no implementation timeline</w:t>
            </w:r>
          </w:p>
        </w:tc>
      </w:tr>
      <w:tr>
        <w:tc>
          <w:tcPr/>
          <w:p>
            <w:pPr>
              <w:pStyle w:val="Compact"/>
              <w:jc w:val="left"/>
            </w:pPr>
            <w:r>
              <w:rPr>
                <w:b/>
                <w:bCs/>
              </w:rPr>
              <w:t xml:space="preserve">Workaround</w:t>
            </w:r>
          </w:p>
        </w:tc>
        <w:tc>
          <w:tcPr/>
          <w:p>
            <w:pPr>
              <w:pStyle w:val="Compact"/>
              <w:jc w:val="left"/>
            </w:pPr>
            <w:r>
              <w:t xml:space="preserve">Create sheet metal features directly from sketches; reconstruct rather than convert</w:t>
            </w:r>
          </w:p>
        </w:tc>
      </w:tr>
    </w:tbl>
    <w:p>
      <w:pPr>
        <w:pStyle w:val="a0"/>
      </w:pPr>
      <w:r>
        <w:t xml:space="preserve">This gap affects</w:t>
      </w:r>
      <w:r>
        <w:t xml:space="preserve"> </w:t>
      </w:r>
      <w:r>
        <w:rPr>
          <w:b/>
          <w:bCs/>
        </w:rPr>
        <w:t xml:space="preserve">imported geometry workflows</w:t>
      </w:r>
      <w:r>
        <w:t xml:space="preserve"> </w:t>
      </w:r>
      <w:r>
        <w:t xml:space="preserve">and</w:t>
      </w:r>
      <w:r>
        <w:t xml:space="preserve"> </w:t>
      </w:r>
      <w:r>
        <w:rPr>
          <w:b/>
          <w:bCs/>
        </w:rPr>
        <w:t xml:space="preserve">direct-to-sheet-metal automation</w:t>
      </w:r>
      <w:r>
        <w:t xml:space="preserve">. Recommended architecture: design workflows that create</w:t>
      </w:r>
      <w:r>
        <w:t xml:space="preserve"> </w:t>
      </w:r>
      <w:r>
        <w:rPr>
          <w:rStyle w:val="VerbatimChar"/>
        </w:rPr>
        <w:t xml:space="preserve">SheetMetalComponent</w:t>
      </w:r>
      <w:r>
        <w:t xml:space="preserve"> </w:t>
      </w:r>
      <w:r>
        <w:t xml:space="preserve">directly with</w:t>
      </w:r>
      <w:r>
        <w:t xml:space="preserve"> </w:t>
      </w:r>
      <w:r>
        <w:rPr>
          <w:rStyle w:val="VerbatimChar"/>
        </w:rPr>
        <w:t xml:space="preserve">BaseFlangeFeature</w:t>
      </w:r>
      <w:r>
        <w:t xml:space="preserve"> </w:t>
      </w:r>
      <w:r>
        <w:t xml:space="preserve">rather than attempting conversion of solid geometry</w:t>
      </w:r>
      <w:r>
        <w:t xml:space="preserve"> </w:t>
      </w:r>
      <w:hyperlink r:id="rId43">
        <w:r>
          <w:rPr>
            <w:rStyle w:val="af"/>
          </w:rPr>
          <w:t xml:space="preserve">(Source)</w:t>
        </w:r>
      </w:hyperlink>
      <w:r>
        <w:t xml:space="preserve"> </w:t>
      </w:r>
      <w:r>
        <w:t xml:space="preserve">.</w:t>
      </w:r>
    </w:p>
    <w:bookmarkEnd w:id="61"/>
    <w:bookmarkEnd w:id="62"/>
    <w:bookmarkStart w:id="63" w:name="feature-api-summary-table"/>
    <w:p>
      <w:pPr>
        <w:pStyle w:val="3"/>
      </w:pPr>
      <w:r>
        <w:t xml:space="preserve">2.4 Feature API Summary Table</w:t>
      </w:r>
    </w:p>
    <w:tbl>
      <w:tblPr>
        <w:tblStyle w:val="Table"/>
        <w:tblW w:type="pct" w:w="5000"/>
        <w:jc w:val="left"/>
        <w:tblLayout w:type="fixed"/>
        <w:tblLook w:firstRow="1" w:lastRow="0" w:firstColumn="0" w:lastColumn="0" w:noHBand="0" w:noVBand="0" w:val="0020"/>
      </w:tblPr>
      <w:tblGrid>
        <w:gridCol w:w="1844"/>
        <w:gridCol w:w="1735"/>
        <w:gridCol w:w="2278"/>
        <w:gridCol w:w="867"/>
        <w:gridCol w:w="1193"/>
      </w:tblGrid>
      <w:tr>
        <w:trPr>
          <w:tblHeader w:val="on"/>
        </w:trPr>
        <w:tc>
          <w:tcPr/>
          <w:p>
            <w:pPr>
              <w:pStyle w:val="Compact"/>
              <w:jc w:val="left"/>
            </w:pPr>
            <w:r>
              <w:t xml:space="preserve">Feature Category</w:t>
            </w:r>
          </w:p>
        </w:tc>
        <w:tc>
          <w:tcPr/>
          <w:p>
            <w:pPr>
              <w:pStyle w:val="Compact"/>
              <w:jc w:val="left"/>
            </w:pPr>
            <w:r>
              <w:t xml:space="preserve">Specific Feature</w:t>
            </w:r>
          </w:p>
        </w:tc>
        <w:tc>
          <w:tcPr/>
          <w:p>
            <w:pPr>
              <w:pStyle w:val="Compact"/>
              <w:jc w:val="left"/>
            </w:pPr>
            <w:r>
              <w:rPr>
                <w:rStyle w:val="VerbatimChar"/>
              </w:rPr>
              <w:t xml:space="preserve">createInput</w:t>
            </w:r>
            <w:r>
              <w:t xml:space="preserve">/</w:t>
            </w:r>
            <w:r>
              <w:rPr>
                <w:rStyle w:val="VerbatimChar"/>
              </w:rPr>
              <w:t xml:space="preserve">add</w:t>
            </w:r>
          </w:p>
        </w:tc>
        <w:tc>
          <w:tcPr/>
          <w:p>
            <w:pPr>
              <w:pStyle w:val="Compact"/>
              <w:jc w:val="left"/>
            </w:pPr>
            <w:r>
              <w:t xml:space="preserve">Status</w:t>
            </w:r>
          </w:p>
        </w:tc>
        <w:tc>
          <w:tcPr/>
          <w:p>
            <w:pPr>
              <w:pStyle w:val="Compact"/>
              <w:jc w:val="left"/>
            </w:pPr>
            <w:r>
              <w:t xml:space="preserve">Key Notes</w:t>
            </w:r>
          </w:p>
        </w:tc>
      </w:tr>
      <w:tr>
        <w:tc>
          <w:tcPr/>
          <w:p>
            <w:pPr>
              <w:pStyle w:val="Compact"/>
              <w:jc w:val="left"/>
            </w:pPr>
            <w:r>
              <w:rPr>
                <w:b/>
                <w:bCs/>
              </w:rPr>
              <w:t xml:space="preserve">Surface/Solid Creation</w:t>
            </w:r>
          </w:p>
        </w:tc>
        <w:tc>
          <w:tcPr/>
          <w:p>
            <w:pPr>
              <w:pStyle w:val="Compact"/>
              <w:jc w:val="left"/>
            </w:pPr>
            <w:r>
              <w:t xml:space="preserve">Loft</w:t>
            </w:r>
          </w:p>
        </w:tc>
        <w:tc>
          <w:tcPr/>
          <w:p>
            <w:pPr>
              <w:pStyle w:val="Compact"/>
              <w:jc w:val="left"/>
            </w:pPr>
            <w:r>
              <w:t xml:space="preserve">✓</w:t>
            </w:r>
          </w:p>
        </w:tc>
        <w:tc>
          <w:tcPr/>
          <w:p>
            <w:pPr>
              <w:pStyle w:val="Compact"/>
              <w:jc w:val="left"/>
            </w:pPr>
            <w:r>
              <w:t xml:space="preserve">Mature</w:t>
            </w:r>
          </w:p>
        </w:tc>
        <w:tc>
          <w:tcPr/>
          <w:p>
            <w:pPr>
              <w:pStyle w:val="Compact"/>
              <w:jc w:val="left"/>
            </w:pPr>
            <w:r>
              <w:t xml:space="preserve">Full profile, guide rail, centerline, continuity control</w:t>
            </w:r>
          </w:p>
        </w:tc>
      </w:tr>
      <w:tr>
        <w:tc>
          <w:tcPr/>
          <w:p>
            <w:pPr>
              <w:pStyle w:val="Compact"/>
            </w:pPr>
          </w:p>
        </w:tc>
        <w:tc>
          <w:tcPr/>
          <w:p>
            <w:pPr>
              <w:pStyle w:val="Compact"/>
              <w:jc w:val="left"/>
            </w:pPr>
            <w:r>
              <w:t xml:space="preserve">Sweep (guide rails)</w:t>
            </w:r>
          </w:p>
        </w:tc>
        <w:tc>
          <w:tcPr/>
          <w:p>
            <w:pPr>
              <w:pStyle w:val="Compact"/>
              <w:jc w:val="left"/>
            </w:pPr>
            <w:r>
              <w:t xml:space="preserve">✓</w:t>
            </w:r>
          </w:p>
        </w:tc>
        <w:tc>
          <w:tcPr/>
          <w:p>
            <w:pPr>
              <w:pStyle w:val="Compact"/>
              <w:jc w:val="left"/>
            </w:pPr>
            <w:r>
              <w:t xml:space="preserve">Mature</w:t>
            </w:r>
          </w:p>
        </w:tc>
        <w:tc>
          <w:tcPr/>
          <w:p>
            <w:pPr>
              <w:pStyle w:val="Compact"/>
              <w:jc w:val="left"/>
            </w:pPr>
            <w:r>
              <w:t xml:space="preserve">Multiple rails, twist, orientation options</w:t>
            </w:r>
          </w:p>
        </w:tc>
      </w:tr>
      <w:tr>
        <w:tc>
          <w:tcPr/>
          <w:p>
            <w:pPr>
              <w:pStyle w:val="Compact"/>
            </w:pPr>
          </w:p>
        </w:tc>
        <w:tc>
          <w:tcPr/>
          <w:p>
            <w:pPr>
              <w:pStyle w:val="Compact"/>
              <w:jc w:val="left"/>
            </w:pPr>
            <w:r>
              <w:t xml:space="preserve">Mirror</w:t>
            </w:r>
          </w:p>
        </w:tc>
        <w:tc>
          <w:tcPr/>
          <w:p>
            <w:pPr>
              <w:pStyle w:val="Compact"/>
              <w:jc w:val="left"/>
            </w:pPr>
            <w:r>
              <w:t xml:space="preserve">✓</w:t>
            </w:r>
          </w:p>
        </w:tc>
        <w:tc>
          <w:tcPr/>
          <w:p>
            <w:pPr>
              <w:pStyle w:val="Compact"/>
              <w:jc w:val="left"/>
            </w:pPr>
            <w:r>
              <w:t xml:space="preserve">Mature</w:t>
            </w:r>
          </w:p>
        </w:tc>
        <w:tc>
          <w:tcPr/>
          <w:p>
            <w:pPr>
              <w:pStyle w:val="Compact"/>
              <w:jc w:val="left"/>
            </w:pPr>
            <w:r>
              <w:t xml:space="preserve">Feature/body level; CombineFeatures for join</w:t>
            </w:r>
          </w:p>
        </w:tc>
      </w:tr>
      <w:tr>
        <w:tc>
          <w:tcPr/>
          <w:p>
            <w:pPr>
              <w:pStyle w:val="Compact"/>
              <w:jc w:val="left"/>
            </w:pPr>
            <w:r>
              <w:rPr>
                <w:b/>
                <w:bCs/>
              </w:rPr>
              <w:t xml:space="preserve">Patterning</w:t>
            </w:r>
          </w:p>
        </w:tc>
        <w:tc>
          <w:tcPr/>
          <w:p>
            <w:pPr>
              <w:pStyle w:val="Compact"/>
              <w:jc w:val="left"/>
            </w:pPr>
            <w:r>
              <w:t xml:space="preserve">Linear Pattern</w:t>
            </w:r>
          </w:p>
        </w:tc>
        <w:tc>
          <w:tcPr/>
          <w:p>
            <w:pPr>
              <w:pStyle w:val="Compact"/>
              <w:jc w:val="left"/>
            </w:pPr>
            <w:r>
              <w:t xml:space="preserve">✓</w:t>
            </w:r>
          </w:p>
        </w:tc>
        <w:tc>
          <w:tcPr/>
          <w:p>
            <w:pPr>
              <w:pStyle w:val="Compact"/>
              <w:jc w:val="left"/>
            </w:pPr>
            <w:r>
              <w:t xml:space="preserve">Mature (2025+)</w:t>
            </w:r>
          </w:p>
        </w:tc>
        <w:tc>
          <w:tcPr/>
          <w:p>
            <w:pPr>
              <w:pStyle w:val="Compact"/>
              <w:jc w:val="left"/>
            </w:pPr>
            <w:r>
              <w:t xml:space="preserve">Full parameter access; instance suppression</w:t>
            </w:r>
          </w:p>
        </w:tc>
      </w:tr>
      <w:tr>
        <w:tc>
          <w:tcPr/>
          <w:p>
            <w:pPr>
              <w:pStyle w:val="Compact"/>
            </w:pPr>
          </w:p>
        </w:tc>
        <w:tc>
          <w:tcPr/>
          <w:p>
            <w:pPr>
              <w:pStyle w:val="Compact"/>
              <w:jc w:val="left"/>
            </w:pPr>
            <w:r>
              <w:t xml:space="preserve">Circular Pattern</w:t>
            </w:r>
          </w:p>
        </w:tc>
        <w:tc>
          <w:tcPr/>
          <w:p>
            <w:pPr>
              <w:pStyle w:val="Compact"/>
              <w:jc w:val="left"/>
            </w:pPr>
            <w:r>
              <w:t xml:space="preserve">✓</w:t>
            </w:r>
          </w:p>
        </w:tc>
        <w:tc>
          <w:tcPr/>
          <w:p>
            <w:pPr>
              <w:pStyle w:val="Compact"/>
              <w:jc w:val="left"/>
            </w:pPr>
            <w:r>
              <w:t xml:space="preserve">Mature (2025+)</w:t>
            </w:r>
          </w:p>
        </w:tc>
        <w:tc>
          <w:tcPr/>
          <w:p>
            <w:pPr>
              <w:pStyle w:val="Compact"/>
              <w:jc w:val="left"/>
            </w:pPr>
            <w:r>
              <w:t xml:space="preserve">Full parameter access; symmetric extension</w:t>
            </w:r>
          </w:p>
        </w:tc>
      </w:tr>
      <w:tr>
        <w:tc>
          <w:tcPr/>
          <w:p>
            <w:pPr>
              <w:pStyle w:val="Compact"/>
              <w:jc w:val="left"/>
            </w:pPr>
            <w:r>
              <w:rPr>
                <w:b/>
                <w:bCs/>
              </w:rPr>
              <w:t xml:space="preserve">Edge Treatment</w:t>
            </w:r>
          </w:p>
        </w:tc>
        <w:tc>
          <w:tcPr/>
          <w:p>
            <w:pPr>
              <w:pStyle w:val="Compact"/>
              <w:jc w:val="left"/>
            </w:pPr>
            <w:r>
              <w:t xml:space="preserve">Fillet (all types)</w:t>
            </w:r>
          </w:p>
        </w:tc>
        <w:tc>
          <w:tcPr/>
          <w:p>
            <w:pPr>
              <w:pStyle w:val="Compact"/>
              <w:jc w:val="left"/>
            </w:pPr>
            <w:r>
              <w:t xml:space="preserve">✓</w:t>
            </w:r>
          </w:p>
        </w:tc>
        <w:tc>
          <w:tcPr/>
          <w:p>
            <w:pPr>
              <w:pStyle w:val="Compact"/>
              <w:jc w:val="left"/>
            </w:pPr>
            <w:r>
              <w:t xml:space="preserve">Mature (2026)</w:t>
            </w:r>
          </w:p>
        </w:tc>
        <w:tc>
          <w:tcPr/>
          <w:p>
            <w:pPr>
              <w:pStyle w:val="Compact"/>
              <w:jc w:val="left"/>
            </w:pPr>
            <w:r>
              <w:t xml:space="preserve">Asymmetric, rule-based added 2025</w:t>
            </w:r>
          </w:p>
        </w:tc>
      </w:tr>
      <w:tr>
        <w:tc>
          <w:tcPr/>
          <w:p>
            <w:pPr>
              <w:pStyle w:val="Compact"/>
              <w:jc w:val="left"/>
            </w:pPr>
            <w:r>
              <w:rPr>
                <w:b/>
                <w:bCs/>
              </w:rPr>
              <w:t xml:space="preserve">Helical</w:t>
            </w:r>
          </w:p>
        </w:tc>
        <w:tc>
          <w:tcPr/>
          <w:p>
            <w:pPr>
              <w:pStyle w:val="Compact"/>
              <w:jc w:val="left"/>
            </w:pPr>
            <w:r>
              <w:t xml:space="preserve">Coil/Helix</w:t>
            </w:r>
          </w:p>
        </w:tc>
        <w:tc>
          <w:tcPr/>
          <w:p>
            <w:pPr>
              <w:pStyle w:val="Compact"/>
              <w:jc w:val="left"/>
            </w:pPr>
            <w:r>
              <w:t xml:space="preserve">✗</w:t>
            </w:r>
          </w:p>
        </w:tc>
        <w:tc>
          <w:tcPr/>
          <w:p>
            <w:pPr>
              <w:pStyle w:val="Compact"/>
              <w:jc w:val="left"/>
            </w:pPr>
            <w:r>
              <w:rPr>
                <w:b/>
                <w:bCs/>
              </w:rPr>
              <w:t xml:space="preserve">Workaround only</w:t>
            </w:r>
          </w:p>
        </w:tc>
        <w:tc>
          <w:tcPr/>
          <w:p>
            <w:pPr>
              <w:pStyle w:val="Compact"/>
              <w:jc w:val="left"/>
            </w:pPr>
            <w:r>
              <w:rPr>
                <w:rStyle w:val="VerbatimChar"/>
              </w:rPr>
              <w:t xml:space="preserve">TemporaryBRepManager</w:t>
            </w:r>
            <w:r>
              <w:t xml:space="preserve"> </w:t>
            </w:r>
            <w:r>
              <w:t xml:space="preserve">+ pipe/sweep</w:t>
            </w:r>
          </w:p>
        </w:tc>
      </w:tr>
      <w:tr>
        <w:tc>
          <w:tcPr/>
          <w:p>
            <w:pPr>
              <w:pStyle w:val="Compact"/>
              <w:jc w:val="left"/>
            </w:pPr>
            <w:r>
              <w:rPr>
                <w:b/>
                <w:bCs/>
              </w:rPr>
              <w:t xml:space="preserve">Sheet Metal</w:t>
            </w:r>
          </w:p>
        </w:tc>
        <w:tc>
          <w:tcPr/>
          <w:p>
            <w:pPr>
              <w:pStyle w:val="Compact"/>
              <w:jc w:val="left"/>
            </w:pPr>
            <w:r>
              <w:t xml:space="preserve">Hem</w:t>
            </w:r>
          </w:p>
        </w:tc>
        <w:tc>
          <w:tcPr/>
          <w:p>
            <w:pPr>
              <w:pStyle w:val="Compact"/>
              <w:jc w:val="left"/>
            </w:pPr>
            <w:r>
              <w:t xml:space="preserve">✓</w:t>
            </w:r>
          </w:p>
        </w:tc>
        <w:tc>
          <w:tcPr/>
          <w:p>
            <w:pPr>
              <w:pStyle w:val="Compact"/>
              <w:jc w:val="left"/>
            </w:pPr>
            <w:r>
              <w:t xml:space="preserve">New (2026)</w:t>
            </w:r>
          </w:p>
        </w:tc>
        <w:tc>
          <w:tcPr/>
          <w:p>
            <w:pPr>
              <w:pStyle w:val="Compact"/>
              <w:jc w:val="left"/>
            </w:pPr>
            <w:r>
              <w:t xml:space="preserve">All types; presets with Design Extension</w:t>
            </w:r>
          </w:p>
        </w:tc>
      </w:tr>
      <w:tr>
        <w:tc>
          <w:tcPr/>
          <w:p>
            <w:pPr>
              <w:pStyle w:val="Compact"/>
            </w:pPr>
          </w:p>
        </w:tc>
        <w:tc>
          <w:tcPr/>
          <w:p>
            <w:pPr>
              <w:pStyle w:val="Compact"/>
              <w:jc w:val="left"/>
            </w:pPr>
            <w:r>
              <w:t xml:space="preserve">Flange</w:t>
            </w:r>
          </w:p>
        </w:tc>
        <w:tc>
          <w:tcPr/>
          <w:p>
            <w:pPr>
              <w:pStyle w:val="Compact"/>
              <w:jc w:val="left"/>
            </w:pPr>
            <w:r>
              <w:t xml:space="preserve">✓</w:t>
            </w:r>
          </w:p>
        </w:tc>
        <w:tc>
          <w:tcPr/>
          <w:p>
            <w:pPr>
              <w:pStyle w:val="Compact"/>
              <w:jc w:val="left"/>
            </w:pPr>
            <w:r>
              <w:t xml:space="preserve">Mature, enhanced 2026</w:t>
            </w:r>
          </w:p>
        </w:tc>
        <w:tc>
          <w:tcPr/>
          <w:p>
            <w:pPr>
              <w:pStyle w:val="Compact"/>
              <w:jc w:val="left"/>
            </w:pPr>
            <w:r>
              <w:t xml:space="preserve">“</w:t>
            </w:r>
            <w:r>
              <w:t xml:space="preserve">Flange to Object</w:t>
            </w:r>
            <w:r>
              <w:t xml:space="preserve">”</w:t>
            </w:r>
            <w:r>
              <w:t xml:space="preserve"> </w:t>
            </w:r>
            <w:r>
              <w:t xml:space="preserve">intent-driven</w:t>
            </w:r>
          </w:p>
        </w:tc>
      </w:tr>
      <w:tr>
        <w:tc>
          <w:tcPr/>
          <w:p>
            <w:pPr>
              <w:pStyle w:val="Compact"/>
            </w:pPr>
          </w:p>
        </w:tc>
        <w:tc>
          <w:tcPr/>
          <w:p>
            <w:pPr>
              <w:pStyle w:val="Compact"/>
              <w:jc w:val="left"/>
            </w:pPr>
            <w:r>
              <w:t xml:space="preserve">Convert to Sheet Metal</w:t>
            </w:r>
          </w:p>
        </w:tc>
        <w:tc>
          <w:tcPr/>
          <w:p>
            <w:pPr>
              <w:pStyle w:val="Compact"/>
              <w:jc w:val="left"/>
            </w:pPr>
            <w:r>
              <w:t xml:space="preserve">✗</w:t>
            </w:r>
          </w:p>
        </w:tc>
        <w:tc>
          <w:tcPr/>
          <w:p>
            <w:pPr>
              <w:pStyle w:val="Compact"/>
              <w:jc w:val="left"/>
            </w:pPr>
            <w:r>
              <w:rPr>
                <w:b/>
                <w:bCs/>
              </w:rPr>
              <w:t xml:space="preserve">UI-only</w:t>
            </w:r>
          </w:p>
        </w:tc>
        <w:tc>
          <w:tcPr/>
          <w:p>
            <w:pPr>
              <w:pStyle w:val="Compact"/>
              <w:jc w:val="left"/>
            </w:pPr>
            <w:r>
              <w:t xml:space="preserve">Requested; no timeline</w:t>
            </w:r>
          </w:p>
        </w:tc>
      </w:tr>
    </w:tbl>
    <w:p>
      <w:r>
        <w:pict>
          <v:rect style="width:0;height:1.5pt" o:hralign="center" o:hrstd="t" o:hr="t"/>
        </w:pict>
      </w:r>
    </w:p>
    <w:bookmarkEnd w:id="63"/>
    <w:bookmarkEnd w:id="64"/>
    <w:bookmarkStart w:id="79" w:name="Xed34b3f6e126dea5926f6c68d202098602ddc54"/>
    <w:p>
      <w:pPr>
        <w:pStyle w:val="2"/>
      </w:pPr>
      <w:r>
        <w:t xml:space="preserve">3. TinkerCAD Community Shape Generators — JS Architecture and Fusion 360 Adaptation</w:t>
      </w:r>
    </w:p>
    <w:p>
      <w:pPr>
        <w:pStyle w:val="FirstParagraph"/>
      </w:pPr>
      <w:r>
        <w:t xml:space="preserve">The TinkerCAD platform’s community shape generators represent a significant corpus of user-created parametric design tools, with architectural patterns that remain directly applicable to modern CAD automation despite the platform’s evolution. Understanding these patterns enables effective translation to Fusion 360’s more capable environment.</w:t>
      </w:r>
    </w:p>
    <w:bookmarkStart w:id="71" w:name="original-js-based-generator-structure"/>
    <w:p>
      <w:pPr>
        <w:pStyle w:val="3"/>
      </w:pPr>
      <w:r>
        <w:t xml:space="preserve">3.1 Original JS-Based Generator Structure</w:t>
      </w:r>
    </w:p>
    <w:p>
      <w:pPr>
        <w:pStyle w:val="FirstParagraph"/>
      </w:pPr>
      <w:r>
        <w:t xml:space="preserve">TinkerCAD generators operated within a constrained but elegant JavaScript sandbox, emphasizing accessibility for non-programmer creators while enabling sophisticated geometric generation through constructive solid geometry (CSG) operations.</w:t>
      </w:r>
    </w:p>
    <w:bookmarkStart w:id="66" w:name="X19f30215b2451a7c70252bc0111f0fd789b6c56"/>
    <w:p>
      <w:pPr>
        <w:pStyle w:val="4"/>
      </w:pPr>
      <w:r>
        <w:t xml:space="preserve">3.1.1 Parameter Definition Pattern — Declarative Specification</w:t>
      </w:r>
    </w:p>
    <w:p>
      <w:pPr>
        <w:pStyle w:val="FirstParagraph"/>
      </w:pPr>
      <w:r>
        <w:t xml:space="preserve">The fundamental parameter interface used a</w:t>
      </w:r>
      <w:r>
        <w:t xml:space="preserve"> </w:t>
      </w:r>
      <w:r>
        <w:rPr>
          <w:b/>
          <w:bCs/>
        </w:rPr>
        <w:t xml:space="preserve">declarative array structure</w:t>
      </w:r>
      <w:r>
        <w:t xml:space="preserve"> </w:t>
      </w:r>
      <w:r>
        <w:t xml:space="preserve">assigned to a global</w:t>
      </w:r>
      <w:r>
        <w:t xml:space="preserve"> </w:t>
      </w:r>
      <w:r>
        <w:rPr>
          <w:rStyle w:val="VerbatimChar"/>
        </w:rPr>
        <w:t xml:space="preserve">params</w:t>
      </w:r>
      <w:r>
        <w:t xml:space="preserve"> </w:t>
      </w:r>
      <w:r>
        <w:t xml:space="preserve">variable, with each parameter object specifying complete UI and data behavior:</w:t>
      </w:r>
    </w:p>
    <w:p>
      <w:pPr>
        <w:pStyle w:val="SourceCode"/>
      </w:pPr>
      <w:r>
        <w:rPr>
          <w:rStyle w:val="KeywordTok"/>
        </w:rPr>
        <w:t xml:space="preserve">var</w:t>
      </w:r>
      <w:r>
        <w:rPr>
          <w:rStyle w:val="NormalTok"/>
        </w:rPr>
        <w:t xml:space="preserve"> params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"baseWidth"</w:t>
      </w:r>
      <w:r>
        <w:rPr>
          <w:rStyle w:val="OperatorTok"/>
        </w:rPr>
        <w:t xml:space="preserve">,</w:t>
      </w:r>
      <w:r>
        <w:br/>
      </w:r>
      <w:r>
        <w:rPr>
          <w:rStyle w:val="NormalTok"/>
        </w:rPr>
        <w:t xml:space="preserve">    </w:t>
      </w:r>
      <w:r>
        <w:rPr>
          <w:rStyle w:val="DataTypeTok"/>
        </w:rPr>
        <w:t xml:space="preserve">displayName</w:t>
      </w:r>
      <w:r>
        <w:rPr>
          <w:rStyle w:val="OperatorTok"/>
        </w:rPr>
        <w:t xml:space="preserve">:</w:t>
      </w:r>
      <w:r>
        <w:rPr>
          <w:rStyle w:val="NormalTok"/>
        </w:rPr>
        <w:t xml:space="preserve"> </w:t>
      </w:r>
      <w:r>
        <w:rPr>
          <w:rStyle w:val="StringTok"/>
        </w:rPr>
        <w:t xml:space="preserve">"Base Width"</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br/>
      </w:r>
      <w:r>
        <w:rPr>
          <w:rStyle w:val="NormalTok"/>
        </w:rPr>
        <w:t xml:space="preserve">    </w:t>
      </w:r>
      <w:r>
        <w:rPr>
          <w:rStyle w:val="DataTypeTok"/>
        </w:rPr>
        <w:t xml:space="preserve">rangeMin</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rangeMax</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step</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"mountingStyle"</w:t>
      </w:r>
      <w:r>
        <w:rPr>
          <w:rStyle w:val="OperatorTok"/>
        </w:rPr>
        <w:t xml:space="preserve">,</w:t>
      </w:r>
      <w:r>
        <w:br/>
      </w:r>
      <w:r>
        <w:rPr>
          <w:rStyle w:val="NormalTok"/>
        </w:rPr>
        <w:t xml:space="preserve">    </w:t>
      </w:r>
      <w:r>
        <w:rPr>
          <w:rStyle w:val="DataTypeTok"/>
        </w:rPr>
        <w:t xml:space="preserve">displayName</w:t>
      </w:r>
      <w:r>
        <w:rPr>
          <w:rStyle w:val="OperatorTok"/>
        </w:rPr>
        <w:t xml:space="preserve">:</w:t>
      </w:r>
      <w:r>
        <w:rPr>
          <w:rStyle w:val="NormalTok"/>
        </w:rPr>
        <w:t xml:space="preserve"> </w:t>
      </w:r>
      <w:r>
        <w:rPr>
          <w:rStyle w:val="StringTok"/>
        </w:rPr>
        <w:t xml:space="preserve">"Mounting Style"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"list"</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"through-hole"</w:t>
      </w:r>
      <w:r>
        <w:rPr>
          <w:rStyle w:val="OperatorTok"/>
        </w:rPr>
        <w:t xml:space="preserve">,</w:t>
      </w:r>
      <w:r>
        <w:rPr>
          <w:rStyle w:val="NormalTok"/>
        </w:rPr>
        <w:t xml:space="preserve"> </w:t>
      </w:r>
      <w:r>
        <w:rPr>
          <w:rStyle w:val="StringTok"/>
        </w:rPr>
        <w:t xml:space="preserve">"surface-mount"</w:t>
      </w:r>
      <w:r>
        <w:rPr>
          <w:rStyle w:val="OperatorTok"/>
        </w:rPr>
        <w:t xml:space="preserve">,</w:t>
      </w:r>
      <w:r>
        <w:rPr>
          <w:rStyle w:val="NormalTok"/>
        </w:rPr>
        <w:t xml:space="preserve"> </w:t>
      </w:r>
      <w:r>
        <w:rPr>
          <w:rStyle w:val="StringTok"/>
        </w:rPr>
        <w:t xml:space="preserve">"press-fit"</w:t>
      </w:r>
      <w:r>
        <w:rPr>
          <w:rStyle w:val="NormalTok"/>
        </w:rPr>
        <w:t xml:space="preserve">]</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"through-hole"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Standard Fields and Their Functions</w:t>
      </w:r>
      <w:r>
        <w:t xml:space="preserve">:</w:t>
      </w:r>
    </w:p>
    <w:tbl>
      <w:tblPr>
        <w:tblStyle w:val="Table"/>
        <w:tblW w:type="pct" w:w="5000"/>
        <w:jc w:val="left"/>
        <w:tblLayout w:type="fixed"/>
        <w:tblLook w:firstRow="1" w:lastRow="0" w:firstColumn="0" w:lastColumn="0" w:noHBand="0" w:noVBand="0" w:val="0020"/>
      </w:tblPr>
      <w:tblGrid>
        <w:gridCol w:w="2053"/>
        <w:gridCol w:w="2640"/>
        <w:gridCol w:w="3226"/>
      </w:tblGrid>
      <w:tr>
        <w:trPr>
          <w:tblHeader w:val="on"/>
        </w:trPr>
        <w:tc>
          <w:tcPr/>
          <w:p>
            <w:pPr>
              <w:pStyle w:val="Compact"/>
              <w:jc w:val="left"/>
            </w:pPr>
            <w:r>
              <w:t xml:space="preserve">Field</w:t>
            </w:r>
          </w:p>
        </w:tc>
        <w:tc>
          <w:tcPr/>
          <w:p>
            <w:pPr>
              <w:pStyle w:val="Compact"/>
              <w:jc w:val="left"/>
            </w:pPr>
            <w:r>
              <w:t xml:space="preserve">Purpose</w:t>
            </w:r>
          </w:p>
        </w:tc>
        <w:tc>
          <w:tcPr/>
          <w:p>
            <w:pPr>
              <w:pStyle w:val="Compact"/>
              <w:jc w:val="left"/>
            </w:pPr>
            <w:r>
              <w:t xml:space="preserve">UI Impact</w:t>
            </w:r>
          </w:p>
        </w:tc>
      </w:tr>
      <w:tr>
        <w:tc>
          <w:tcPr/>
          <w:p>
            <w:pPr>
              <w:pStyle w:val="Compact"/>
              <w:jc w:val="left"/>
            </w:pPr>
            <w:r>
              <w:rPr>
                <w:rStyle w:val="VerbatimChar"/>
              </w:rPr>
              <w:t xml:space="preserve">id</w:t>
            </w:r>
          </w:p>
        </w:tc>
        <w:tc>
          <w:tcPr/>
          <w:p>
            <w:pPr>
              <w:pStyle w:val="Compact"/>
              <w:jc w:val="left"/>
            </w:pPr>
            <w:r>
              <w:t xml:space="preserve">Machine-readable identifier; property name in</w:t>
            </w:r>
            <w:r>
              <w:t xml:space="preserve"> </w:t>
            </w:r>
            <w:r>
              <w:rPr>
                <w:rStyle w:val="VerbatimChar"/>
              </w:rPr>
              <w:t xml:space="preserve">process()</w:t>
            </w:r>
            <w:r>
              <w:t xml:space="preserve"> </w:t>
            </w:r>
            <w:r>
              <w:t xml:space="preserve">function</w:t>
            </w:r>
          </w:p>
        </w:tc>
        <w:tc>
          <w:tcPr/>
          <w:p>
            <w:pPr>
              <w:pStyle w:val="Compact"/>
              <w:jc w:val="left"/>
            </w:pPr>
            <w:r>
              <w:t xml:space="preserve">None (internal)</w:t>
            </w:r>
          </w:p>
        </w:tc>
      </w:tr>
      <w:tr>
        <w:tc>
          <w:tcPr/>
          <w:p>
            <w:pPr>
              <w:pStyle w:val="Compact"/>
              <w:jc w:val="left"/>
            </w:pPr>
            <w:r>
              <w:rPr>
                <w:rStyle w:val="VerbatimChar"/>
              </w:rPr>
              <w:t xml:space="preserve">displayName</w:t>
            </w:r>
            <w:r>
              <w:t xml:space="preserve">/</w:t>
            </w:r>
            <w:r>
              <w:rPr>
                <w:rStyle w:val="VerbatimChar"/>
              </w:rPr>
              <w:t xml:space="preserve">label</w:t>
            </w:r>
          </w:p>
        </w:tc>
        <w:tc>
          <w:tcPr/>
          <w:p>
            <w:pPr>
              <w:pStyle w:val="Compact"/>
              <w:jc w:val="left"/>
            </w:pPr>
            <w:r>
              <w:t xml:space="preserve">Human-readable label in parameter panel</w:t>
            </w:r>
          </w:p>
        </w:tc>
        <w:tc>
          <w:tcPr/>
          <w:p>
            <w:pPr>
              <w:pStyle w:val="Compact"/>
              <w:jc w:val="left"/>
            </w:pPr>
            <w:r>
              <w:t xml:space="preserve">Dialog control label</w:t>
            </w:r>
          </w:p>
        </w:tc>
      </w:tr>
      <w:tr>
        <w:tc>
          <w:tcPr/>
          <w:p>
            <w:pPr>
              <w:pStyle w:val="Compact"/>
              <w:jc w:val="left"/>
            </w:pPr>
            <w:r>
              <w:rPr>
                <w:rStyle w:val="VerbatimChar"/>
              </w:rPr>
              <w:t xml:space="preserve">type</w:t>
            </w:r>
          </w:p>
        </w:tc>
        <w:tc>
          <w:tcPr/>
          <w:p>
            <w:pPr>
              <w:pStyle w:val="Compact"/>
              <w:jc w:val="left"/>
            </w:pPr>
            <w:r>
              <w:t xml:space="preserve">Data type and validation</w:t>
            </w:r>
          </w:p>
        </w:tc>
        <w:tc>
          <w:tcPr/>
          <w:p>
            <w:pPr>
              <w:pStyle w:val="Compact"/>
              <w:jc w:val="left"/>
            </w:pPr>
            <w:r>
              <w:t xml:space="preserve">Control selection: slider, dropdown, checkbox, text</w:t>
            </w:r>
          </w:p>
        </w:tc>
      </w:tr>
      <w:tr>
        <w:tc>
          <w:tcPr/>
          <w:p>
            <w:pPr>
              <w:pStyle w:val="Compact"/>
              <w:jc w:val="left"/>
            </w:pPr>
            <w:r>
              <w:rPr>
                <w:rStyle w:val="VerbatimChar"/>
              </w:rPr>
              <w:t xml:space="preserve">rangeMin</w:t>
            </w:r>
            <w:r>
              <w:t xml:space="preserve">/</w:t>
            </w:r>
            <w:r>
              <w:rPr>
                <w:rStyle w:val="VerbatimChar"/>
              </w:rPr>
              <w:t xml:space="preserve">rangeMax</w:t>
            </w:r>
          </w:p>
        </w:tc>
        <w:tc>
          <w:tcPr/>
          <w:p>
            <w:pPr>
              <w:pStyle w:val="Compact"/>
              <w:jc w:val="left"/>
            </w:pPr>
            <w:r>
              <w:t xml:space="preserve">Valid value bounds</w:t>
            </w:r>
          </w:p>
        </w:tc>
        <w:tc>
          <w:tcPr/>
          <w:p>
            <w:pPr>
              <w:pStyle w:val="Compact"/>
              <w:jc w:val="left"/>
            </w:pPr>
            <w:r>
              <w:t xml:space="preserve">Slider limits; input validation</w:t>
            </w:r>
          </w:p>
        </w:tc>
      </w:tr>
      <w:tr>
        <w:tc>
          <w:tcPr/>
          <w:p>
            <w:pPr>
              <w:pStyle w:val="Compact"/>
              <w:jc w:val="left"/>
            </w:pPr>
            <w:r>
              <w:rPr>
                <w:rStyle w:val="VerbatimChar"/>
              </w:rPr>
              <w:t xml:space="preserve">default</w:t>
            </w:r>
          </w:p>
        </w:tc>
        <w:tc>
          <w:tcPr/>
          <w:p>
            <w:pPr>
              <w:pStyle w:val="Compact"/>
              <w:jc w:val="left"/>
            </w:pPr>
            <w:r>
              <w:t xml:space="preserve">Initial value; reset target</w:t>
            </w:r>
          </w:p>
        </w:tc>
        <w:tc>
          <w:tcPr/>
          <w:p>
            <w:pPr>
              <w:pStyle w:val="Compact"/>
              <w:jc w:val="left"/>
            </w:pPr>
            <w:r>
              <w:t xml:space="preserve">Control initial state</w:t>
            </w:r>
          </w:p>
        </w:tc>
      </w:tr>
      <w:tr>
        <w:tc>
          <w:tcPr/>
          <w:p>
            <w:pPr>
              <w:pStyle w:val="Compact"/>
              <w:jc w:val="left"/>
            </w:pPr>
            <w:r>
              <w:rPr>
                <w:rStyle w:val="VerbatimChar"/>
              </w:rPr>
              <w:t xml:space="preserve">step</w:t>
            </w:r>
            <w:r>
              <w:t xml:space="preserve"> </w:t>
            </w:r>
            <w:r>
              <w:t xml:space="preserve">(optional)</w:t>
            </w:r>
          </w:p>
        </w:tc>
        <w:tc>
          <w:tcPr/>
          <w:p>
            <w:pPr>
              <w:pStyle w:val="Compact"/>
              <w:jc w:val="left"/>
            </w:pPr>
            <w:r>
              <w:t xml:space="preserve">Discrete increment for numeric inputs</w:t>
            </w:r>
          </w:p>
        </w:tc>
        <w:tc>
          <w:tcPr/>
          <w:p>
            <w:pPr>
              <w:pStyle w:val="Compact"/>
              <w:jc w:val="left"/>
            </w:pPr>
            <w:r>
              <w:t xml:space="preserve">Spinner arrow increment; slider snap</w:t>
            </w:r>
          </w:p>
        </w:tc>
      </w:tr>
    </w:tbl>
    <w:p>
      <w:pPr>
        <w:pStyle w:val="a0"/>
      </w:pPr>
      <w:r>
        <w:t xml:space="preserve">This</w:t>
      </w:r>
      <w:r>
        <w:t xml:space="preserve"> </w:t>
      </w:r>
      <w:r>
        <w:rPr>
          <w:b/>
          <w:bCs/>
        </w:rPr>
        <w:t xml:space="preserve">declarative approach eliminated imperative UI construction</w:t>
      </w:r>
      <w:r>
        <w:t xml:space="preserve">, enabling rapid generator development without interface programming. The TinkerCAD infrastructure automatically rendered appropriate controls, validated inputs, and coerced values to specified types. Parameter arrays also served as implicit documentation, explicitly specifying valid ranges and defaults for human readers</w:t>
      </w:r>
      <w:r>
        <w:t xml:space="preserve"> </w:t>
      </w:r>
      <w:hyperlink r:id="rId65">
        <w:r>
          <w:rPr>
            <w:rStyle w:val="af"/>
          </w:rPr>
          <w:t xml:space="preserve">(Through the Interface)</w:t>
        </w:r>
      </w:hyperlink>
      <w:r>
        <w:t xml:space="preserve"> </w:t>
      </w:r>
      <w:r>
        <w:t xml:space="preserve">.</w:t>
      </w:r>
    </w:p>
    <w:bookmarkEnd w:id="66"/>
    <w:bookmarkStart w:id="67" w:name="Xa53ea0c4c83f4cbe4bdc8dacc12acdf0fde2954"/>
    <w:p>
      <w:pPr>
        <w:pStyle w:val="4"/>
      </w:pPr>
      <w:r>
        <w:t xml:space="preserve">3.1.2 CSG Operation Composition — Functional Geometry Generation</w:t>
      </w:r>
    </w:p>
    <w:p>
      <w:pPr>
        <w:pStyle w:val="FirstParagraph"/>
      </w:pPr>
      <w:r>
        <w:t xml:space="preserve">Generator execution followed a</w:t>
      </w:r>
      <w:r>
        <w:t xml:space="preserve"> </w:t>
      </w:r>
      <w:r>
        <w:rPr>
          <w:b/>
          <w:bCs/>
        </w:rPr>
        <w:t xml:space="preserve">pure functional pattern</w:t>
      </w:r>
      <w:r>
        <w:t xml:space="preserve">: the</w:t>
      </w:r>
      <w:r>
        <w:t xml:space="preserve"> </w:t>
      </w:r>
      <w:r>
        <w:rPr>
          <w:rStyle w:val="VerbatimChar"/>
        </w:rPr>
        <w:t xml:space="preserve">process(params)</w:t>
      </w:r>
      <w:r>
        <w:t xml:space="preserve"> </w:t>
      </w:r>
      <w:r>
        <w:t xml:space="preserve">function transformed parameter values into CSG solid geometry through composed operations, with the platform handling mesh generation and rendering.</w:t>
      </w:r>
    </w:p>
    <w:p>
      <w:pPr>
        <w:pStyle w:val="a0"/>
      </w:pPr>
      <w:r>
        <w:rPr>
          <w:b/>
          <w:bCs/>
        </w:rPr>
        <w:t xml:space="preserve">Core CSG Operations</w:t>
      </w:r>
      <w:r>
        <w:t xml:space="preserve">:</w:t>
      </w:r>
    </w:p>
    <w:tbl>
      <w:tblPr>
        <w:tblStyle w:val="Table"/>
        <w:tblW w:type="pct" w:w="5000"/>
        <w:jc w:val="left"/>
        <w:tblLayout w:type="fixed"/>
        <w:tblLook w:firstRow="1" w:lastRow="0" w:firstColumn="0" w:lastColumn="0" w:noHBand="0" w:noVBand="0" w:val="0020"/>
      </w:tblPr>
      <w:tblGrid>
        <w:gridCol w:w="2178"/>
        <w:gridCol w:w="1584"/>
        <w:gridCol w:w="4158"/>
      </w:tblGrid>
      <w:tr>
        <w:trPr>
          <w:tblHeader w:val="on"/>
        </w:trPr>
        <w:tc>
          <w:tcPr/>
          <w:p>
            <w:pPr>
              <w:pStyle w:val="Compact"/>
              <w:jc w:val="left"/>
            </w:pPr>
            <w:r>
              <w:t xml:space="preserve">Operation</w:t>
            </w:r>
          </w:p>
        </w:tc>
        <w:tc>
          <w:tcPr/>
          <w:p>
            <w:pPr>
              <w:pStyle w:val="Compact"/>
              <w:jc w:val="left"/>
            </w:pPr>
            <w:r>
              <w:t xml:space="preserve">Method</w:t>
            </w:r>
          </w:p>
        </w:tc>
        <w:tc>
          <w:tcPr/>
          <w:p>
            <w:pPr>
              <w:pStyle w:val="Compact"/>
              <w:jc w:val="left"/>
            </w:pPr>
            <w:r>
              <w:t xml:space="preserve">Algebraic Equivalent</w:t>
            </w:r>
          </w:p>
        </w:tc>
      </w:tr>
      <w:tr>
        <w:tc>
          <w:tcPr/>
          <w:p>
            <w:pPr>
              <w:pStyle w:val="Compact"/>
              <w:jc w:val="left"/>
            </w:pPr>
            <w:r>
              <w:t xml:space="preserve">Union</w:t>
            </w:r>
          </w:p>
        </w:tc>
        <w:tc>
          <w:tcPr/>
          <w:p>
            <w:pPr>
              <w:pStyle w:val="Compact"/>
              <w:jc w:val="left"/>
            </w:pPr>
            <w:r>
              <w:rPr>
                <w:rStyle w:val="VerbatimChar"/>
              </w:rPr>
              <w:t xml:space="preserve">solid1.union(solid2)</w:t>
            </w:r>
            <w:r>
              <w:t xml:space="preserve"> </w:t>
            </w:r>
            <w:r>
              <w:t xml:space="preserve">or</w:t>
            </w:r>
            <w:r>
              <w:t xml:space="preserve"> </w:t>
            </w:r>
            <w:r>
              <w:rPr>
                <w:rStyle w:val="VerbatimChar"/>
              </w:rPr>
              <w:t xml:space="preserve">Solid.union([solid1, solid2, ...])</w:t>
            </w:r>
          </w:p>
        </w:tc>
        <w:tc>
          <w:tcPr/>
          <w:p>
            <w:pPr>
              <w:pStyle w:val="Compact"/>
              <w:jc w:val="left"/>
            </w:pPr>
            <w:r>
              <w:t xml:space="preserve">A ∪ B</w:t>
            </w:r>
          </w:p>
        </w:tc>
      </w:tr>
      <w:tr>
        <w:tc>
          <w:tcPr/>
          <w:p>
            <w:pPr>
              <w:pStyle w:val="Compact"/>
              <w:jc w:val="left"/>
            </w:pPr>
            <w:r>
              <w:t xml:space="preserve">Difference/Subtraction</w:t>
            </w:r>
          </w:p>
        </w:tc>
        <w:tc>
          <w:tcPr/>
          <w:p>
            <w:pPr>
              <w:pStyle w:val="Compact"/>
              <w:jc w:val="left"/>
            </w:pPr>
            <w:r>
              <w:rPr>
                <w:rStyle w:val="VerbatimChar"/>
              </w:rPr>
              <w:t xml:space="preserve">solid1.subtract(solid2)</w:t>
            </w:r>
          </w:p>
        </w:tc>
        <w:tc>
          <w:tcPr/>
          <w:p>
            <w:pPr>
              <w:pStyle w:val="Compact"/>
              <w:jc w:val="left"/>
            </w:pPr>
            <w:r>
              <w:t xml:space="preserve">A  B</w:t>
            </w:r>
          </w:p>
        </w:tc>
      </w:tr>
      <w:tr>
        <w:tc>
          <w:tcPr/>
          <w:p>
            <w:pPr>
              <w:pStyle w:val="Compact"/>
              <w:jc w:val="left"/>
            </w:pPr>
            <w:r>
              <w:t xml:space="preserve">Intersection</w:t>
            </w:r>
          </w:p>
        </w:tc>
        <w:tc>
          <w:tcPr/>
          <w:p>
            <w:pPr>
              <w:pStyle w:val="Compact"/>
              <w:jc w:val="left"/>
            </w:pPr>
            <w:r>
              <w:rPr>
                <w:rStyle w:val="VerbatimChar"/>
              </w:rPr>
              <w:t xml:space="preserve">solid1.intersect(solid2)</w:t>
            </w:r>
          </w:p>
        </w:tc>
        <w:tc>
          <w:tcPr/>
          <w:p>
            <w:pPr>
              <w:pStyle w:val="Compact"/>
              <w:jc w:val="left"/>
            </w:pPr>
            <w:r>
              <w:t xml:space="preserve">A ∩ B</w:t>
            </w:r>
          </w:p>
        </w:tc>
      </w:tr>
    </w:tbl>
    <w:p>
      <w:pPr>
        <w:pStyle w:val="a0"/>
      </w:pPr>
      <w:r>
        <w:rPr>
          <w:b/>
          <w:bCs/>
        </w:rPr>
        <w:t xml:space="preserve">Primitive Generators</w:t>
      </w:r>
      <w:r>
        <w:t xml:space="preserve">:</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Function</w:t>
            </w:r>
          </w:p>
        </w:tc>
        <w:tc>
          <w:tcPr/>
          <w:p>
            <w:pPr>
              <w:pStyle w:val="Compact"/>
              <w:jc w:val="left"/>
            </w:pPr>
            <w:r>
              <w:t xml:space="preserve">Signature</w:t>
            </w:r>
          </w:p>
        </w:tc>
        <w:tc>
          <w:tcPr/>
          <w:p>
            <w:pPr>
              <w:pStyle w:val="Compact"/>
              <w:jc w:val="left"/>
            </w:pPr>
            <w:r>
              <w:t xml:space="preserve">Use Case</w:t>
            </w:r>
          </w:p>
        </w:tc>
      </w:tr>
      <w:tr>
        <w:tc>
          <w:tcPr/>
          <w:p>
            <w:pPr>
              <w:pStyle w:val="Compact"/>
              <w:jc w:val="left"/>
            </w:pPr>
            <w:r>
              <w:rPr>
                <w:rStyle w:val="VerbatimChar"/>
              </w:rPr>
              <w:t xml:space="preserve">makeCylinder()</w:t>
            </w:r>
          </w:p>
        </w:tc>
        <w:tc>
          <w:tcPr/>
          <w:p>
            <w:pPr>
              <w:pStyle w:val="Compact"/>
              <w:jc w:val="left"/>
            </w:pPr>
            <w:r>
              <w:rPr>
                <w:rStyle w:val="VerbatimChar"/>
              </w:rPr>
              <w:t xml:space="preserve">makeCylinder(radius, height, [center])</w:t>
            </w:r>
          </w:p>
        </w:tc>
        <w:tc>
          <w:tcPr/>
          <w:p>
            <w:pPr>
              <w:pStyle w:val="Compact"/>
              <w:jc w:val="left"/>
            </w:pPr>
            <w:r>
              <w:t xml:space="preserve">Shafts, holes, rounded features</w:t>
            </w:r>
          </w:p>
        </w:tc>
      </w:tr>
      <w:tr>
        <w:tc>
          <w:tcPr/>
          <w:p>
            <w:pPr>
              <w:pStyle w:val="Compact"/>
              <w:jc w:val="left"/>
            </w:pPr>
            <w:r>
              <w:rPr>
                <w:rStyle w:val="VerbatimChar"/>
              </w:rPr>
              <w:t xml:space="preserve">makeCube()</w:t>
            </w:r>
          </w:p>
        </w:tc>
        <w:tc>
          <w:tcPr/>
          <w:p>
            <w:pPr>
              <w:pStyle w:val="Compact"/>
              <w:jc w:val="left"/>
            </w:pPr>
            <w:r>
              <w:rPr>
                <w:rStyle w:val="VerbatimChar"/>
              </w:rPr>
              <w:t xml:space="preserve">makeCube(width, depth, height, [center])</w:t>
            </w:r>
          </w:p>
        </w:tc>
        <w:tc>
          <w:tcPr/>
          <w:p>
            <w:pPr>
              <w:pStyle w:val="Compact"/>
              <w:jc w:val="left"/>
            </w:pPr>
            <w:r>
              <w:t xml:space="preserve">Prismatic forms, block structures</w:t>
            </w:r>
          </w:p>
        </w:tc>
      </w:tr>
      <w:tr>
        <w:tc>
          <w:tcPr/>
          <w:p>
            <w:pPr>
              <w:pStyle w:val="Compact"/>
              <w:jc w:val="left"/>
            </w:pPr>
            <w:r>
              <w:rPr>
                <w:rStyle w:val="VerbatimChar"/>
              </w:rPr>
              <w:t xml:space="preserve">makeSphere()</w:t>
            </w:r>
          </w:p>
        </w:tc>
        <w:tc>
          <w:tcPr/>
          <w:p>
            <w:pPr>
              <w:pStyle w:val="Compact"/>
              <w:jc w:val="left"/>
            </w:pPr>
            <w:r>
              <w:rPr>
                <w:rStyle w:val="VerbatimChar"/>
              </w:rPr>
              <w:t xml:space="preserve">makeSphere(radius, [center])</w:t>
            </w:r>
          </w:p>
        </w:tc>
        <w:tc>
          <w:tcPr/>
          <w:p>
            <w:pPr>
              <w:pStyle w:val="Compact"/>
              <w:jc w:val="left"/>
            </w:pPr>
            <w:r>
              <w:t xml:space="preserve">Ball joints, domed features</w:t>
            </w:r>
          </w:p>
        </w:tc>
      </w:tr>
      <w:tr>
        <w:tc>
          <w:tcPr/>
          <w:p>
            <w:pPr>
              <w:pStyle w:val="Compact"/>
              <w:jc w:val="left"/>
            </w:pPr>
            <w:r>
              <w:rPr>
                <w:rStyle w:val="VerbatimChar"/>
              </w:rPr>
              <w:t xml:space="preserve">makeTorus()</w:t>
            </w:r>
          </w:p>
        </w:tc>
        <w:tc>
          <w:tcPr/>
          <w:p>
            <w:pPr>
              <w:pStyle w:val="Compact"/>
              <w:jc w:val="left"/>
            </w:pPr>
            <w:r>
              <w:rPr>
                <w:rStyle w:val="VerbatimChar"/>
              </w:rPr>
              <w:t xml:space="preserve">makeTorus(majorRadius, minorRadius, [center])</w:t>
            </w:r>
          </w:p>
        </w:tc>
        <w:tc>
          <w:tcPr/>
          <w:p>
            <w:pPr>
              <w:pStyle w:val="Compact"/>
              <w:jc w:val="left"/>
            </w:pPr>
            <w:r>
              <w:t xml:space="preserve">O-ring grooves, decorative elements</w:t>
            </w:r>
          </w:p>
        </w:tc>
      </w:tr>
    </w:tbl>
    <w:p>
      <w:pPr>
        <w:pStyle w:val="a0"/>
      </w:pPr>
      <w:r>
        <w:rPr>
          <w:b/>
          <w:bCs/>
        </w:rPr>
        <w:t xml:space="preserve">Transformation Chaining</w:t>
      </w:r>
      <w:r>
        <w:t xml:space="preserve">: All solids supported transformation methods returning new instances:</w:t>
      </w:r>
    </w:p>
    <w:p>
      <w:pPr>
        <w:pStyle w:val="SourceCode"/>
      </w:pPr>
      <w:r>
        <w:rPr>
          <w:rStyle w:val="KeywordTok"/>
        </w:rPr>
        <w:t xml:space="preserve">var</w:t>
      </w:r>
      <w:r>
        <w:rPr>
          <w:rStyle w:val="NormalTok"/>
        </w:rPr>
        <w:t xml:space="preserve"> positionedHole </w:t>
      </w:r>
      <w:r>
        <w:rPr>
          <w:rStyle w:val="OperatorTok"/>
        </w:rPr>
        <w:t xml:space="preserve">=</w:t>
      </w:r>
      <w:r>
        <w:rPr>
          <w:rStyle w:val="NormalTok"/>
        </w:rPr>
        <w:t xml:space="preserve"> </w:t>
      </w:r>
      <w:r>
        <w:rPr>
          <w:rStyle w:val="FunctionTok"/>
        </w:rPr>
        <w:t xml:space="preserve">makeCylinder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OperatorTok"/>
        </w:rPr>
        <w:t xml:space="preserve">.</w:t>
      </w:r>
      <w:r>
        <w:rPr>
          <w:rStyle w:val="FunctionTok"/>
        </w:rPr>
        <w:t xml:space="preserve">translate</w:t>
      </w:r>
      <w:r>
        <w:rPr>
          <w:rStyle w:val="NormalTok"/>
        </w:rPr>
        <w:t xml:space="preserve">([x_pos</w:t>
      </w:r>
      <w:r>
        <w:rPr>
          <w:rStyle w:val="OperatorTok"/>
        </w:rPr>
        <w:t xml:space="preserve">,</w:t>
      </w:r>
      <w:r>
        <w:rPr>
          <w:rStyle w:val="NormalTok"/>
        </w:rPr>
        <w:t xml:space="preserve"> y_pos</w:t>
      </w:r>
      <w:r>
        <w:rPr>
          <w:rStyle w:val="OperatorTok"/>
        </w:rPr>
        <w:t xml:space="preserve">,</w:t>
      </w:r>
      <w:r>
        <w:rPr>
          <w:rStyle w:val="NormalTok"/>
        </w:rPr>
        <w:t xml:space="preserve"> z_pos])</w:t>
      </w:r>
      <w:r>
        <w:br/>
      </w:r>
      <w:r>
        <w:rPr>
          <w:rStyle w:val="NormalTok"/>
        </w:rPr>
        <w:t xml:space="preserve">  </w:t>
      </w:r>
      <w:r>
        <w:rPr>
          <w:rStyle w:val="OperatorTok"/>
        </w:rPr>
        <w:t xml:space="preserve">.</w:t>
      </w:r>
      <w:r>
        <w:rPr>
          <w:rStyle w:val="FunctionTok"/>
        </w:rPr>
        <w:t xml:space="preserve">rotateX</w:t>
      </w:r>
      <w:r>
        <w:rPr>
          <w:rStyle w:val="NormalTok"/>
        </w:rPr>
        <w:t xml:space="preserve">(</w:t>
      </w:r>
      <w:r>
        <w:rPr>
          <w:rStyle w:val="DecValTok"/>
        </w:rPr>
        <w:t xml:space="preserve">90</w:t>
      </w:r>
      <w:r>
        <w:rPr>
          <w:rStyle w:val="NormalTok"/>
        </w:rPr>
        <w:t xml:space="preserve">)</w:t>
      </w:r>
      <w:r>
        <w:br/>
      </w:r>
      <w:r>
        <w:rPr>
          <w:rStyle w:val="NormalTok"/>
        </w:rPr>
        <w:t xml:space="preserve">  </w:t>
      </w:r>
      <w:r>
        <w:rPr>
          <w:rStyle w:val="OperatorTok"/>
        </w:rPr>
        <w:t xml:space="preserve">.</w:t>
      </w:r>
      <w:r>
        <w:rPr>
          <w:rStyle w:val="FunctionTok"/>
        </w:rPr>
        <w:t xml:space="preserve">scale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depth</w:t>
      </w:r>
      <w:r>
        <w:rPr>
          <w:rStyle w:val="OperatorTok"/>
        </w:rPr>
        <w:t xml:space="preserve">/</w:t>
      </w:r>
      <w:r>
        <w:rPr>
          <w:rStyle w:val="DecValTok"/>
        </w:rPr>
        <w:t xml:space="preserve">10</w:t>
      </w:r>
      <w:r>
        <w:rPr>
          <w:rStyle w:val="NormalTok"/>
        </w:rPr>
        <w:t xml:space="preserve">])</w:t>
      </w:r>
      <w:r>
        <w:rPr>
          <w:rStyle w:val="OperatorTok"/>
        </w:rPr>
        <w:t xml:space="preserve">;</w:t>
      </w:r>
    </w:p>
    <w:p>
      <w:pPr>
        <w:pStyle w:val="FirstParagraph"/>
      </w:pPr>
      <w:r>
        <w:t xml:space="preserve">The</w:t>
      </w:r>
      <w:r>
        <w:t xml:space="preserve"> </w:t>
      </w:r>
      <w:r>
        <w:rPr>
          <w:b/>
          <w:bCs/>
        </w:rPr>
        <w:t xml:space="preserve">immutable, functional pattern</w:t>
      </w:r>
      <w:r>
        <w:t xml:space="preserve"> </w:t>
      </w:r>
      <w:r>
        <w:t xml:space="preserve">enabled predictable composition: complex geometry built through variable assignment and stepwise refinement, with each intermediate state available for inspection and reuse. No side effects or global state modifications meant parameter changes triggered complete, deterministic regeneration</w:t>
      </w:r>
      <w:r>
        <w:t xml:space="preserve"> </w:t>
      </w:r>
      <w:hyperlink r:id="rId65">
        <w:r>
          <w:rPr>
            <w:rStyle w:val="af"/>
          </w:rPr>
          <w:t xml:space="preserve">(Through the Interface)</w:t>
        </w:r>
      </w:hyperlink>
      <w:r>
        <w:t xml:space="preserve"> </w:t>
      </w:r>
      <w:r>
        <w:t xml:space="preserve">.</w:t>
      </w:r>
    </w:p>
    <w:bookmarkEnd w:id="67"/>
    <w:bookmarkStart w:id="68" w:name="advanced-construction-2d-path-extrusion"/>
    <w:p>
      <w:pPr>
        <w:pStyle w:val="4"/>
      </w:pPr>
      <w:r>
        <w:t xml:space="preserve">3.1.3 Advanced Construction — 2D Path Extrusion</w:t>
      </w:r>
    </w:p>
    <w:p>
      <w:pPr>
        <w:pStyle w:val="FirstParagraph"/>
      </w:pPr>
      <w:r>
        <w:t xml:space="preserve">Beyond primitive solids, TinkerCAD supported</w:t>
      </w:r>
      <w:r>
        <w:t xml:space="preserve"> </w:t>
      </w:r>
      <w:r>
        <w:rPr>
          <w:b/>
          <w:bCs/>
        </w:rPr>
        <w:t xml:space="preserve">2D profile construction with extrusion</w:t>
      </w:r>
      <w:r>
        <w:t xml:space="preserve">:</w:t>
      </w:r>
    </w:p>
    <w:p>
      <w:pPr>
        <w:pStyle w:val="SourceCode"/>
      </w:pPr>
      <w:r>
        <w:rPr>
          <w:rStyle w:val="KeywordTok"/>
        </w:rPr>
        <w:t xml:space="preserve">var</w:t>
      </w:r>
      <w:r>
        <w:rPr>
          <w:rStyle w:val="NormalTok"/>
        </w:rPr>
        <w:t xml:space="preserve"> path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Path2D</w:t>
      </w:r>
      <w:r>
        <w:rPr>
          <w:rStyle w:val="NormalTok"/>
        </w:rPr>
        <w:t xml:space="preserve">()</w:t>
      </w:r>
      <w:r>
        <w:rPr>
          <w:rStyle w:val="OperatorTok"/>
        </w:rPr>
        <w:t xml:space="preserve">;</w:t>
      </w:r>
      <w:r>
        <w:br/>
      </w:r>
      <w:r>
        <w:rPr>
          <w:rStyle w:val="NormalTok"/>
        </w:rPr>
        <w:t xml:space="preserve">path</w:t>
      </w:r>
      <w:r>
        <w:rPr>
          <w:rStyle w:val="OperatorTok"/>
        </w:rPr>
        <w:t xml:space="preserve">.</w:t>
      </w:r>
      <w:r>
        <w:rPr>
          <w:rStyle w:val="FunctionTok"/>
        </w:rPr>
        <w:t xml:space="preserve">moveTo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path</w:t>
      </w:r>
      <w:r>
        <w:rPr>
          <w:rStyle w:val="OperatorTok"/>
        </w:rPr>
        <w:t xml:space="preserve">.</w:t>
      </w:r>
      <w:r>
        <w:rPr>
          <w:rStyle w:val="FunctionTok"/>
        </w:rPr>
        <w:t xml:space="preserve">lineTo</w:t>
      </w:r>
      <w:r>
        <w:rPr>
          <w:rStyle w:val="NormalTok"/>
        </w:rPr>
        <w:t xml:space="preserve">(width</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path</w:t>
      </w:r>
      <w:r>
        <w:rPr>
          <w:rStyle w:val="OperatorTok"/>
        </w:rPr>
        <w:t xml:space="preserve">.</w:t>
      </w:r>
      <w:r>
        <w:rPr>
          <w:rStyle w:val="FunctionTok"/>
        </w:rPr>
        <w:t xml:space="preserve">lineTo</w:t>
      </w:r>
      <w:r>
        <w:rPr>
          <w:rStyle w:val="NormalTok"/>
        </w:rPr>
        <w:t xml:space="preserve">(width</w:t>
      </w:r>
      <w:r>
        <w:rPr>
          <w:rStyle w:val="OperatorTok"/>
        </w:rPr>
        <w:t xml:space="preserve">,</w:t>
      </w:r>
      <w:r>
        <w:rPr>
          <w:rStyle w:val="NormalTok"/>
        </w:rPr>
        <w:t xml:space="preserve"> height)</w:t>
      </w:r>
      <w:r>
        <w:rPr>
          <w:rStyle w:val="OperatorTok"/>
        </w:rPr>
        <w:t xml:space="preserve">;</w:t>
      </w:r>
      <w:r>
        <w:br/>
      </w:r>
      <w:r>
        <w:rPr>
          <w:rStyle w:val="NormalTok"/>
        </w:rPr>
        <w:t xml:space="preserve">path</w:t>
      </w:r>
      <w:r>
        <w:rPr>
          <w:rStyle w:val="OperatorTok"/>
        </w:rPr>
        <w:t xml:space="preserve">.</w:t>
      </w:r>
      <w:r>
        <w:rPr>
          <w:rStyle w:val="FunctionTok"/>
        </w:rPr>
        <w:t xml:space="preserve">lineTo</w:t>
      </w:r>
      <w:r>
        <w:rPr>
          <w:rStyle w:val="NormalTok"/>
        </w:rPr>
        <w:t xml:space="preserve">(</w:t>
      </w:r>
      <w:r>
        <w:rPr>
          <w:rStyle w:val="DecValTok"/>
        </w:rPr>
        <w:t xml:space="preserve">0</w:t>
      </w:r>
      <w:r>
        <w:rPr>
          <w:rStyle w:val="OperatorTok"/>
        </w:rPr>
        <w:t xml:space="preserve">,</w:t>
      </w:r>
      <w:r>
        <w:rPr>
          <w:rStyle w:val="NormalTok"/>
        </w:rPr>
        <w:t xml:space="preserve"> height)</w:t>
      </w:r>
      <w:r>
        <w:rPr>
          <w:rStyle w:val="OperatorTok"/>
        </w:rPr>
        <w:t xml:space="preserve">;</w:t>
      </w:r>
      <w:r>
        <w:br/>
      </w:r>
      <w:r>
        <w:rPr>
          <w:rStyle w:val="NormalTok"/>
        </w:rPr>
        <w:t xml:space="preserve">path</w:t>
      </w:r>
      <w:r>
        <w:rPr>
          <w:rStyle w:val="OperatorTok"/>
        </w:rPr>
        <w:t xml:space="preserve">.</w:t>
      </w:r>
      <w:r>
        <w:rPr>
          <w:rStyle w:val="FunctionTok"/>
        </w:rPr>
        <w:t xml:space="preserve">lineTo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KeywordTok"/>
        </w:rPr>
        <w:t xml:space="preserve">var</w:t>
      </w:r>
      <w:r>
        <w:rPr>
          <w:rStyle w:val="NormalTok"/>
        </w:rPr>
        <w:t xml:space="preserve"> solid </w:t>
      </w:r>
      <w:r>
        <w:rPr>
          <w:rStyle w:val="OperatorTok"/>
        </w:rPr>
        <w:t xml:space="preserve">=</w:t>
      </w:r>
      <w:r>
        <w:rPr>
          <w:rStyle w:val="NormalTok"/>
        </w:rPr>
        <w:t xml:space="preserve"> Solid</w:t>
      </w:r>
      <w:r>
        <w:rPr>
          <w:rStyle w:val="OperatorTok"/>
        </w:rPr>
        <w:t xml:space="preserve">.</w:t>
      </w:r>
      <w:r>
        <w:rPr>
          <w:rStyle w:val="FunctionTok"/>
        </w:rPr>
        <w:t xml:space="preserve">extrude</w:t>
      </w:r>
      <w:r>
        <w:rPr>
          <w:rStyle w:val="NormalTok"/>
        </w:rPr>
        <w:t xml:space="preserve">([path]</w:t>
      </w:r>
      <w:r>
        <w:rPr>
          <w:rStyle w:val="OperatorTok"/>
        </w:rPr>
        <w:t xml:space="preserve">,</w:t>
      </w:r>
      <w:r>
        <w:rPr>
          <w:rStyle w:val="NormalTok"/>
        </w:rPr>
        <w:t xml:space="preserve"> extrusionHeight)</w:t>
      </w:r>
      <w:r>
        <w:rPr>
          <w:rStyle w:val="OperatorTok"/>
        </w:rPr>
        <w:t xml:space="preserve">;</w:t>
      </w:r>
    </w:p>
    <w:p>
      <w:pPr>
        <w:pStyle w:val="FirstParagraph"/>
      </w:pPr>
      <w:r>
        <w:t xml:space="preserve">The grid-of-columns generator exemplified this pattern: nested loops constructed positioned square paths, collected into an array, and extruded as unified geometry with final transformation for proper orientation</w:t>
      </w:r>
      <w:r>
        <w:t xml:space="preserve"> </w:t>
      </w:r>
      <w:hyperlink r:id="rId65">
        <w:r>
          <w:rPr>
            <w:rStyle w:val="af"/>
          </w:rPr>
          <w:t xml:space="preserve">(Through the Interface)</w:t>
        </w:r>
      </w:hyperlink>
      <w:r>
        <w:t xml:space="preserve"> </w:t>
      </w:r>
      <w:r>
        <w:t xml:space="preserve">.</w:t>
      </w:r>
    </w:p>
    <w:bookmarkEnd w:id="68"/>
    <w:bookmarkStart w:id="70" w:name="Xe0b33d38a8668fbfb29a604fb9749d0f37bf011"/>
    <w:p>
      <w:pPr>
        <w:pStyle w:val="4"/>
      </w:pPr>
      <w:r>
        <w:t xml:space="preserve">3.1.4 Archived Example: Truncated Pyramid Generator</w:t>
      </w:r>
    </w:p>
    <w:p>
      <w:pPr>
        <w:pStyle w:val="FirstParagraph"/>
      </w:pPr>
      <w:r>
        <w:t xml:space="preserve">A representative community generator implemented</w:t>
      </w:r>
      <w:r>
        <w:t xml:space="preserve"> </w:t>
      </w:r>
      <w:r>
        <w:rPr>
          <w:b/>
          <w:bCs/>
        </w:rPr>
        <w:t xml:space="preserve">frustum geometry</w:t>
      </w:r>
      <w:r>
        <w:t xml:space="preserve"> </w:t>
      </w:r>
      <w:r>
        <w:t xml:space="preserve">through parameter-driven construction:</w:t>
      </w:r>
    </w:p>
    <w:tbl>
      <w:tblPr>
        <w:tblStyle w:val="Table"/>
        <w:tblW w:type="pct" w:w="5000"/>
        <w:jc w:val="left"/>
        <w:tblLayout w:type="fixed"/>
        <w:tblLook w:firstRow="1" w:lastRow="0" w:firstColumn="0" w:lastColumn="0" w:noHBand="0" w:noVBand="0" w:val="0020"/>
      </w:tblPr>
      <w:tblGrid>
        <w:gridCol w:w="2562"/>
        <w:gridCol w:w="1397"/>
        <w:gridCol w:w="1630"/>
        <w:gridCol w:w="2329"/>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Range</w:t>
            </w:r>
          </w:p>
        </w:tc>
        <w:tc>
          <w:tcPr/>
          <w:p>
            <w:pPr>
              <w:pStyle w:val="Compact"/>
              <w:jc w:val="left"/>
            </w:pPr>
            <w:r>
              <w:t xml:space="preserve">Function</w:t>
            </w:r>
          </w:p>
        </w:tc>
      </w:tr>
      <w:tr>
        <w:tc>
          <w:tcPr/>
          <w:p>
            <w:pPr>
              <w:pStyle w:val="Compact"/>
              <w:jc w:val="left"/>
            </w:pPr>
            <w:r>
              <w:rPr>
                <w:rStyle w:val="VerbatimChar"/>
              </w:rPr>
              <w:t xml:space="preserve">baseWidth</w:t>
            </w:r>
          </w:p>
        </w:tc>
        <w:tc>
          <w:tcPr/>
          <w:p>
            <w:pPr>
              <w:pStyle w:val="Compact"/>
              <w:jc w:val="left"/>
            </w:pPr>
            <w:r>
              <w:t xml:space="preserve">number</w:t>
            </w:r>
          </w:p>
        </w:tc>
        <w:tc>
          <w:tcPr/>
          <w:p>
            <w:pPr>
              <w:pStyle w:val="Compact"/>
              <w:jc w:val="left"/>
            </w:pPr>
            <w:r>
              <w:t xml:space="preserve">5–100 mm</w:t>
            </w:r>
          </w:p>
        </w:tc>
        <w:tc>
          <w:tcPr/>
          <w:p>
            <w:pPr>
              <w:pStyle w:val="Compact"/>
              <w:jc w:val="left"/>
            </w:pPr>
            <w:r>
              <w:t xml:space="preserve">Bottom square dimension</w:t>
            </w:r>
          </w:p>
        </w:tc>
      </w:tr>
      <w:tr>
        <w:tc>
          <w:tcPr/>
          <w:p>
            <w:pPr>
              <w:pStyle w:val="Compact"/>
              <w:jc w:val="left"/>
            </w:pPr>
            <w:r>
              <w:rPr>
                <w:rStyle w:val="VerbatimChar"/>
              </w:rPr>
              <w:t xml:space="preserve">topWidth</w:t>
            </w:r>
          </w:p>
        </w:tc>
        <w:tc>
          <w:tcPr/>
          <w:p>
            <w:pPr>
              <w:pStyle w:val="Compact"/>
              <w:jc w:val="left"/>
            </w:pPr>
            <w:r>
              <w:t xml:space="preserve">number</w:t>
            </w:r>
          </w:p>
        </w:tc>
        <w:tc>
          <w:tcPr/>
          <w:p>
            <w:pPr>
              <w:pStyle w:val="Compact"/>
              <w:jc w:val="left"/>
            </w:pPr>
            <w:r>
              <w:t xml:space="preserve">1–95 mm</w:t>
            </w:r>
          </w:p>
        </w:tc>
        <w:tc>
          <w:tcPr/>
          <w:p>
            <w:pPr>
              <w:pStyle w:val="Compact"/>
              <w:jc w:val="left"/>
            </w:pPr>
            <w:r>
              <w:t xml:space="preserve">Upper square dimension (constrained &lt; base)</w:t>
            </w:r>
          </w:p>
        </w:tc>
      </w:tr>
      <w:tr>
        <w:tc>
          <w:tcPr/>
          <w:p>
            <w:pPr>
              <w:pStyle w:val="Compact"/>
              <w:jc w:val="left"/>
            </w:pPr>
            <w:r>
              <w:rPr>
                <w:rStyle w:val="VerbatimChar"/>
              </w:rPr>
              <w:t xml:space="preserve">height</w:t>
            </w:r>
          </w:p>
        </w:tc>
        <w:tc>
          <w:tcPr/>
          <w:p>
            <w:pPr>
              <w:pStyle w:val="Compact"/>
              <w:jc w:val="left"/>
            </w:pPr>
            <w:r>
              <w:t xml:space="preserve">number</w:t>
            </w:r>
          </w:p>
        </w:tc>
        <w:tc>
          <w:tcPr/>
          <w:p>
            <w:pPr>
              <w:pStyle w:val="Compact"/>
              <w:jc w:val="left"/>
            </w:pPr>
            <w:r>
              <w:t xml:space="preserve">2–100 mm</w:t>
            </w:r>
          </w:p>
        </w:tc>
        <w:tc>
          <w:tcPr/>
          <w:p>
            <w:pPr>
              <w:pStyle w:val="Compact"/>
              <w:jc w:val="left"/>
            </w:pPr>
            <w:r>
              <w:t xml:space="preserve">Vertical extent</w:t>
            </w:r>
          </w:p>
        </w:tc>
      </w:tr>
    </w:tbl>
    <w:p>
      <w:pPr>
        <w:pStyle w:val="a0"/>
      </w:pPr>
      <w:r>
        <w:rPr>
          <w:b/>
          <w:bCs/>
        </w:rPr>
        <w:t xml:space="preserve">Implementation Strategy</w:t>
      </w:r>
      <w:r>
        <w:t xml:space="preserve">: The frustum could be constructed through multiple valid CSG approaches—scaled pyramid subtraction, direct vertex enumeration, or loft-like profile interpolation—demonstrating generator author flexibility within the parameter contract. The specific implementation choice was encapsulated; users experienced consistent parameter-driven behavior regardless of internal geometry construction</w:t>
      </w:r>
      <w:r>
        <w:t xml:space="preserve"> </w:t>
      </w:r>
      <w:hyperlink r:id="rId69">
        <w:r>
          <w:rPr>
            <w:rStyle w:val="af"/>
          </w:rPr>
          <w:t xml:space="preserve">(Github)</w:t>
        </w:r>
      </w:hyperlink>
      <w:r>
        <w:t xml:space="preserve"> </w:t>
      </w:r>
      <w:r>
        <w:t xml:space="preserve">.</w:t>
      </w:r>
    </w:p>
    <w:bookmarkEnd w:id="70"/>
    <w:bookmarkEnd w:id="71"/>
    <w:bookmarkStart w:id="75" w:name="X934298c4dc645d13e175bc999c9d108e85851da"/>
    <w:p>
      <w:pPr>
        <w:pStyle w:val="3"/>
      </w:pPr>
      <w:r>
        <w:t xml:space="preserve">3.2 Adaptation for Fusion 360 Parametric Part Catalog</w:t>
      </w:r>
    </w:p>
    <w:p>
      <w:pPr>
        <w:pStyle w:val="FirstParagraph"/>
      </w:pPr>
      <w:r>
        <w:t xml:space="preserve">Translating TinkerCAD’s proven patterns to Fusion 360 requires mapping the simplified CSG paradigm to Fusion’s feature-based parametric system, with strategic decisions about editability preservation and performance optimization.</w:t>
      </w:r>
    </w:p>
    <w:bookmarkStart w:id="72" w:name="X84c097ee2da7267f81012877fa5c305076d9f66"/>
    <w:p>
      <w:pPr>
        <w:pStyle w:val="4"/>
      </w:pPr>
      <w:r>
        <w:t xml:space="preserve">3.2.1 Parameter Mapping — TinkerCAD to Fusion 360 Translation</w:t>
      </w:r>
    </w:p>
    <w:tbl>
      <w:tblPr>
        <w:tblStyle w:val="Table"/>
        <w:tblW w:type="pct" w:w="5000"/>
        <w:jc w:val="left"/>
        <w:tblLayout w:type="fixed"/>
        <w:tblLook w:firstRow="1" w:lastRow="0" w:firstColumn="0" w:lastColumn="0" w:noHBand="0" w:noVBand="0" w:val="0020"/>
      </w:tblPr>
      <w:tblGrid>
        <w:gridCol w:w="2388"/>
        <w:gridCol w:w="2765"/>
        <w:gridCol w:w="2765"/>
      </w:tblGrid>
      <w:tr>
        <w:trPr>
          <w:tblHeader w:val="on"/>
        </w:trPr>
        <w:tc>
          <w:tcPr/>
          <w:p>
            <w:pPr>
              <w:pStyle w:val="Compact"/>
              <w:jc w:val="left"/>
            </w:pPr>
            <w:r>
              <w:t xml:space="preserve">TinkerCAD Concept</w:t>
            </w:r>
          </w:p>
        </w:tc>
        <w:tc>
          <w:tcPr/>
          <w:p>
            <w:pPr>
              <w:pStyle w:val="Compact"/>
              <w:jc w:val="left"/>
            </w:pPr>
            <w:r>
              <w:t xml:space="preserve">Fusion 360 Equivalent</w:t>
            </w:r>
          </w:p>
        </w:tc>
        <w:tc>
          <w:tcPr/>
          <w:p>
            <w:pPr>
              <w:pStyle w:val="Compact"/>
              <w:jc w:val="left"/>
            </w:pPr>
            <w:r>
              <w:t xml:space="preserve">Implementation Notes</w:t>
            </w:r>
          </w:p>
        </w:tc>
      </w:tr>
      <w:tr>
        <w:tc>
          <w:tcPr/>
          <w:p>
            <w:pPr>
              <w:pStyle w:val="Compact"/>
              <w:jc w:val="left"/>
            </w:pPr>
            <w:r>
              <w:rPr>
                <w:rStyle w:val="VerbatimChar"/>
              </w:rPr>
              <w:t xml:space="preserve">params</w:t>
            </w:r>
            <w:r>
              <w:t xml:space="preserve"> </w:t>
            </w:r>
            <w:r>
              <w:t xml:space="preserve">array</w:t>
            </w:r>
          </w:p>
        </w:tc>
        <w:tc>
          <w:tcPr/>
          <w:p>
            <w:pPr>
              <w:pStyle w:val="Compact"/>
              <w:jc w:val="left"/>
            </w:pPr>
            <w:r>
              <w:rPr>
                <w:rStyle w:val="VerbatimChar"/>
              </w:rPr>
              <w:t xml:space="preserve">Design.userParameters</w:t>
            </w:r>
            <w:r>
              <w:t xml:space="preserve"> </w:t>
            </w:r>
            <w:r>
              <w:t xml:space="preserve">collection</w:t>
            </w:r>
          </w:p>
        </w:tc>
        <w:tc>
          <w:tcPr/>
          <w:p>
            <w:pPr>
              <w:pStyle w:val="Compact"/>
              <w:jc w:val="left"/>
            </w:pPr>
            <w:r>
              <w:rPr>
                <w:rStyle w:val="VerbatimChar"/>
              </w:rPr>
              <w:t xml:space="preserve">design.userParameters.add(name, value, units, comment)</w:t>
            </w:r>
          </w:p>
        </w:tc>
      </w:tr>
      <w:tr>
        <w:tc>
          <w:tcPr/>
          <w:p>
            <w:pPr>
              <w:pStyle w:val="Compact"/>
              <w:jc w:val="left"/>
            </w:pPr>
            <w:r>
              <w:rPr>
                <w:rStyle w:val="VerbatimChar"/>
              </w:rPr>
              <w:t xml:space="preserve">rangeMin</w:t>
            </w:r>
            <w:r>
              <w:t xml:space="preserve">/</w:t>
            </w:r>
            <w:r>
              <w:rPr>
                <w:rStyle w:val="VerbatimChar"/>
              </w:rPr>
              <w:t xml:space="preserve">rangeMax</w:t>
            </w:r>
          </w:p>
        </w:tc>
        <w:tc>
          <w:tcPr/>
          <w:p>
            <w:pPr>
              <w:pStyle w:val="Compact"/>
              <w:jc w:val="left"/>
            </w:pPr>
            <w:r>
              <w:t xml:space="preserve">Expression-based bounds or custom validation</w:t>
            </w:r>
          </w:p>
        </w:tc>
        <w:tc>
          <w:tcPr/>
          <w:p>
            <w:pPr>
              <w:pStyle w:val="Compact"/>
              <w:jc w:val="left"/>
            </w:pPr>
            <w:r>
              <w:t xml:space="preserve">Fusion parameters lack native range enforcement; implement via expressions or event handlers</w:t>
            </w:r>
          </w:p>
        </w:tc>
      </w:tr>
      <w:tr>
        <w:tc>
          <w:tcPr/>
          <w:p>
            <w:pPr>
              <w:pStyle w:val="Compact"/>
              <w:jc w:val="left"/>
            </w:pPr>
            <w:r>
              <w:rPr>
                <w:rStyle w:val="VerbatimChar"/>
              </w:rPr>
              <w:t xml:space="preserve">default</w:t>
            </w:r>
          </w:p>
        </w:tc>
        <w:tc>
          <w:tcPr/>
          <w:p>
            <w:pPr>
              <w:pStyle w:val="Compact"/>
              <w:jc w:val="left"/>
            </w:pPr>
            <w:r>
              <w:t xml:space="preserve">Initial</w:t>
            </w:r>
            <w:r>
              <w:t xml:space="preserve"> </w:t>
            </w:r>
            <w:r>
              <w:rPr>
                <w:rStyle w:val="VerbatimChar"/>
              </w:rPr>
              <w:t xml:space="preserve">ValueInput</w:t>
            </w:r>
          </w:p>
        </w:tc>
        <w:tc>
          <w:tcPr/>
          <w:p>
            <w:pPr>
              <w:pStyle w:val="Compact"/>
              <w:jc w:val="left"/>
            </w:pPr>
            <w:r>
              <w:t xml:space="preserve">Can be expression referencing other parameters</w:t>
            </w:r>
          </w:p>
        </w:tc>
      </w:tr>
      <w:tr>
        <w:tc>
          <w:tcPr/>
          <w:p>
            <w:pPr>
              <w:pStyle w:val="Compact"/>
              <w:jc w:val="left"/>
            </w:pPr>
            <w:r>
              <w:rPr>
                <w:rStyle w:val="VerbatimChar"/>
              </w:rPr>
              <w:t xml:space="preserve">type: "number"</w:t>
            </w:r>
          </w:p>
        </w:tc>
        <w:tc>
          <w:tcPr/>
          <w:p>
            <w:pPr>
              <w:pStyle w:val="Compact"/>
              <w:jc w:val="left"/>
            </w:pPr>
            <w:r>
              <w:rPr>
                <w:rStyle w:val="VerbatimChar"/>
              </w:rPr>
              <w:t xml:space="preserve">ValueInput</w:t>
            </w:r>
            <w:r>
              <w:t xml:space="preserve"> </w:t>
            </w:r>
            <w:r>
              <w:t xml:space="preserve">with unit specification</w:t>
            </w:r>
          </w:p>
        </w:tc>
        <w:tc>
          <w:tcPr/>
          <w:p>
            <w:pPr>
              <w:pStyle w:val="Compact"/>
              <w:jc w:val="left"/>
            </w:pPr>
            <w:r>
              <w:t xml:space="preserve">Automatic mm/inch conversion</w:t>
            </w:r>
          </w:p>
        </w:tc>
      </w:tr>
      <w:tr>
        <w:tc>
          <w:tcPr/>
          <w:p>
            <w:pPr>
              <w:pStyle w:val="Compact"/>
              <w:jc w:val="left"/>
            </w:pPr>
            <w:r>
              <w:rPr>
                <w:rStyle w:val="VerbatimChar"/>
              </w:rPr>
              <w:t xml:space="preserve">type: "list"</w:t>
            </w:r>
          </w:p>
        </w:tc>
        <w:tc>
          <w:tcPr/>
          <w:p>
            <w:pPr>
              <w:pStyle w:val="Compact"/>
              <w:jc w:val="left"/>
            </w:pPr>
            <w:r>
              <w:t xml:space="preserve">Configuration tables or string parameter with validation</w:t>
            </w:r>
          </w:p>
        </w:tc>
        <w:tc>
          <w:tcPr/>
          <w:p>
            <w:pPr>
              <w:pStyle w:val="Compact"/>
              <w:jc w:val="left"/>
            </w:pPr>
            <w:r>
              <w:t xml:space="preserve">Configuration tables preferred for variant families</w:t>
            </w:r>
          </w:p>
        </w:tc>
      </w:tr>
      <w:tr>
        <w:tc>
          <w:tcPr/>
          <w:p>
            <w:pPr>
              <w:pStyle w:val="Compact"/>
              <w:jc w:val="left"/>
            </w:pPr>
            <w:r>
              <w:rPr>
                <w:rStyle w:val="VerbatimChar"/>
              </w:rPr>
              <w:t xml:space="preserve">step</w:t>
            </w:r>
          </w:p>
        </w:tc>
        <w:tc>
          <w:tcPr/>
          <w:p>
            <w:pPr>
              <w:pStyle w:val="Compact"/>
              <w:jc w:val="left"/>
            </w:pPr>
            <w:r>
              <w:t xml:space="preserve">UI spinner increment</w:t>
            </w:r>
          </w:p>
        </w:tc>
        <w:tc>
          <w:tcPr/>
          <w:p>
            <w:pPr>
              <w:pStyle w:val="Compact"/>
              <w:jc w:val="left"/>
            </w:pPr>
            <w:r>
              <w:rPr>
                <w:rStyle w:val="VerbatimChar"/>
              </w:rPr>
              <w:t xml:space="preserve">FloatSpinnerCommandInput.setIncrement()</w:t>
            </w:r>
          </w:p>
        </w:tc>
      </w:tr>
    </w:tbl>
    <w:p>
      <w:pPr>
        <w:pStyle w:val="a0"/>
      </w:pPr>
      <w:r>
        <w:rPr>
          <w:b/>
          <w:bCs/>
        </w:rPr>
        <w:t xml:space="preserve">Enhanced Capabilities in Fusion</w:t>
      </w:r>
      <w:r>
        <w:t xml:space="preserve">: The translation enables significant functional expansion unavailable in TinkerCAD:</w:t>
      </w:r>
    </w:p>
    <w:p>
      <w:pPr>
        <w:pStyle w:val="Compact"/>
        <w:numPr>
          <w:ilvl w:val="0"/>
          <w:numId w:val="1001"/>
        </w:numPr>
      </w:pPr>
      <w:r>
        <w:rPr>
          <w:b/>
          <w:bCs/>
        </w:rPr>
        <w:t xml:space="preserve">Expression-driven relationships</w:t>
      </w:r>
      <w:r>
        <w:t xml:space="preserve">:</w:t>
      </w:r>
      <w:r>
        <w:t xml:space="preserve"> </w:t>
      </w:r>
      <w:r>
        <w:rPr>
          <w:rStyle w:val="VerbatimChar"/>
        </w:rPr>
        <w:t xml:space="preserve">baseWidth = insert_OD + 2 * wall_thickness</w:t>
      </w:r>
      <w:r>
        <w:t xml:space="preserve"> </w:t>
      </w:r>
      <w:r>
        <w:t xml:space="preserve">— parameters derive from functional requirements rather than fixed values</w:t>
      </w:r>
    </w:p>
    <w:p>
      <w:pPr>
        <w:pStyle w:val="Compact"/>
        <w:numPr>
          <w:ilvl w:val="0"/>
          <w:numId w:val="1001"/>
        </w:numPr>
      </w:pPr>
      <w:r>
        <w:rPr>
          <w:b/>
          <w:bCs/>
        </w:rPr>
        <w:t xml:space="preserve">Unit awareness</w:t>
      </w:r>
      <w:r>
        <w:t xml:space="preserve">: Automatic conversion between measurement systems</w:t>
      </w:r>
    </w:p>
    <w:p>
      <w:pPr>
        <w:pStyle w:val="Compact"/>
        <w:numPr>
          <w:ilvl w:val="0"/>
          <w:numId w:val="1001"/>
        </w:numPr>
      </w:pPr>
      <w:r>
        <w:rPr>
          <w:b/>
          <w:bCs/>
        </w:rPr>
        <w:t xml:space="preserve">Configuration variants</w:t>
      </w:r>
      <w:r>
        <w:t xml:space="preserve">: Predefined size families (M2/M3/M4/M5/M6 complete sets) through configuration tables</w:t>
      </w:r>
    </w:p>
    <w:p>
      <w:pPr>
        <w:pStyle w:val="Compact"/>
        <w:numPr>
          <w:ilvl w:val="0"/>
          <w:numId w:val="1001"/>
        </w:numPr>
      </w:pPr>
      <w:r>
        <w:rPr>
          <w:b/>
          <w:bCs/>
        </w:rPr>
        <w:t xml:space="preserve">External data linkage</w:t>
      </w:r>
      <w:r>
        <w:t xml:space="preserve">: Excel/CSV-driven parameter tables for manufacturing standards</w:t>
      </w:r>
    </w:p>
    <w:bookmarkEnd w:id="72"/>
    <w:bookmarkStart w:id="73" w:name="X87cefe96788d9c92ebb7622685ce7b9729ac26d"/>
    <w:p>
      <w:pPr>
        <w:pStyle w:val="4"/>
      </w:pPr>
      <w:r>
        <w:t xml:space="preserve">3.2.2 CSG → Fusion API Translation — Boolean Operation Mapping</w:t>
      </w:r>
    </w:p>
    <w:tbl>
      <w:tblPr>
        <w:tblStyle w:val="Table"/>
        <w:tblW w:type="pct" w:w="5000"/>
        <w:jc w:val="left"/>
        <w:tblLayout w:type="fixed"/>
        <w:tblLook w:firstRow="1" w:lastRow="0" w:firstColumn="0" w:lastColumn="0" w:noHBand="0" w:noVBand="0" w:val="0020"/>
      </w:tblPr>
      <w:tblGrid>
        <w:gridCol w:w="1630"/>
        <w:gridCol w:w="2562"/>
        <w:gridCol w:w="3727"/>
      </w:tblGrid>
      <w:tr>
        <w:trPr>
          <w:tblHeader w:val="on"/>
        </w:trPr>
        <w:tc>
          <w:tcPr/>
          <w:p>
            <w:pPr>
              <w:pStyle w:val="Compact"/>
              <w:jc w:val="left"/>
            </w:pPr>
            <w:r>
              <w:t xml:space="preserve">CSG Operation</w:t>
            </w:r>
          </w:p>
        </w:tc>
        <w:tc>
          <w:tcPr/>
          <w:p>
            <w:pPr>
              <w:pStyle w:val="Compact"/>
              <w:jc w:val="left"/>
            </w:pPr>
            <w:r>
              <w:t xml:space="preserve">Fusion Feature-Based</w:t>
            </w:r>
          </w:p>
        </w:tc>
        <w:tc>
          <w:tcPr/>
          <w:p>
            <w:pPr>
              <w:pStyle w:val="Compact"/>
              <w:jc w:val="left"/>
            </w:pPr>
            <w:r>
              <w:t xml:space="preserve">Fusion Direct (Temporary B-Rep)</w:t>
            </w:r>
          </w:p>
        </w:tc>
      </w:tr>
      <w:tr>
        <w:tc>
          <w:tcPr/>
          <w:p>
            <w:pPr>
              <w:pStyle w:val="Compact"/>
              <w:jc w:val="left"/>
            </w:pPr>
            <w:r>
              <w:rPr>
                <w:rStyle w:val="VerbatimChar"/>
              </w:rPr>
              <w:t xml:space="preserve">union()</w:t>
            </w:r>
          </w:p>
        </w:tc>
        <w:tc>
          <w:tcPr/>
          <w:p>
            <w:pPr>
              <w:pStyle w:val="Compact"/>
              <w:jc w:val="left"/>
            </w:pPr>
            <w:r>
              <w:rPr>
                <w:rStyle w:val="VerbatimChar"/>
              </w:rPr>
              <w:t xml:space="preserve">combineFeatures.add(target, tools, JoinFeatureOperation)</w:t>
            </w:r>
          </w:p>
        </w:tc>
        <w:tc>
          <w:tcPr/>
          <w:p>
            <w:pPr>
              <w:pStyle w:val="Compact"/>
              <w:jc w:val="left"/>
            </w:pPr>
            <w:r>
              <w:rPr>
                <w:rStyle w:val="VerbatimChar"/>
              </w:rPr>
              <w:t xml:space="preserve">tempBrep.booleanOperation(target, tool, UnionBooleanType)</w:t>
            </w:r>
          </w:p>
        </w:tc>
      </w:tr>
      <w:tr>
        <w:tc>
          <w:tcPr/>
          <w:p>
            <w:pPr>
              <w:pStyle w:val="Compact"/>
              <w:jc w:val="left"/>
            </w:pPr>
            <w:r>
              <w:rPr>
                <w:rStyle w:val="VerbatimChar"/>
              </w:rPr>
              <w:t xml:space="preserve">subtract()</w:t>
            </w:r>
            <w:r>
              <w:t xml:space="preserve">/</w:t>
            </w:r>
            <w:r>
              <w:rPr>
                <w:rStyle w:val="VerbatimChar"/>
              </w:rPr>
              <w:t xml:space="preserve">difference()</w:t>
            </w:r>
          </w:p>
        </w:tc>
        <w:tc>
          <w:tcPr/>
          <w:p>
            <w:pPr>
              <w:pStyle w:val="Compact"/>
              <w:jc w:val="left"/>
            </w:pPr>
            <w:r>
              <w:rPr>
                <w:rStyle w:val="VerbatimChar"/>
              </w:rPr>
              <w:t xml:space="preserve">combineFeatures.add(target, tools, CutFeatureOperation)</w:t>
            </w:r>
          </w:p>
        </w:tc>
        <w:tc>
          <w:tcPr/>
          <w:p>
            <w:pPr>
              <w:pStyle w:val="Compact"/>
              <w:jc w:val="left"/>
            </w:pPr>
            <w:r>
              <w:rPr>
                <w:rStyle w:val="VerbatimChar"/>
              </w:rPr>
              <w:t xml:space="preserve">tempBrep.booleanOperation(target, tool, DifferenceBooleanType)</w:t>
            </w:r>
          </w:p>
        </w:tc>
      </w:tr>
      <w:tr>
        <w:tc>
          <w:tcPr/>
          <w:p>
            <w:pPr>
              <w:pStyle w:val="Compact"/>
              <w:jc w:val="left"/>
            </w:pPr>
            <w:r>
              <w:rPr>
                <w:rStyle w:val="VerbatimChar"/>
              </w:rPr>
              <w:t xml:space="preserve">intersect()</w:t>
            </w:r>
          </w:p>
        </w:tc>
        <w:tc>
          <w:tcPr/>
          <w:p>
            <w:pPr>
              <w:pStyle w:val="Compact"/>
              <w:jc w:val="left"/>
            </w:pPr>
            <w:r>
              <w:rPr>
                <w:rStyle w:val="VerbatimChar"/>
              </w:rPr>
              <w:t xml:space="preserve">combineFeatures.add(target, tools, IntersectFeatureOperation)</w:t>
            </w:r>
          </w:p>
        </w:tc>
        <w:tc>
          <w:tcPr/>
          <w:p>
            <w:pPr>
              <w:pStyle w:val="Compact"/>
              <w:jc w:val="left"/>
            </w:pPr>
            <w:r>
              <w:rPr>
                <w:rStyle w:val="VerbatimChar"/>
              </w:rPr>
              <w:t xml:space="preserve">tempBrep.booleanOperation(target, tool, IntersectionBooleanType)</w:t>
            </w:r>
          </w:p>
        </w:tc>
      </w:tr>
      <w:tr>
        <w:tc>
          <w:tcPr/>
          <w:p>
            <w:pPr>
              <w:pStyle w:val="Compact"/>
              <w:jc w:val="left"/>
            </w:pPr>
            <w:r>
              <w:rPr>
                <w:rStyle w:val="VerbatimChar"/>
              </w:rPr>
              <w:t xml:space="preserve">makeCylinder()</w:t>
            </w:r>
          </w:p>
        </w:tc>
        <w:tc>
          <w:tcPr/>
          <w:p>
            <w:pPr>
              <w:pStyle w:val="Compact"/>
              <w:jc w:val="left"/>
            </w:pPr>
            <w:r>
              <w:t xml:space="preserve">Sketch circle →</w:t>
            </w:r>
            <w:r>
              <w:t xml:space="preserve"> </w:t>
            </w:r>
            <w:r>
              <w:rPr>
                <w:rStyle w:val="VerbatimChar"/>
              </w:rPr>
              <w:t xml:space="preserve">extrudeFeatures.addSimple()</w:t>
            </w:r>
          </w:p>
        </w:tc>
        <w:tc>
          <w:tcPr/>
          <w:p>
            <w:pPr>
              <w:pStyle w:val="Compact"/>
              <w:jc w:val="left"/>
            </w:pPr>
            <w:r>
              <w:rPr>
                <w:rStyle w:val="VerbatimChar"/>
              </w:rPr>
              <w:t xml:space="preserve">tempBrep.createCylinderOrCone()</w:t>
            </w:r>
          </w:p>
        </w:tc>
      </w:tr>
      <w:tr>
        <w:tc>
          <w:tcPr/>
          <w:p>
            <w:pPr>
              <w:pStyle w:val="Compact"/>
              <w:jc w:val="left"/>
            </w:pPr>
            <w:r>
              <w:rPr>
                <w:rStyle w:val="VerbatimChar"/>
              </w:rPr>
              <w:t xml:space="preserve">makeCube()</w:t>
            </w:r>
          </w:p>
        </w:tc>
        <w:tc>
          <w:tcPr/>
          <w:p>
            <w:pPr>
              <w:pStyle w:val="Compact"/>
              <w:jc w:val="left"/>
            </w:pPr>
            <w:r>
              <w:t xml:space="preserve">Sketch rectangle →</w:t>
            </w:r>
            <w:r>
              <w:t xml:space="preserve"> </w:t>
            </w:r>
            <w:r>
              <w:rPr>
                <w:rStyle w:val="VerbatimChar"/>
              </w:rPr>
              <w:t xml:space="preserve">extrudeFeatures.addSimple()</w:t>
            </w:r>
          </w:p>
        </w:tc>
        <w:tc>
          <w:tcPr/>
          <w:p>
            <w:pPr>
              <w:pStyle w:val="Compact"/>
              <w:jc w:val="left"/>
            </w:pPr>
            <w:r>
              <w:rPr>
                <w:rStyle w:val="VerbatimChar"/>
              </w:rPr>
              <w:t xml:space="preserve">tempBrep.createBox()</w:t>
            </w:r>
          </w:p>
        </w:tc>
      </w:tr>
      <w:tr>
        <w:tc>
          <w:tcPr/>
          <w:p>
            <w:pPr>
              <w:pStyle w:val="Compact"/>
              <w:jc w:val="left"/>
            </w:pPr>
            <w:r>
              <w:rPr>
                <w:rStyle w:val="VerbatimChar"/>
              </w:rPr>
              <w:t xml:space="preserve">translate()</w:t>
            </w:r>
            <w:r>
              <w:t xml:space="preserve">/</w:t>
            </w:r>
            <w:r>
              <w:rPr>
                <w:rStyle w:val="VerbatimChar"/>
              </w:rPr>
              <w:t xml:space="preserve">rotate()</w:t>
            </w:r>
          </w:p>
        </w:tc>
        <w:tc>
          <w:tcPr/>
          <w:p>
            <w:pPr>
              <w:pStyle w:val="Compact"/>
              <w:jc w:val="left"/>
            </w:pPr>
            <w:r>
              <w:rPr>
                <w:rStyle w:val="VerbatimChar"/>
              </w:rPr>
              <w:t xml:space="preserve">moveFeatures.add()</w:t>
            </w:r>
            <w:r>
              <w:t xml:space="preserve"> </w:t>
            </w:r>
            <w:r>
              <w:t xml:space="preserve">with transform</w:t>
            </w:r>
          </w:p>
        </w:tc>
        <w:tc>
          <w:tcPr/>
          <w:p>
            <w:pPr>
              <w:pStyle w:val="Compact"/>
              <w:jc w:val="left"/>
            </w:pPr>
            <w:r>
              <w:t xml:space="preserve">Inherent in construction or</w:t>
            </w:r>
            <w:r>
              <w:t xml:space="preserve"> </w:t>
            </w:r>
            <w:r>
              <w:rPr>
                <w:rStyle w:val="VerbatimChar"/>
              </w:rPr>
              <w:t xml:space="preserve">tempBrep.transform()</w:t>
            </w:r>
          </w:p>
        </w:tc>
      </w:tr>
    </w:tbl>
    <w:bookmarkEnd w:id="73"/>
    <w:bookmarkStart w:id="74" w:name="Xa2fc90c70bc1582d1391bde070bb08ced21110e"/>
    <w:p>
      <w:pPr>
        <w:pStyle w:val="4"/>
      </w:pPr>
      <w:r>
        <w:t xml:space="preserve">3.2.3 Feature-Based vs. Direct Modeling Approaches</w:t>
      </w:r>
    </w:p>
    <w:tbl>
      <w:tblPr>
        <w:tblStyle w:val="Table"/>
        <w:tblW w:type="pct" w:w="5000"/>
        <w:jc w:val="left"/>
        <w:tblLayout w:type="fixed"/>
        <w:tblLook w:firstRow="1" w:lastRow="0" w:firstColumn="0" w:lastColumn="0" w:noHBand="0" w:noVBand="0" w:val="0020"/>
      </w:tblPr>
      <w:tblGrid>
        <w:gridCol w:w="812"/>
        <w:gridCol w:w="3553"/>
        <w:gridCol w:w="3553"/>
      </w:tblGrid>
      <w:tr>
        <w:trPr>
          <w:tblHeader w:val="on"/>
        </w:trPr>
        <w:tc>
          <w:tcPr/>
          <w:p>
            <w:pPr>
              <w:pStyle w:val="Compact"/>
              <w:jc w:val="left"/>
            </w:pPr>
            <w:r>
              <w:t xml:space="preserve">Aspect</w:t>
            </w:r>
          </w:p>
        </w:tc>
        <w:tc>
          <w:tcPr/>
          <w:p>
            <w:pPr>
              <w:pStyle w:val="Compact"/>
              <w:jc w:val="left"/>
            </w:pPr>
            <w:r>
              <w:t xml:space="preserve">Feature-Based (Parametric History)</w:t>
            </w:r>
          </w:p>
        </w:tc>
        <w:tc>
          <w:tcPr/>
          <w:p>
            <w:pPr>
              <w:pStyle w:val="Compact"/>
              <w:jc w:val="left"/>
            </w:pPr>
            <w:r>
              <w:t xml:space="preserve">Direct Modeling (Temporary B-Rep)</w:t>
            </w:r>
          </w:p>
        </w:tc>
      </w:tr>
      <w:tr>
        <w:tc>
          <w:tcPr/>
          <w:p>
            <w:pPr>
              <w:pStyle w:val="Compact"/>
              <w:jc w:val="left"/>
            </w:pPr>
            <w:r>
              <w:rPr>
                <w:b/>
                <w:bCs/>
              </w:rPr>
              <w:t xml:space="preserve">Editability</w:t>
            </w:r>
          </w:p>
        </w:tc>
        <w:tc>
          <w:tcPr/>
          <w:p>
            <w:pPr>
              <w:pStyle w:val="Compact"/>
              <w:jc w:val="left"/>
            </w:pPr>
            <w:r>
              <w:t xml:space="preserve">Complete — any feature modifiable via timeline</w:t>
            </w:r>
          </w:p>
        </w:tc>
        <w:tc>
          <w:tcPr/>
          <w:p>
            <w:pPr>
              <w:pStyle w:val="Compact"/>
              <w:jc w:val="left"/>
            </w:pPr>
            <w:r>
              <w:t xml:space="preserve">Limited — geometry as single opaque block</w:t>
            </w:r>
          </w:p>
        </w:tc>
      </w:tr>
      <w:tr>
        <w:tc>
          <w:tcPr/>
          <w:p>
            <w:pPr>
              <w:pStyle w:val="Compact"/>
              <w:jc w:val="left"/>
            </w:pPr>
            <w:r>
              <w:rPr>
                <w:b/>
                <w:bCs/>
              </w:rPr>
              <w:t xml:space="preserve">Design intent</w:t>
            </w:r>
          </w:p>
        </w:tc>
        <w:tc>
          <w:tcPr/>
          <w:p>
            <w:pPr>
              <w:pStyle w:val="Compact"/>
              <w:jc w:val="left"/>
            </w:pPr>
            <w:r>
              <w:t xml:space="preserve">Explicit — feature relationships documented</w:t>
            </w:r>
          </w:p>
        </w:tc>
        <w:tc>
          <w:tcPr/>
          <w:p>
            <w:pPr>
              <w:pStyle w:val="Compact"/>
              <w:jc w:val="left"/>
            </w:pPr>
            <w:r>
              <w:t xml:space="preserve">Implicit — reconstruction required for changes</w:t>
            </w:r>
          </w:p>
        </w:tc>
      </w:tr>
      <w:tr>
        <w:tc>
          <w:tcPr/>
          <w:p>
            <w:pPr>
              <w:pStyle w:val="Compact"/>
              <w:jc w:val="left"/>
            </w:pPr>
            <w:r>
              <w:rPr>
                <w:b/>
                <w:bCs/>
              </w:rPr>
              <w:t xml:space="preserve">Performance</w:t>
            </w:r>
          </w:p>
        </w:tc>
        <w:tc>
          <w:tcPr/>
          <w:p>
            <w:pPr>
              <w:pStyle w:val="Compact"/>
              <w:jc w:val="left"/>
            </w:pPr>
            <w:r>
              <w:t xml:space="preserve">Degrades with complex feature trees</w:t>
            </w:r>
          </w:p>
        </w:tc>
        <w:tc>
          <w:tcPr/>
          <w:p>
            <w:pPr>
              <w:pStyle w:val="Compact"/>
              <w:jc w:val="left"/>
            </w:pPr>
            <w:r>
              <w:t xml:space="preserve">Fast — minimal timeline overhead</w:t>
            </w:r>
          </w:p>
        </w:tc>
      </w:tr>
      <w:tr>
        <w:tc>
          <w:tcPr/>
          <w:p>
            <w:pPr>
              <w:pStyle w:val="Compact"/>
              <w:jc w:val="left"/>
            </w:pPr>
            <w:r>
              <w:rPr>
                <w:b/>
                <w:bCs/>
              </w:rPr>
              <w:t xml:space="preserve">Implementation</w:t>
            </w:r>
          </w:p>
        </w:tc>
        <w:tc>
          <w:tcPr/>
          <w:p>
            <w:pPr>
              <w:pStyle w:val="Compact"/>
              <w:jc w:val="left"/>
            </w:pPr>
            <w:r>
              <w:t xml:space="preserve">Higher complexity; sketch-profile-feature indirection</w:t>
            </w:r>
          </w:p>
        </w:tc>
        <w:tc>
          <w:tcPr/>
          <w:p>
            <w:pPr>
              <w:pStyle w:val="Compact"/>
              <w:jc w:val="left"/>
            </w:pPr>
            <w:r>
              <w:t xml:space="preserve">Lower complexity; immediate geometry</w:t>
            </w:r>
          </w:p>
        </w:tc>
      </w:tr>
      <w:tr>
        <w:tc>
          <w:tcPr/>
          <w:p>
            <w:pPr>
              <w:pStyle w:val="Compact"/>
              <w:jc w:val="left"/>
            </w:pPr>
            <w:r>
              <w:rPr>
                <w:b/>
                <w:bCs/>
              </w:rPr>
              <w:t xml:space="preserve">Best for</w:t>
            </w:r>
          </w:p>
        </w:tc>
        <w:tc>
          <w:tcPr/>
          <w:p>
            <w:pPr>
              <w:pStyle w:val="Compact"/>
              <w:jc w:val="left"/>
            </w:pPr>
            <w:r>
              <w:t xml:space="preserve">User-facing parameters; design exploration</w:t>
            </w:r>
          </w:p>
        </w:tc>
        <w:tc>
          <w:tcPr/>
          <w:p>
            <w:pPr>
              <w:pStyle w:val="Compact"/>
              <w:jc w:val="left"/>
            </w:pPr>
            <w:r>
              <w:t xml:space="preserve">Internal details; large patterns; final features</w:t>
            </w:r>
          </w:p>
        </w:tc>
      </w:tr>
    </w:tbl>
    <w:p>
      <w:pPr>
        <w:pStyle w:val="a0"/>
      </w:pPr>
      <w:r>
        <w:rPr>
          <w:b/>
          <w:bCs/>
        </w:rPr>
        <w:t xml:space="preserve">Hybrid Recommendation</w:t>
      </w:r>
      <w:r>
        <w:t xml:space="preserve">: Use</w:t>
      </w:r>
      <w:r>
        <w:t xml:space="preserve"> </w:t>
      </w:r>
      <w:r>
        <w:rPr>
          <w:b/>
          <w:bCs/>
        </w:rPr>
        <w:t xml:space="preserve">feature-based for primary design intent</w:t>
      </w:r>
      <w:r>
        <w:t xml:space="preserve"> </w:t>
      </w:r>
      <w:r>
        <w:t xml:space="preserve">(overall dimensions, fastener selections, critical interfaces) and</w:t>
      </w:r>
      <w:r>
        <w:t xml:space="preserve"> </w:t>
      </w:r>
      <w:r>
        <w:rPr>
          <w:b/>
          <w:bCs/>
        </w:rPr>
        <w:t xml:space="preserve">direct modeling for internal details</w:t>
      </w:r>
      <w:r>
        <w:t xml:space="preserve"> </w:t>
      </w:r>
      <w:r>
        <w:t xml:space="preserve">(knurl patterns, draft angles, fillet chains, repetitive features). This balances editability and performance while maintaining workflow clarity.</w:t>
      </w:r>
    </w:p>
    <w:bookmarkEnd w:id="74"/>
    <w:bookmarkEnd w:id="75"/>
    <w:bookmarkStart w:id="78" w:name="X8e657360673d37b600b004b934d0c2fb49c0161"/>
    <w:p>
      <w:pPr>
        <w:pStyle w:val="3"/>
      </w:pPr>
      <w:r>
        <w:t xml:space="preserve">3.3 Community-Driven Parameterization Patterns</w:t>
      </w:r>
    </w:p>
    <w:p>
      <w:pPr>
        <w:pStyle w:val="FirstParagraph"/>
      </w:pPr>
      <w:r>
        <w:t xml:space="preserve">Analysis of high-usage TinkerCAD generators reveals consistent categories of user needs that should inform Fusion 360 catalog prioritization.</w:t>
      </w:r>
    </w:p>
    <w:bookmarkStart w:id="76" w:name="high-demand-parameter-categories"/>
    <w:p>
      <w:pPr>
        <w:pStyle w:val="4"/>
      </w:pPr>
      <w:r>
        <w:t xml:space="preserve">3.3.1 High-Demand Parameter Categories</w:t>
      </w:r>
    </w:p>
    <w:tbl>
      <w:tblPr>
        <w:tblStyle w:val="Table"/>
        <w:tblW w:type="pct" w:w="5000"/>
        <w:jc w:val="left"/>
        <w:tblLayout w:type="fixed"/>
        <w:tblLook w:firstRow="1" w:lastRow="0" w:firstColumn="0" w:lastColumn="0" w:noHBand="0" w:noVBand="0" w:val="0020"/>
      </w:tblPr>
      <w:tblGrid>
        <w:gridCol w:w="1494"/>
        <w:gridCol w:w="2839"/>
        <w:gridCol w:w="3586"/>
      </w:tblGrid>
      <w:tr>
        <w:trPr>
          <w:tblHeader w:val="on"/>
        </w:trPr>
        <w:tc>
          <w:tcPr/>
          <w:p>
            <w:pPr>
              <w:pStyle w:val="Compact"/>
              <w:jc w:val="left"/>
            </w:pPr>
            <w:r>
              <w:t xml:space="preserve">Category</w:t>
            </w:r>
          </w:p>
        </w:tc>
        <w:tc>
          <w:tcPr/>
          <w:p>
            <w:pPr>
              <w:pStyle w:val="Compact"/>
              <w:jc w:val="left"/>
            </w:pPr>
            <w:r>
              <w:t xml:space="preserve">Generator Examples</w:t>
            </w:r>
          </w:p>
        </w:tc>
        <w:tc>
          <w:tcPr/>
          <w:p>
            <w:pPr>
              <w:pStyle w:val="Compact"/>
              <w:jc w:val="left"/>
            </w:pPr>
            <w:r>
              <w:t xml:space="preserve">Fusion 360 Enhancement</w:t>
            </w:r>
          </w:p>
        </w:tc>
      </w:tr>
      <w:tr>
        <w:tc>
          <w:tcPr/>
          <w:p>
            <w:pPr>
              <w:pStyle w:val="Compact"/>
              <w:jc w:val="left"/>
            </w:pPr>
            <w:r>
              <w:rPr>
                <w:b/>
                <w:bCs/>
              </w:rPr>
              <w:t xml:space="preserve">Fastener interfaces</w:t>
            </w:r>
          </w:p>
        </w:tc>
        <w:tc>
          <w:tcPr/>
          <w:p>
            <w:pPr>
              <w:pStyle w:val="Compact"/>
              <w:jc w:val="left"/>
            </w:pPr>
            <w:r>
              <w:t xml:space="preserve">Threaded inserts, nut traps, screw bosses, clearance holes</w:t>
            </w:r>
          </w:p>
        </w:tc>
        <w:tc>
          <w:tcPr/>
          <w:p>
            <w:pPr>
              <w:pStyle w:val="Compact"/>
              <w:jc w:val="left"/>
            </w:pPr>
            <w:r>
              <w:t xml:space="preserve">Brand-specific dimension tables (CNC Kitchen, Ruthex, McMaster); material-specific design guides</w:t>
            </w:r>
          </w:p>
        </w:tc>
      </w:tr>
      <w:tr>
        <w:tc>
          <w:tcPr/>
          <w:p>
            <w:pPr>
              <w:pStyle w:val="Compact"/>
              <w:jc w:val="left"/>
            </w:pPr>
            <w:r>
              <w:rPr>
                <w:b/>
                <w:bCs/>
              </w:rPr>
              <w:t xml:space="preserve">Structural elements</w:t>
            </w:r>
          </w:p>
        </w:tc>
        <w:tc>
          <w:tcPr/>
          <w:p>
            <w:pPr>
              <w:pStyle w:val="Compact"/>
              <w:jc w:val="left"/>
            </w:pPr>
            <w:r>
              <w:t xml:space="preserve">Brackets, gussets, living hinges, reinforcement ribs</w:t>
            </w:r>
          </w:p>
        </w:tc>
        <w:tc>
          <w:tcPr/>
          <w:p>
            <w:pPr>
              <w:pStyle w:val="Compact"/>
              <w:jc w:val="left"/>
            </w:pPr>
            <w:r>
              <w:t xml:space="preserve">Load-rated sizing with FEA integration; material flexural modulus for living hinges</w:t>
            </w:r>
          </w:p>
        </w:tc>
      </w:tr>
      <w:tr>
        <w:tc>
          <w:tcPr/>
          <w:p>
            <w:pPr>
              <w:pStyle w:val="Compact"/>
              <w:jc w:val="left"/>
            </w:pPr>
            <w:r>
              <w:rPr>
                <w:b/>
                <w:bCs/>
              </w:rPr>
              <w:t xml:space="preserve">Enclosure features</w:t>
            </w:r>
          </w:p>
        </w:tc>
        <w:tc>
          <w:tcPr/>
          <w:p>
            <w:pPr>
              <w:pStyle w:val="Compact"/>
              <w:jc w:val="left"/>
            </w:pPr>
            <w:r>
              <w:t xml:space="preserve">Snap fits, vent patterns, mounting ears, cable management</w:t>
            </w:r>
          </w:p>
        </w:tc>
        <w:tc>
          <w:tcPr/>
          <w:p>
            <w:pPr>
              <w:pStyle w:val="Compact"/>
              <w:jc w:val="left"/>
            </w:pPr>
            <w:r>
              <w:t xml:space="preserve">IP rating compliance checking; stress concentration analysis</w:t>
            </w:r>
          </w:p>
        </w:tc>
      </w:tr>
      <w:tr>
        <w:tc>
          <w:tcPr/>
          <w:p>
            <w:pPr>
              <w:pStyle w:val="Compact"/>
              <w:jc w:val="left"/>
            </w:pPr>
            <w:r>
              <w:rPr>
                <w:b/>
                <w:bCs/>
              </w:rPr>
              <w:t xml:space="preserve">Mechanical interfaces</w:t>
            </w:r>
          </w:p>
        </w:tc>
        <w:tc>
          <w:tcPr/>
          <w:p>
            <w:pPr>
              <w:pStyle w:val="Compact"/>
              <w:jc w:val="left"/>
            </w:pPr>
            <w:r>
              <w:t xml:space="preserve">Bearing seats, shaft couplers, pulley profiles, gear blanks</w:t>
            </w:r>
          </w:p>
        </w:tc>
        <w:tc>
          <w:tcPr/>
          <w:p>
            <w:pPr>
              <w:pStyle w:val="Compact"/>
              <w:jc w:val="left"/>
            </w:pPr>
            <w:r>
              <w:t xml:space="preserve">ISO standard integration; tolerance-aware parameterization</w:t>
            </w:r>
          </w:p>
        </w:tc>
      </w:tr>
    </w:tbl>
    <w:bookmarkEnd w:id="76"/>
    <w:bookmarkStart w:id="77" w:name="X43f68c7ca1f6028eecaa4eb027947a24a6f4767"/>
    <w:p>
      <w:pPr>
        <w:pStyle w:val="4"/>
      </w:pPr>
      <w:r>
        <w:t xml:space="preserve">3.3.2 Fusion 360 Catalog Implementation Strategy</w:t>
      </w:r>
    </w:p>
    <w:p>
      <w:pPr>
        <w:pStyle w:val="FirstParagraph"/>
      </w:pPr>
      <w:r>
        <w:rPr>
          <w:b/>
          <w:bCs/>
        </w:rPr>
        <w:t xml:space="preserve">Feature Script Modularization</w:t>
      </w:r>
      <w:r>
        <w:t xml:space="preserve">: Encapsulate common patterns as reusable modules with standardized interfaces:</w:t>
      </w:r>
    </w:p>
    <w:p>
      <w:pPr>
        <w:pStyle w:val="SourceCode"/>
      </w:pPr>
      <w:r>
        <w:rPr>
          <w:rStyle w:val="KeywordTok"/>
        </w:rPr>
        <w:t xml:space="preserve">class</w:t>
      </w:r>
      <w:r>
        <w:rPr>
          <w:rStyle w:val="NormalTok"/>
        </w:rPr>
        <w:t xml:space="preserve"> ThreadedInsertBoss:</w:t>
      </w:r>
      <w:r>
        <w:br/>
      </w:r>
      <w:r>
        <w:rPr>
          <w:rStyle w:val="NormalTok"/>
        </w:rPr>
        <w:t xml:space="preserve">    </w:t>
      </w:r>
      <w:r>
        <w:rPr>
          <w:rStyle w:val="KeywordTok"/>
        </w:rPr>
        <w:t xml:space="preserve">def</w:t>
      </w:r>
      <w:r>
        <w:rPr>
          <w:rStyle w:val="NormalTok"/>
        </w:rPr>
        <w:t xml:space="preserve"> create(</w:t>
      </w:r>
      <w:r>
        <w:rPr>
          <w:rStyle w:val="VariableTok"/>
        </w:rPr>
        <w:t xml:space="preserve">self</w:t>
      </w:r>
      <w:r>
        <w:rPr>
          <w:rStyle w:val="NormalTok"/>
        </w:rPr>
        <w:t xml:space="preserve">, thread_size, brand, length_type, boss_style):</w:t>
      </w:r>
      <w:r>
        <w:br/>
      </w:r>
      <w:r>
        <w:rPr>
          <w:rStyle w:val="NormalTok"/>
        </w:rPr>
        <w:t xml:space="preserve">        dimensions </w:t>
      </w:r>
      <w:r>
        <w:rPr>
          <w:rStyle w:val="OperatorTok"/>
        </w:rPr>
        <w:t xml:space="preserve">=</w:t>
      </w:r>
      <w:r>
        <w:rPr>
          <w:rStyle w:val="NormalTok"/>
        </w:rPr>
        <w:t xml:space="preserve"> </w:t>
      </w:r>
      <w:r>
        <w:rPr>
          <w:rStyle w:val="VariableTok"/>
        </w:rPr>
        <w:t xml:space="preserve">self</w:t>
      </w:r>
      <w:r>
        <w:rPr>
          <w:rStyle w:val="NormalTok"/>
        </w:rPr>
        <w:t xml:space="preserve">._lookup_dimensions(thread_size, brand, length_type)</w:t>
      </w:r>
      <w:r>
        <w:br/>
      </w:r>
      <w:r>
        <w:rPr>
          <w:rStyle w:val="NormalTok"/>
        </w:rPr>
        <w:t xml:space="preserve">        </w:t>
      </w:r>
      <w:r>
        <w:rPr>
          <w:rStyle w:val="CommentTok"/>
        </w:rPr>
        <w:t xml:space="preserve"># Construct geometry via feature-based or direct modeling</w:t>
      </w:r>
      <w:r>
        <w:br/>
      </w:r>
      <w:r>
        <w:rPr>
          <w:rStyle w:val="NormalTok"/>
        </w:rPr>
        <w:t xml:space="preserve">        </w:t>
      </w:r>
      <w:r>
        <w:rPr>
          <w:rStyle w:val="CommentTok"/>
        </w:rPr>
        <w:t xml:space="preserve"># Return feature reference for downstream operations</w:t>
      </w:r>
    </w:p>
    <w:p>
      <w:pPr>
        <w:pStyle w:val="FirstParagraph"/>
      </w:pPr>
      <w:r>
        <w:rPr>
          <w:b/>
          <w:bCs/>
        </w:rPr>
        <w:t xml:space="preserve">Standard Parameter Naming Conventions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Example</w:t>
            </w:r>
          </w:p>
        </w:tc>
        <w:tc>
          <w:tcPr/>
          <w:p>
            <w:pPr>
              <w:pStyle w:val="Compact"/>
              <w:jc w:val="left"/>
            </w:pPr>
            <w:r>
              <w:t xml:space="preserve">Purpose</w:t>
            </w:r>
          </w:p>
        </w:tc>
      </w:tr>
      <w:tr>
        <w:tc>
          <w:tcPr/>
          <w:p>
            <w:pPr>
              <w:pStyle w:val="Compact"/>
              <w:jc w:val="left"/>
            </w:pPr>
            <w:r>
              <w:t xml:space="preserve">Dimensional prefix</w:t>
            </w:r>
          </w:p>
        </w:tc>
        <w:tc>
          <w:tcPr/>
          <w:p>
            <w:pPr>
              <w:pStyle w:val="Compact"/>
              <w:jc w:val="left"/>
            </w:pPr>
            <w:r>
              <w:rPr>
                <w:rStyle w:val="VerbatimChar"/>
              </w:rPr>
              <w:t xml:space="preserve">insert_OD</w:t>
            </w:r>
            <w:r>
              <w:t xml:space="preserve">,</w:t>
            </w:r>
            <w:r>
              <w:t xml:space="preserve"> </w:t>
            </w:r>
            <w:r>
              <w:rPr>
                <w:rStyle w:val="VerbatimChar"/>
              </w:rPr>
              <w:t xml:space="preserve">boss_wall_min</w:t>
            </w:r>
            <w:r>
              <w:t xml:space="preserve">,</w:t>
            </w:r>
            <w:r>
              <w:t xml:space="preserve"> </w:t>
            </w:r>
            <w:r>
              <w:rPr>
                <w:rStyle w:val="VerbatimChar"/>
              </w:rPr>
              <w:t xml:space="preserve">hole_diameter</w:t>
            </w:r>
          </w:p>
        </w:tc>
        <w:tc>
          <w:tcPr/>
          <w:p>
            <w:pPr>
              <w:pStyle w:val="Compact"/>
              <w:jc w:val="left"/>
            </w:pPr>
            <w:r>
              <w:t xml:space="preserve">Cross-script consistency; predictable interfaces</w:t>
            </w:r>
          </w:p>
        </w:tc>
      </w:tr>
      <w:tr>
        <w:tc>
          <w:tcPr/>
          <w:p>
            <w:pPr>
              <w:pStyle w:val="Compact"/>
              <w:jc w:val="left"/>
            </w:pPr>
            <w:r>
              <w:t xml:space="preserve">Functional suffix</w:t>
            </w:r>
          </w:p>
        </w:tc>
        <w:tc>
          <w:tcPr/>
          <w:p>
            <w:pPr>
              <w:pStyle w:val="Compact"/>
              <w:jc w:val="left"/>
            </w:pPr>
            <w:r>
              <w:rPr>
                <w:rStyle w:val="VerbatimChar"/>
              </w:rPr>
              <w:t xml:space="preserve">clearance_loose</w:t>
            </w:r>
            <w:r>
              <w:t xml:space="preserve">,</w:t>
            </w:r>
            <w:r>
              <w:t xml:space="preserve"> </w:t>
            </w:r>
            <w:r>
              <w:rPr>
                <w:rStyle w:val="VerbatimChar"/>
              </w:rPr>
              <w:t xml:space="preserve">clearance_tight</w:t>
            </w:r>
            <w:r>
              <w:t xml:space="preserve">,</w:t>
            </w:r>
            <w:r>
              <w:t xml:space="preserve"> </w:t>
            </w:r>
            <w:r>
              <w:rPr>
                <w:rStyle w:val="VerbatimChar"/>
              </w:rPr>
              <w:t xml:space="preserve">clearance_press</w:t>
            </w:r>
          </w:p>
        </w:tc>
        <w:tc>
          <w:tcPr/>
          <w:p>
            <w:pPr>
              <w:pStyle w:val="Compact"/>
              <w:jc w:val="left"/>
            </w:pPr>
            <w:r>
              <w:t xml:space="preserve">Fit type specification</w:t>
            </w:r>
          </w:p>
        </w:tc>
      </w:tr>
      <w:tr>
        <w:tc>
          <w:tcPr/>
          <w:p>
            <w:pPr>
              <w:pStyle w:val="Compact"/>
              <w:jc w:val="left"/>
            </w:pPr>
            <w:r>
              <w:t xml:space="preserve">Scope indicator</w:t>
            </w:r>
          </w:p>
        </w:tc>
        <w:tc>
          <w:tcPr/>
          <w:p>
            <w:pPr>
              <w:pStyle w:val="Compact"/>
              <w:jc w:val="left"/>
            </w:pPr>
            <w:r>
              <w:rPr>
                <w:rStyle w:val="VerbatimChar"/>
              </w:rPr>
              <w:t xml:space="preserve">body_</w:t>
            </w:r>
            <w:r>
              <w:t xml:space="preserve">,</w:t>
            </w:r>
            <w:r>
              <w:t xml:space="preserve"> </w:t>
            </w:r>
            <w:r>
              <w:rPr>
                <w:rStyle w:val="VerbatimChar"/>
              </w:rPr>
              <w:t xml:space="preserve">feature_</w:t>
            </w:r>
            <w:r>
              <w:t xml:space="preserve">,</w:t>
            </w:r>
            <w:r>
              <w:t xml:space="preserve"> </w:t>
            </w:r>
            <w:r>
              <w:rPr>
                <w:rStyle w:val="VerbatimChar"/>
              </w:rPr>
              <w:t xml:space="preserve">clearance_</w:t>
            </w:r>
          </w:p>
        </w:tc>
        <w:tc>
          <w:tcPr/>
          <w:p>
            <w:pPr>
              <w:pStyle w:val="Compact"/>
              <w:jc w:val="left"/>
            </w:pPr>
            <w:r>
              <w:t xml:space="preserve">Context clarity</w:t>
            </w:r>
          </w:p>
        </w:tc>
      </w:tr>
    </w:tbl>
    <w:p>
      <w:pPr>
        <w:pStyle w:val="a0"/>
      </w:pPr>
      <w:r>
        <w:rPr>
          <w:b/>
          <w:bCs/>
        </w:rPr>
        <w:t xml:space="preserve">Validation Functions</w:t>
      </w:r>
      <w:r>
        <w:t xml:space="preserve">: Embed design rule checking to prevent common errors:</w:t>
      </w:r>
    </w:p>
    <w:p>
      <w:pPr>
        <w:pStyle w:val="SourceCode"/>
      </w:pPr>
      <w:r>
        <w:rPr>
          <w:rStyle w:val="KeywordTok"/>
        </w:rPr>
        <w:t xml:space="preserve">def</w:t>
      </w:r>
      <w:r>
        <w:rPr>
          <w:rStyle w:val="NormalTok"/>
        </w:rPr>
        <w:t xml:space="preserve"> validate_boss_geometry(insert_spec, boss_params):</w:t>
      </w:r>
      <w:r>
        <w:br/>
      </w:r>
      <w:r>
        <w:rPr>
          <w:rStyle w:val="NormalTok"/>
        </w:rPr>
        <w:t xml:space="preserve">    required_wall </w:t>
      </w:r>
      <w:r>
        <w:rPr>
          <w:rStyle w:val="OperatorTok"/>
        </w:rPr>
        <w:t xml:space="preserve">=</w:t>
      </w:r>
      <w:r>
        <w:rPr>
          <w:rStyle w:val="NormalTok"/>
        </w:rPr>
        <w:t xml:space="preserve"> insert_spec[</w:t>
      </w:r>
      <w:r>
        <w:rPr>
          <w:rStyle w:val="StringTok"/>
        </w:rPr>
        <w:t xml:space="preserve">'min_wall'</w:t>
      </w:r>
      <w:r>
        <w:rPr>
          <w:rStyle w:val="NormalTok"/>
        </w:rPr>
        <w:t xml:space="preserve">]</w:t>
      </w:r>
      <w:r>
        <w:br/>
      </w:r>
      <w:r>
        <w:rPr>
          <w:rStyle w:val="NormalTok"/>
        </w:rPr>
        <w:t xml:space="preserve">    actual_wall </w:t>
      </w:r>
      <w:r>
        <w:rPr>
          <w:rStyle w:val="OperatorTok"/>
        </w:rPr>
        <w:t xml:space="preserve">=</w:t>
      </w:r>
      <w:r>
        <w:rPr>
          <w:rStyle w:val="NormalTok"/>
        </w:rPr>
        <w:t xml:space="preserve"> (boss_params[</w:t>
      </w:r>
      <w:r>
        <w:rPr>
          <w:rStyle w:val="StringTok"/>
        </w:rPr>
        <w:t xml:space="preserve">'boss_diameter'</w:t>
      </w:r>
      <w:r>
        <w:rPr>
          <w:rStyle w:val="NormalTok"/>
        </w:rPr>
        <w:t xml:space="preserve">] </w:t>
      </w:r>
      <w:r>
        <w:rPr>
          <w:rStyle w:val="OperatorTok"/>
        </w:rPr>
        <w:t xml:space="preserve">-</w:t>
      </w:r>
      <w:r>
        <w:rPr>
          <w:rStyle w:val="NormalTok"/>
        </w:rPr>
        <w:t xml:space="preserve"> insert_spec[</w:t>
      </w:r>
      <w:r>
        <w:rPr>
          <w:rStyle w:val="StringTok"/>
        </w:rPr>
        <w:t xml:space="preserve">'insert_OD'</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ntrolFlowTok"/>
        </w:rPr>
        <w:t xml:space="preserve">if</w:t>
      </w:r>
      <w:r>
        <w:rPr>
          <w:rStyle w:val="NormalTok"/>
        </w:rPr>
        <w:t xml:space="preserve"> actual_wall </w:t>
      </w:r>
      <w:r>
        <w:rPr>
          <w:rStyle w:val="OperatorTok"/>
        </w:rPr>
        <w:t xml:space="preserve">&lt;</w:t>
      </w:r>
      <w:r>
        <w:rPr>
          <w:rStyle w:val="NormalTok"/>
        </w:rPr>
        <w:t xml:space="preserve"> required_wall: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f"Wall thickness </w:t>
      </w:r>
      <w:r>
        <w:rPr>
          <w:rStyle w:val="SpecialCharTok"/>
        </w:rPr>
        <w:t xml:space="preserve">{</w:t>
      </w:r>
      <w:r>
        <w:rPr>
          <w:rStyle w:val="NormalTok"/>
        </w:rPr>
        <w:t xml:space="preserve">actual_wall</w:t>
      </w:r>
      <w:r>
        <w:rPr>
          <w:rStyle w:val="SpecialCharTok"/>
        </w:rPr>
        <w:t xml:space="preserve">:.2f}</w:t>
      </w:r>
      <w:r>
        <w:rPr>
          <w:rStyle w:val="SpecialStringTok"/>
        </w:rPr>
        <w:t xml:space="preserve">mm below minimum </w:t>
      </w:r>
      <w:r>
        <w:rPr>
          <w:rStyle w:val="SpecialCharTok"/>
        </w:rPr>
        <w:t xml:space="preserve">{</w:t>
      </w:r>
      <w:r>
        <w:rPr>
          <w:rStyle w:val="NormalTok"/>
        </w:rPr>
        <w:t xml:space="preserve">required_wall</w:t>
      </w:r>
      <w:r>
        <w:rPr>
          <w:rStyle w:val="SpecialCharTok"/>
        </w:rPr>
        <w:t xml:space="preserve">}</w:t>
      </w:r>
      <w:r>
        <w:rPr>
          <w:rStyle w:val="SpecialStringTok"/>
        </w:rPr>
        <w:t xml:space="preserve">mm"</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boss_params[</w:t>
      </w:r>
      <w:r>
        <w:rPr>
          <w:rStyle w:val="StringTok"/>
        </w:rPr>
        <w:t xml:space="preserve">'hole_depth'</w:t>
      </w:r>
      <w:r>
        <w:rPr>
          <w:rStyle w:val="NormalTok"/>
        </w:rPr>
        <w:t xml:space="preserve">] </w:t>
      </w:r>
      <w:r>
        <w:rPr>
          <w:rStyle w:val="OperatorTok"/>
        </w:rPr>
        <w:t xml:space="preserve">&lt;</w:t>
      </w:r>
      <w:r>
        <w:rPr>
          <w:rStyle w:val="NormalTok"/>
        </w:rPr>
        <w:t xml:space="preserve"> insert_spec[</w:t>
      </w:r>
      <w:r>
        <w:rPr>
          <w:rStyle w:val="StringTok"/>
        </w:rPr>
        <w:t xml:space="preserve">'length'</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Warning</w:t>
      </w:r>
      <w:r>
        <w:rPr>
          <w:rStyle w:val="NormalTok"/>
        </w:rPr>
        <w:t xml:space="preserve">(</w:t>
      </w:r>
      <w:r>
        <w:rPr>
          <w:rStyle w:val="SpecialStringTok"/>
        </w:rPr>
        <w:t xml:space="preserve">f"Hole depth may not accommodate full insert length"</w:t>
      </w:r>
      <w:r>
        <w:rPr>
          <w:rStyle w:val="NormalTok"/>
        </w:rPr>
        <w:t xml:space="preserve">)</w:t>
      </w:r>
    </w:p>
    <w:p>
      <w:pPr>
        <w:pStyle w:val="FirstParagraph"/>
      </w:pPr>
      <w:r>
        <w:rPr>
          <w:b/>
          <w:bCs/>
        </w:rPr>
        <w:t xml:space="preserve">Preset Libraries</w:t>
      </w:r>
      <w:r>
        <w:t xml:space="preserve">: Capture brand-specific configurations as selectable variants, enabling single-parameter selection that populates complete dimension sets.</w:t>
      </w:r>
    </w:p>
    <w:p>
      <w:r>
        <w:pict>
          <v:rect style="width:0;height:1.5pt" o:hralign="center" o:hrstd="t" o:hr="t"/>
        </w:pict>
      </w:r>
    </w:p>
    <w:bookmarkEnd w:id="77"/>
    <w:bookmarkEnd w:id="78"/>
    <w:bookmarkEnd w:id="79"/>
    <w:bookmarkStart w:id="94" w:name="X6dd311bce0a5eee039b889ca63f4880c4924b29"/>
    <w:p>
      <w:pPr>
        <w:pStyle w:val="2"/>
      </w:pPr>
      <w:r>
        <w:t xml:space="preserve">4. Heat-Set Insert Dimensions — M2–M6 Brand Comparison</w:t>
      </w:r>
    </w:p>
    <w:p>
      <w:pPr>
        <w:pStyle w:val="FirstParagraph"/>
      </w:pPr>
      <w:r>
        <w:t xml:space="preserve">Heat-set threaded inserts provide robust metal threads in 3D-printed thermoplastic parts, with</w:t>
      </w:r>
      <w:r>
        <w:t xml:space="preserve"> </w:t>
      </w:r>
      <w:r>
        <w:rPr>
          <w:b/>
          <w:bCs/>
        </w:rPr>
        <w:t xml:space="preserve">dimensional precision critical for installation success and mechanical performance</w:t>
      </w:r>
      <w:r>
        <w:t xml:space="preserve">. Specifications vary across manufacturers, with significant implications for parametric design automation.</w:t>
      </w:r>
    </w:p>
    <w:bookmarkStart w:id="80" w:name="dimensional-specification-framework"/>
    <w:p>
      <w:pPr>
        <w:pStyle w:val="3"/>
      </w:pPr>
      <w:r>
        <w:t xml:space="preserve">4.1 Dimensional Specification Framework</w:t>
      </w:r>
    </w:p>
    <w:p>
      <w:pPr>
        <w:pStyle w:val="FirstParagraph"/>
      </w:pPr>
      <w:r>
        <w:t xml:space="preserve">Five measurements govern insert integration and surrounding boss design:</w:t>
      </w:r>
    </w:p>
    <w:tbl>
      <w:tblPr>
        <w:tblStyle w:val="Table"/>
        <w:tblW w:type="pct" w:w="5000"/>
        <w:jc w:val="left"/>
        <w:tblLayout w:type="fixed"/>
        <w:tblLook w:firstRow="1" w:lastRow="0" w:firstColumn="0" w:lastColumn="0" w:noHBand="0" w:noVBand="0" w:val="0020"/>
      </w:tblPr>
      <w:tblGrid>
        <w:gridCol w:w="2026"/>
        <w:gridCol w:w="1473"/>
        <w:gridCol w:w="2026"/>
        <w:gridCol w:w="2394"/>
      </w:tblGrid>
      <w:tr>
        <w:trPr>
          <w:tblHeader w:val="on"/>
        </w:trPr>
        <w:tc>
          <w:tcPr/>
          <w:p>
            <w:pPr>
              <w:pStyle w:val="Compact"/>
              <w:jc w:val="left"/>
            </w:pPr>
            <w:r>
              <w:t xml:space="preserve">Parameter</w:t>
            </w:r>
          </w:p>
        </w:tc>
        <w:tc>
          <w:tcPr/>
          <w:p>
            <w:pPr>
              <w:pStyle w:val="Compact"/>
              <w:jc w:val="left"/>
            </w:pPr>
            <w:r>
              <w:t xml:space="preserve">Symbol</w:t>
            </w:r>
          </w:p>
        </w:tc>
        <w:tc>
          <w:tcPr/>
          <w:p>
            <w:pPr>
              <w:pStyle w:val="Compact"/>
              <w:jc w:val="left"/>
            </w:pPr>
            <w:r>
              <w:t xml:space="preserve">Definition</w:t>
            </w:r>
          </w:p>
        </w:tc>
        <w:tc>
          <w:tcPr/>
          <w:p>
            <w:pPr>
              <w:pStyle w:val="Compact"/>
              <w:jc w:val="left"/>
            </w:pPr>
            <w:r>
              <w:t xml:space="preserve">Design Impact</w:t>
            </w:r>
          </w:p>
        </w:tc>
      </w:tr>
      <w:tr>
        <w:tc>
          <w:tcPr/>
          <w:p>
            <w:pPr>
              <w:pStyle w:val="Compact"/>
              <w:jc w:val="left"/>
            </w:pPr>
            <w:r>
              <w:rPr>
                <w:b/>
                <w:bCs/>
              </w:rPr>
              <w:t xml:space="preserve">Insert Outer Diameter</w:t>
            </w:r>
          </w:p>
        </w:tc>
        <w:tc>
          <w:tcPr/>
          <w:p>
            <w:pPr>
              <w:pStyle w:val="Compact"/>
              <w:jc w:val="left"/>
            </w:pPr>
            <w:r>
              <w:t xml:space="preserve">⌀ D1</w:t>
            </w:r>
          </w:p>
        </w:tc>
        <w:tc>
          <w:tcPr/>
          <w:p>
            <w:pPr>
              <w:pStyle w:val="Compact"/>
              <w:jc w:val="left"/>
            </w:pPr>
            <w:r>
              <w:t xml:space="preserve">Maximum knurled body diameter</w:t>
            </w:r>
          </w:p>
        </w:tc>
        <w:tc>
          <w:tcPr/>
          <w:p>
            <w:pPr>
              <w:pStyle w:val="Compact"/>
              <w:jc w:val="left"/>
            </w:pPr>
            <w:r>
              <w:t xml:space="preserve">Determines required boss OD; influences pull-out resistance</w:t>
            </w:r>
          </w:p>
        </w:tc>
      </w:tr>
      <w:tr>
        <w:tc>
          <w:tcPr/>
          <w:p>
            <w:pPr>
              <w:pStyle w:val="Compact"/>
              <w:jc w:val="left"/>
            </w:pPr>
            <w:r>
              <w:rPr>
                <w:b/>
                <w:bCs/>
              </w:rPr>
              <w:t xml:space="preserve">Centre Tip Diameter</w:t>
            </w:r>
          </w:p>
        </w:tc>
        <w:tc>
          <w:tcPr/>
          <w:p>
            <w:pPr>
              <w:pStyle w:val="Compact"/>
              <w:jc w:val="left"/>
            </w:pPr>
            <w:r>
              <w:t xml:space="preserve">⌀ D2</w:t>
            </w:r>
          </w:p>
        </w:tc>
        <w:tc>
          <w:tcPr/>
          <w:p>
            <w:pPr>
              <w:pStyle w:val="Compact"/>
              <w:jc w:val="left"/>
            </w:pPr>
            <w:r>
              <w:t xml:space="preserve">Reduced diameter at insertion end</w:t>
            </w:r>
          </w:p>
        </w:tc>
        <w:tc>
          <w:tcPr/>
          <w:p>
            <w:pPr>
              <w:pStyle w:val="Compact"/>
              <w:jc w:val="left"/>
            </w:pPr>
            <w:r>
              <w:t xml:space="preserve">Facilitates alignment; reduces initial insertion force</w:t>
            </w:r>
          </w:p>
        </w:tc>
      </w:tr>
      <w:tr>
        <w:tc>
          <w:tcPr/>
          <w:p>
            <w:pPr>
              <w:pStyle w:val="Compact"/>
              <w:jc w:val="left"/>
            </w:pPr>
            <w:r>
              <w:rPr>
                <w:b/>
                <w:bCs/>
              </w:rPr>
              <w:t xml:space="preserve">Recommended Hole Diameter</w:t>
            </w:r>
          </w:p>
        </w:tc>
        <w:tc>
          <w:tcPr/>
          <w:p>
            <w:pPr>
              <w:pStyle w:val="Compact"/>
              <w:jc w:val="left"/>
            </w:pPr>
            <w:r>
              <w:t xml:space="preserve">⌀ D3</w:t>
            </w:r>
          </w:p>
        </w:tc>
        <w:tc>
          <w:tcPr/>
          <w:p>
            <w:pPr>
              <w:pStyle w:val="Compact"/>
              <w:jc w:val="left"/>
            </w:pPr>
            <w:r>
              <w:t xml:space="preserve">Target bore for thermal/ultrasonic installation</w:t>
            </w:r>
          </w:p>
        </w:tc>
        <w:tc>
          <w:tcPr/>
          <w:p>
            <w:pPr>
              <w:pStyle w:val="Compact"/>
              <w:jc w:val="left"/>
            </w:pPr>
            <w:r>
              <w:t xml:space="preserve">Balances interference fit against installation force</w:t>
            </w:r>
          </w:p>
        </w:tc>
      </w:tr>
      <w:tr>
        <w:tc>
          <w:tcPr/>
          <w:p>
            <w:pPr>
              <w:pStyle w:val="Compact"/>
              <w:jc w:val="left"/>
            </w:pPr>
            <w:r>
              <w:rPr>
                <w:b/>
                <w:bCs/>
              </w:rPr>
              <w:t xml:space="preserve">Overall Length</w:t>
            </w:r>
          </w:p>
        </w:tc>
        <w:tc>
          <w:tcPr/>
          <w:p>
            <w:pPr>
              <w:pStyle w:val="Compact"/>
              <w:jc w:val="left"/>
            </w:pPr>
            <w:r>
              <w:t xml:space="preserve">L</w:t>
            </w:r>
          </w:p>
        </w:tc>
        <w:tc>
          <w:tcPr/>
          <w:p>
            <w:pPr>
              <w:pStyle w:val="Compact"/>
              <w:jc w:val="left"/>
            </w:pPr>
            <w:r>
              <w:t xml:space="preserve">Total axial insert dimension</w:t>
            </w:r>
          </w:p>
        </w:tc>
        <w:tc>
          <w:tcPr/>
          <w:p>
            <w:pPr>
              <w:pStyle w:val="Compact"/>
              <w:jc w:val="left"/>
            </w:pPr>
            <w:r>
              <w:t xml:space="preserve">Determines minimum boss height; thread engagement depth</w:t>
            </w:r>
          </w:p>
        </w:tc>
      </w:tr>
      <w:tr>
        <w:tc>
          <w:tcPr/>
          <w:p>
            <w:pPr>
              <w:pStyle w:val="Compact"/>
              <w:jc w:val="left"/>
            </w:pPr>
            <w:r>
              <w:rPr>
                <w:b/>
                <w:bCs/>
              </w:rPr>
              <w:t xml:space="preserve">Minimum Wall Thickness</w:t>
            </w:r>
          </w:p>
        </w:tc>
        <w:tc>
          <w:tcPr/>
          <w:p>
            <w:pPr>
              <w:pStyle w:val="Compact"/>
              <w:jc w:val="left"/>
            </w:pPr>
            <w:r>
              <w:t xml:space="preserve">W</w:t>
            </w:r>
          </w:p>
        </w:tc>
        <w:tc>
          <w:tcPr/>
          <w:p>
            <w:pPr>
              <w:pStyle w:val="Compact"/>
              <w:jc w:val="left"/>
            </w:pPr>
            <w:r>
              <w:t xml:space="preserve">Required radial plastic surrounding insert</w:t>
            </w:r>
          </w:p>
        </w:tc>
        <w:tc>
          <w:tcPr/>
          <w:p>
            <w:pPr>
              <w:pStyle w:val="Compact"/>
              <w:jc w:val="left"/>
            </w:pPr>
            <w:r>
              <w:t xml:space="preserve">Prevents boss cracking under torque and tensile loads</w:t>
            </w:r>
          </w:p>
        </w:tc>
      </w:tr>
    </w:tbl>
    <w:p>
      <w:pPr>
        <w:pStyle w:val="a0"/>
      </w:pPr>
      <w:r>
        <w:rPr>
          <w:b/>
          <w:bCs/>
        </w:rPr>
        <w:t xml:space="preserve">Derived Design Parameters</w:t>
      </w:r>
      <w:r>
        <w:t xml:space="preserve">:</w:t>
      </w:r>
      <w:r>
        <w:t xml:space="preserve"> </w:t>
      </w:r>
      <w:r>
        <w:t xml:space="preserve">-</w:t>
      </w:r>
      <w:r>
        <w:t xml:space="preserve"> </w:t>
      </w:r>
      <w:r>
        <w:rPr>
          <w:b/>
          <w:bCs/>
        </w:rPr>
        <w:t xml:space="preserve">Minimum Boss OD</w:t>
      </w:r>
      <w:r>
        <w:t xml:space="preserve">:</w:t>
      </w:r>
      <w:r>
        <w:t xml:space="preserve"> </w:t>
      </w:r>
      <w:r>
        <w:rPr>
          <w:rStyle w:val="VerbatimChar"/>
        </w:rPr>
        <w:t xml:space="preserve">D1 + 2 × W</w:t>
      </w:r>
      <w:r>
        <w:t xml:space="preserve"> </w:t>
      </w:r>
      <w:r>
        <w:t xml:space="preserve">-</w:t>
      </w:r>
      <w:r>
        <w:t xml:space="preserve"> </w:t>
      </w:r>
      <w:r>
        <w:rPr>
          <w:b/>
          <w:bCs/>
        </w:rPr>
        <w:t xml:space="preserve">Recommended Hole Depth (blind)</w:t>
      </w:r>
      <w:r>
        <w:t xml:space="preserve">:</w:t>
      </w:r>
      <w:r>
        <w:t xml:space="preserve"> </w:t>
      </w:r>
      <w:r>
        <w:rPr>
          <w:rStyle w:val="VerbatimChar"/>
        </w:rPr>
        <w:t xml:space="preserve">L + 0.5–1.0 mm</w:t>
      </w:r>
      <w:r>
        <w:t xml:space="preserve"> </w:t>
      </w:r>
      <w:r>
        <w:t xml:space="preserve">(thermal expansion relief)</w:t>
      </w:r>
      <w:r>
        <w:t xml:space="preserve"> </w:t>
      </w:r>
      <w:r>
        <w:t xml:space="preserve">-</w:t>
      </w:r>
      <w:r>
        <w:t xml:space="preserve"> </w:t>
      </w:r>
      <w:r>
        <w:rPr>
          <w:b/>
          <w:bCs/>
        </w:rPr>
        <w:t xml:space="preserve">Recommended Hole Depth (through)</w:t>
      </w:r>
      <w:r>
        <w:t xml:space="preserve">:</w:t>
      </w:r>
      <w:r>
        <w:t xml:space="preserve"> </w:t>
      </w:r>
      <w:r>
        <w:rPr>
          <w:rStyle w:val="VerbatimChar"/>
        </w:rPr>
        <w:t xml:space="preserve">L + 1.0 mm</w:t>
      </w:r>
      <w:r>
        <w:t xml:space="preserve"> </w:t>
      </w:r>
      <w:r>
        <w:t xml:space="preserve">(debris clearance)</w:t>
      </w:r>
    </w:p>
    <w:bookmarkEnd w:id="80"/>
    <w:bookmarkStart w:id="88" w:name="brand-specific-specifications"/>
    <w:p>
      <w:pPr>
        <w:pStyle w:val="3"/>
      </w:pPr>
      <w:r>
        <w:t xml:space="preserve">4.2 Brand-Specific Specifications</w:t>
      </w:r>
    </w:p>
    <w:bookmarkStart w:id="82" w:name="Xecc2da20cd5344351aa9e19057111d2768d8238"/>
    <w:p>
      <w:pPr>
        <w:pStyle w:val="4"/>
      </w:pPr>
      <w:r>
        <w:t xml:space="preserve">4.2.1 CNC Kitchen (Germany) — Complete Documented Series</w:t>
      </w:r>
    </w:p>
    <w:p>
      <w:pPr>
        <w:pStyle w:val="FirstParagraph"/>
      </w:pPr>
      <w:r>
        <w:t xml:space="preserve">CNC Kitchen inserts are</w:t>
      </w:r>
      <w:r>
        <w:t xml:space="preserve"> </w:t>
      </w:r>
      <w:r>
        <w:rPr>
          <w:b/>
          <w:bCs/>
        </w:rPr>
        <w:t xml:space="preserve">specifically engineered for 3D printing applications</w:t>
      </w:r>
      <w:r>
        <w:t xml:space="preserve">, with extensive community testing and documentation</w:t>
      </w:r>
      <w:r>
        <w:t xml:space="preserve"> </w:t>
      </w:r>
      <w:hyperlink r:id="rId81">
        <w:r>
          <w:rPr>
            <w:rStyle w:val="af"/>
          </w:rPr>
          <w:t xml:space="preserve">(3DJake International)</w:t>
        </w:r>
      </w:hyperlink>
      <w:r>
        <w:t xml:space="preserve"> </w:t>
      </w:r>
      <w:r>
        <w:t xml:space="preserve">:</w:t>
      </w:r>
    </w:p>
    <w:tbl>
      <w:tblPr>
        <w:tblStyle w:val="Table"/>
        <w:tblW w:type="pct" w:w="5000"/>
        <w:jc w:val="left"/>
        <w:tblLayout w:type="fixed"/>
        <w:tblLook w:firstRow="1" w:lastRow="0" w:firstColumn="0" w:lastColumn="0" w:noHBand="0" w:noVBand="0" w:val="0020"/>
      </w:tblPr>
      <w:tblGrid>
        <w:gridCol w:w="541"/>
        <w:gridCol w:w="1015"/>
        <w:gridCol w:w="1421"/>
        <w:gridCol w:w="1489"/>
        <w:gridCol w:w="1083"/>
        <w:gridCol w:w="1150"/>
        <w:gridCol w:w="1218"/>
      </w:tblGrid>
      <w:tr>
        <w:trPr>
          <w:tblHeader w:val="on"/>
        </w:trPr>
        <w:tc>
          <w:tcPr/>
          <w:p>
            <w:pPr>
              <w:pStyle w:val="Compact"/>
              <w:jc w:val="left"/>
            </w:pPr>
            <w:r>
              <w:t xml:space="preserve">Thread</w:t>
            </w:r>
          </w:p>
        </w:tc>
        <w:tc>
          <w:tcPr/>
          <w:p>
            <w:pPr>
              <w:pStyle w:val="Compact"/>
              <w:jc w:val="left"/>
            </w:pPr>
            <w:r>
              <w:t xml:space="preserve">Length L (mm)</w:t>
            </w:r>
          </w:p>
        </w:tc>
        <w:tc>
          <w:tcPr/>
          <w:p>
            <w:pPr>
              <w:pStyle w:val="Compact"/>
              <w:jc w:val="left"/>
            </w:pPr>
            <w:r>
              <w:t xml:space="preserve">Insert OD ⌀ D1 (mm)</w:t>
            </w:r>
          </w:p>
        </w:tc>
        <w:tc>
          <w:tcPr/>
          <w:p>
            <w:pPr>
              <w:pStyle w:val="Compact"/>
              <w:jc w:val="left"/>
            </w:pPr>
            <w:r>
              <w:t xml:space="preserve">Centre Tip ⌀ D2 (mm)</w:t>
            </w:r>
          </w:p>
        </w:tc>
        <w:tc>
          <w:tcPr/>
          <w:p>
            <w:pPr>
              <w:pStyle w:val="Compact"/>
              <w:jc w:val="left"/>
            </w:pPr>
            <w:r>
              <w:t xml:space="preserve">Hole ⌀ D3 (mm)</w:t>
            </w:r>
          </w:p>
        </w:tc>
        <w:tc>
          <w:tcPr/>
          <w:p>
            <w:pPr>
              <w:pStyle w:val="Compact"/>
              <w:jc w:val="left"/>
            </w:pPr>
            <w:r>
              <w:t xml:space="preserve">Min Wall W (mm)</w:t>
            </w:r>
          </w:p>
        </w:tc>
        <w:tc>
          <w:tcPr/>
          <w:p>
            <w:pPr>
              <w:pStyle w:val="Compact"/>
              <w:jc w:val="left"/>
            </w:pPr>
            <w:r>
              <w:t xml:space="preserve">Min Boss OD (mm)</w:t>
            </w:r>
          </w:p>
        </w:tc>
      </w:tr>
      <w:tr>
        <w:tc>
          <w:tcPr/>
          <w:p>
            <w:pPr>
              <w:pStyle w:val="Compact"/>
              <w:jc w:val="left"/>
            </w:pPr>
            <w:r>
              <w:rPr>
                <w:b/>
                <w:bCs/>
              </w:rPr>
              <w:t xml:space="preserve">M2</w:t>
            </w:r>
          </w:p>
        </w:tc>
        <w:tc>
          <w:tcPr/>
          <w:p>
            <w:pPr>
              <w:pStyle w:val="Compact"/>
              <w:jc w:val="left"/>
            </w:pPr>
            <w:r>
              <w:t xml:space="preserve">3.0</w:t>
            </w:r>
          </w:p>
        </w:tc>
        <w:tc>
          <w:tcPr/>
          <w:p>
            <w:pPr>
              <w:pStyle w:val="Compact"/>
              <w:jc w:val="left"/>
            </w:pPr>
            <w:r>
              <w:t xml:space="preserve">3.6</w:t>
            </w:r>
          </w:p>
        </w:tc>
        <w:tc>
          <w:tcPr/>
          <w:p>
            <w:pPr>
              <w:pStyle w:val="Compact"/>
              <w:jc w:val="left"/>
            </w:pPr>
            <w:r>
              <w:t xml:space="preserve">3.1</w:t>
            </w:r>
          </w:p>
        </w:tc>
        <w:tc>
          <w:tcPr/>
          <w:p>
            <w:pPr>
              <w:pStyle w:val="Compact"/>
              <w:jc w:val="left"/>
            </w:pPr>
            <w:r>
              <w:t xml:space="preserve">3.2</w:t>
            </w:r>
          </w:p>
        </w:tc>
        <w:tc>
          <w:tcPr/>
          <w:p>
            <w:pPr>
              <w:pStyle w:val="Compact"/>
              <w:jc w:val="left"/>
            </w:pPr>
            <w:r>
              <w:t xml:space="preserve">1.3</w:t>
            </w:r>
          </w:p>
        </w:tc>
        <w:tc>
          <w:tcPr/>
          <w:p>
            <w:pPr>
              <w:pStyle w:val="Compact"/>
              <w:jc w:val="left"/>
            </w:pPr>
            <w:r>
              <w:t xml:space="preserve">6.2</w:t>
            </w:r>
          </w:p>
        </w:tc>
      </w:tr>
      <w:tr>
        <w:tc>
          <w:tcPr/>
          <w:p>
            <w:pPr>
              <w:pStyle w:val="Compact"/>
              <w:jc w:val="left"/>
            </w:pPr>
            <w:r>
              <w:rPr>
                <w:b/>
                <w:bCs/>
              </w:rPr>
              <w:t xml:space="preserve">M2.5</w:t>
            </w:r>
          </w:p>
        </w:tc>
        <w:tc>
          <w:tcPr/>
          <w:p>
            <w:pPr>
              <w:pStyle w:val="Compact"/>
              <w:jc w:val="left"/>
            </w:pPr>
            <w:r>
              <w:t xml:space="preserve">4.0</w:t>
            </w:r>
          </w:p>
        </w:tc>
        <w:tc>
          <w:tcPr/>
          <w:p>
            <w:pPr>
              <w:pStyle w:val="Compact"/>
              <w:jc w:val="left"/>
            </w:pPr>
            <w:r>
              <w:t xml:space="preserve">4.6</w:t>
            </w:r>
          </w:p>
        </w:tc>
        <w:tc>
          <w:tcPr/>
          <w:p>
            <w:pPr>
              <w:pStyle w:val="Compact"/>
              <w:jc w:val="left"/>
            </w:pPr>
            <w:r>
              <w:t xml:space="preserve">3.9</w:t>
            </w:r>
          </w:p>
        </w:tc>
        <w:tc>
          <w:tcPr/>
          <w:p>
            <w:pPr>
              <w:pStyle w:val="Compact"/>
              <w:jc w:val="left"/>
            </w:pPr>
            <w:r>
              <w:t xml:space="preserve">4.0</w:t>
            </w:r>
          </w:p>
        </w:tc>
        <w:tc>
          <w:tcPr/>
          <w:p>
            <w:pPr>
              <w:pStyle w:val="Compact"/>
              <w:jc w:val="left"/>
            </w:pPr>
            <w:r>
              <w:t xml:space="preserve">1.6</w:t>
            </w:r>
          </w:p>
        </w:tc>
        <w:tc>
          <w:tcPr/>
          <w:p>
            <w:pPr>
              <w:pStyle w:val="Compact"/>
              <w:jc w:val="left"/>
            </w:pPr>
            <w:r>
              <w:t xml:space="preserve">7.8</w:t>
            </w:r>
          </w:p>
        </w:tc>
      </w:tr>
      <w:tr>
        <w:tc>
          <w:tcPr/>
          <w:p>
            <w:pPr>
              <w:pStyle w:val="Compact"/>
              <w:jc w:val="left"/>
            </w:pPr>
            <w:r>
              <w:rPr>
                <w:b/>
                <w:bCs/>
              </w:rPr>
              <w:t xml:space="preserve">M3</w:t>
            </w:r>
          </w:p>
        </w:tc>
        <w:tc>
          <w:tcPr/>
          <w:p>
            <w:pPr>
              <w:pStyle w:val="Compact"/>
              <w:jc w:val="left"/>
            </w:pPr>
            <w:r>
              <w:t xml:space="preserve">5.7</w:t>
            </w:r>
          </w:p>
        </w:tc>
        <w:tc>
          <w:tcPr/>
          <w:p>
            <w:pPr>
              <w:pStyle w:val="Compact"/>
              <w:jc w:val="left"/>
            </w:pPr>
            <w:r>
              <w:t xml:space="preserve">4.6</w:t>
            </w:r>
          </w:p>
        </w:tc>
        <w:tc>
          <w:tcPr/>
          <w:p>
            <w:pPr>
              <w:pStyle w:val="Compact"/>
              <w:jc w:val="left"/>
            </w:pPr>
            <w:r>
              <w:t xml:space="preserve">3.9</w:t>
            </w:r>
          </w:p>
        </w:tc>
        <w:tc>
          <w:tcPr/>
          <w:p>
            <w:pPr>
              <w:pStyle w:val="Compact"/>
              <w:jc w:val="left"/>
            </w:pPr>
            <w:r>
              <w:t xml:space="preserve">4.0</w:t>
            </w:r>
          </w:p>
        </w:tc>
        <w:tc>
          <w:tcPr/>
          <w:p>
            <w:pPr>
              <w:pStyle w:val="Compact"/>
              <w:jc w:val="left"/>
            </w:pPr>
            <w:r>
              <w:t xml:space="preserve">1.6</w:t>
            </w:r>
          </w:p>
        </w:tc>
        <w:tc>
          <w:tcPr/>
          <w:p>
            <w:pPr>
              <w:pStyle w:val="Compact"/>
              <w:jc w:val="left"/>
            </w:pPr>
            <w:r>
              <w:t xml:space="preserve">7.8</w:t>
            </w:r>
          </w:p>
        </w:tc>
      </w:tr>
      <w:tr>
        <w:tc>
          <w:tcPr/>
          <w:p>
            <w:pPr>
              <w:pStyle w:val="Compact"/>
              <w:jc w:val="left"/>
            </w:pPr>
            <w:r>
              <w:rPr>
                <w:b/>
                <w:bCs/>
              </w:rPr>
              <w:t xml:space="preserve">M3 Short</w:t>
            </w:r>
          </w:p>
        </w:tc>
        <w:tc>
          <w:tcPr/>
          <w:p>
            <w:pPr>
              <w:pStyle w:val="Compact"/>
              <w:jc w:val="left"/>
            </w:pPr>
            <w:r>
              <w:t xml:space="preserve">3.0</w:t>
            </w:r>
          </w:p>
        </w:tc>
        <w:tc>
          <w:tcPr/>
          <w:p>
            <w:pPr>
              <w:pStyle w:val="Compact"/>
              <w:jc w:val="left"/>
            </w:pPr>
            <w:r>
              <w:t xml:space="preserve">4.6</w:t>
            </w:r>
          </w:p>
        </w:tc>
        <w:tc>
          <w:tcPr/>
          <w:p>
            <w:pPr>
              <w:pStyle w:val="Compact"/>
              <w:jc w:val="left"/>
            </w:pPr>
            <w:r>
              <w:t xml:space="preserve">3.9</w:t>
            </w:r>
          </w:p>
        </w:tc>
        <w:tc>
          <w:tcPr/>
          <w:p>
            <w:pPr>
              <w:pStyle w:val="Compact"/>
              <w:jc w:val="left"/>
            </w:pPr>
            <w:r>
              <w:t xml:space="preserve">4.0</w:t>
            </w:r>
          </w:p>
        </w:tc>
        <w:tc>
          <w:tcPr/>
          <w:p>
            <w:pPr>
              <w:pStyle w:val="Compact"/>
              <w:jc w:val="left"/>
            </w:pPr>
            <w:r>
              <w:t xml:space="preserve">1.6</w:t>
            </w:r>
          </w:p>
        </w:tc>
        <w:tc>
          <w:tcPr/>
          <w:p>
            <w:pPr>
              <w:pStyle w:val="Compact"/>
              <w:jc w:val="left"/>
            </w:pPr>
            <w:r>
              <w:t xml:space="preserve">7.8</w:t>
            </w:r>
          </w:p>
        </w:tc>
      </w:tr>
      <w:tr>
        <w:tc>
          <w:tcPr/>
          <w:p>
            <w:pPr>
              <w:pStyle w:val="Compact"/>
              <w:jc w:val="left"/>
            </w:pPr>
            <w:r>
              <w:rPr>
                <w:b/>
                <w:bCs/>
              </w:rPr>
              <w:t xml:space="preserve">M3 Voron</w:t>
            </w:r>
          </w:p>
        </w:tc>
        <w:tc>
          <w:tcPr/>
          <w:p>
            <w:pPr>
              <w:pStyle w:val="Compact"/>
              <w:jc w:val="left"/>
            </w:pPr>
            <w:r>
              <w:t xml:space="preserve">4.0</w:t>
            </w:r>
          </w:p>
        </w:tc>
        <w:tc>
          <w:tcPr/>
          <w:p>
            <w:pPr>
              <w:pStyle w:val="Compact"/>
              <w:jc w:val="left"/>
            </w:pPr>
            <w:r>
              <w:rPr>
                <w:b/>
                <w:bCs/>
              </w:rPr>
              <w:t xml:space="preserve">5.0</w:t>
            </w:r>
          </w:p>
        </w:tc>
        <w:tc>
          <w:tcPr/>
          <w:p>
            <w:pPr>
              <w:pStyle w:val="Compact"/>
              <w:jc w:val="left"/>
            </w:pPr>
            <w:r>
              <w:t xml:space="preserve">4.25</w:t>
            </w:r>
          </w:p>
        </w:tc>
        <w:tc>
          <w:tcPr/>
          <w:p>
            <w:pPr>
              <w:pStyle w:val="Compact"/>
              <w:jc w:val="left"/>
            </w:pPr>
            <w:r>
              <w:t xml:space="preserve">4.4</w:t>
            </w:r>
          </w:p>
        </w:tc>
        <w:tc>
          <w:tcPr/>
          <w:p>
            <w:pPr>
              <w:pStyle w:val="Compact"/>
              <w:jc w:val="left"/>
            </w:pPr>
            <w:r>
              <w:t xml:space="preserve">1.3</w:t>
            </w:r>
          </w:p>
        </w:tc>
        <w:tc>
          <w:tcPr/>
          <w:p>
            <w:pPr>
              <w:pStyle w:val="Compact"/>
              <w:jc w:val="left"/>
            </w:pPr>
            <w:r>
              <w:t xml:space="preserve">7.6</w:t>
            </w:r>
          </w:p>
        </w:tc>
      </w:tr>
      <w:tr>
        <w:tc>
          <w:tcPr/>
          <w:p>
            <w:pPr>
              <w:pStyle w:val="Compact"/>
              <w:jc w:val="left"/>
            </w:pPr>
            <w:r>
              <w:rPr>
                <w:b/>
                <w:bCs/>
              </w:rPr>
              <w:t xml:space="preserve">M4</w:t>
            </w:r>
          </w:p>
        </w:tc>
        <w:tc>
          <w:tcPr/>
          <w:p>
            <w:pPr>
              <w:pStyle w:val="Compact"/>
              <w:jc w:val="left"/>
            </w:pPr>
            <w:r>
              <w:t xml:space="preserve">8.1</w:t>
            </w:r>
          </w:p>
        </w:tc>
        <w:tc>
          <w:tcPr/>
          <w:p>
            <w:pPr>
              <w:pStyle w:val="Compact"/>
              <w:jc w:val="left"/>
            </w:pPr>
            <w:r>
              <w:t xml:space="preserve">6.3</w:t>
            </w:r>
          </w:p>
        </w:tc>
        <w:tc>
          <w:tcPr/>
          <w:p>
            <w:pPr>
              <w:pStyle w:val="Compact"/>
              <w:jc w:val="left"/>
            </w:pPr>
            <w:r>
              <w:t xml:space="preserve">5.5</w:t>
            </w:r>
          </w:p>
        </w:tc>
        <w:tc>
          <w:tcPr/>
          <w:p>
            <w:pPr>
              <w:pStyle w:val="Compact"/>
              <w:jc w:val="left"/>
            </w:pPr>
            <w:r>
              <w:t xml:space="preserve">5.6</w:t>
            </w:r>
          </w:p>
        </w:tc>
        <w:tc>
          <w:tcPr/>
          <w:p>
            <w:pPr>
              <w:pStyle w:val="Compact"/>
              <w:jc w:val="left"/>
            </w:pPr>
            <w:r>
              <w:t xml:space="preserve">2.1</w:t>
            </w:r>
          </w:p>
        </w:tc>
        <w:tc>
          <w:tcPr/>
          <w:p>
            <w:pPr>
              <w:pStyle w:val="Compact"/>
              <w:jc w:val="left"/>
            </w:pPr>
            <w:r>
              <w:t xml:space="preserve">10.5</w:t>
            </w:r>
          </w:p>
        </w:tc>
      </w:tr>
      <w:tr>
        <w:tc>
          <w:tcPr/>
          <w:p>
            <w:pPr>
              <w:pStyle w:val="Compact"/>
              <w:jc w:val="left"/>
            </w:pPr>
            <w:r>
              <w:rPr>
                <w:b/>
                <w:bCs/>
              </w:rPr>
              <w:t xml:space="preserve">M4 Short</w:t>
            </w:r>
          </w:p>
        </w:tc>
        <w:tc>
          <w:tcPr/>
          <w:p>
            <w:pPr>
              <w:pStyle w:val="Compact"/>
              <w:jc w:val="left"/>
            </w:pPr>
            <w:r>
              <w:t xml:space="preserve">4.0</w:t>
            </w:r>
          </w:p>
        </w:tc>
        <w:tc>
          <w:tcPr/>
          <w:p>
            <w:pPr>
              <w:pStyle w:val="Compact"/>
              <w:jc w:val="left"/>
            </w:pPr>
            <w:r>
              <w:t xml:space="preserve">6.3</w:t>
            </w:r>
          </w:p>
        </w:tc>
        <w:tc>
          <w:tcPr/>
          <w:p>
            <w:pPr>
              <w:pStyle w:val="Compact"/>
              <w:jc w:val="left"/>
            </w:pPr>
            <w:r>
              <w:t xml:space="preserve">5.5</w:t>
            </w:r>
          </w:p>
        </w:tc>
        <w:tc>
          <w:tcPr/>
          <w:p>
            <w:pPr>
              <w:pStyle w:val="Compact"/>
              <w:jc w:val="left"/>
            </w:pPr>
            <w:r>
              <w:t xml:space="preserve">5.6</w:t>
            </w:r>
          </w:p>
        </w:tc>
        <w:tc>
          <w:tcPr/>
          <w:p>
            <w:pPr>
              <w:pStyle w:val="Compact"/>
              <w:jc w:val="left"/>
            </w:pPr>
            <w:r>
              <w:t xml:space="preserve">2.1</w:t>
            </w:r>
          </w:p>
        </w:tc>
        <w:tc>
          <w:tcPr/>
          <w:p>
            <w:pPr>
              <w:pStyle w:val="Compact"/>
              <w:jc w:val="left"/>
            </w:pPr>
            <w:r>
              <w:t xml:space="preserve">10.5</w:t>
            </w:r>
          </w:p>
        </w:tc>
      </w:tr>
      <w:tr>
        <w:tc>
          <w:tcPr/>
          <w:p>
            <w:pPr>
              <w:pStyle w:val="Compact"/>
              <w:jc w:val="left"/>
            </w:pPr>
            <w:r>
              <w:rPr>
                <w:b/>
                <w:bCs/>
              </w:rPr>
              <w:t xml:space="preserve">M5</w:t>
            </w:r>
          </w:p>
        </w:tc>
        <w:tc>
          <w:tcPr/>
          <w:p>
            <w:pPr>
              <w:pStyle w:val="Compact"/>
              <w:jc w:val="left"/>
            </w:pPr>
            <w:r>
              <w:t xml:space="preserve">9.5</w:t>
            </w:r>
          </w:p>
        </w:tc>
        <w:tc>
          <w:tcPr/>
          <w:p>
            <w:pPr>
              <w:pStyle w:val="Compact"/>
              <w:jc w:val="left"/>
            </w:pPr>
            <w:r>
              <w:t xml:space="preserve">7.1</w:t>
            </w:r>
          </w:p>
        </w:tc>
        <w:tc>
          <w:tcPr/>
          <w:p>
            <w:pPr>
              <w:pStyle w:val="Compact"/>
              <w:jc w:val="left"/>
            </w:pPr>
            <w:r>
              <w:t xml:space="preserve">6.3</w:t>
            </w:r>
          </w:p>
        </w:tc>
        <w:tc>
          <w:tcPr/>
          <w:p>
            <w:pPr>
              <w:pStyle w:val="Compact"/>
              <w:jc w:val="left"/>
            </w:pPr>
            <w:r>
              <w:t xml:space="preserve">6.4</w:t>
            </w:r>
          </w:p>
        </w:tc>
        <w:tc>
          <w:tcPr/>
          <w:p>
            <w:pPr>
              <w:pStyle w:val="Compact"/>
              <w:jc w:val="left"/>
            </w:pPr>
            <w:r>
              <w:t xml:space="preserve">2.6</w:t>
            </w:r>
          </w:p>
        </w:tc>
        <w:tc>
          <w:tcPr/>
          <w:p>
            <w:pPr>
              <w:pStyle w:val="Compact"/>
              <w:jc w:val="left"/>
            </w:pPr>
            <w:r>
              <w:t xml:space="preserve">12.3</w:t>
            </w:r>
          </w:p>
        </w:tc>
      </w:tr>
      <w:tr>
        <w:tc>
          <w:tcPr/>
          <w:p>
            <w:pPr>
              <w:pStyle w:val="Compact"/>
              <w:jc w:val="left"/>
            </w:pPr>
            <w:r>
              <w:rPr>
                <w:b/>
                <w:bCs/>
              </w:rPr>
              <w:t xml:space="preserve">M5 Short</w:t>
            </w:r>
          </w:p>
        </w:tc>
        <w:tc>
          <w:tcPr/>
          <w:p>
            <w:pPr>
              <w:pStyle w:val="Compact"/>
              <w:jc w:val="left"/>
            </w:pPr>
            <w:r>
              <w:t xml:space="preserve">5.8</w:t>
            </w:r>
          </w:p>
        </w:tc>
        <w:tc>
          <w:tcPr/>
          <w:p>
            <w:pPr>
              <w:pStyle w:val="Compact"/>
              <w:jc w:val="left"/>
            </w:pPr>
            <w:r>
              <w:t xml:space="preserve">7.1</w:t>
            </w:r>
          </w:p>
        </w:tc>
        <w:tc>
          <w:tcPr/>
          <w:p>
            <w:pPr>
              <w:pStyle w:val="Compact"/>
              <w:jc w:val="left"/>
            </w:pPr>
            <w:r>
              <w:t xml:space="preserve">6.3</w:t>
            </w:r>
          </w:p>
        </w:tc>
        <w:tc>
          <w:tcPr/>
          <w:p>
            <w:pPr>
              <w:pStyle w:val="Compact"/>
              <w:jc w:val="left"/>
            </w:pPr>
            <w:r>
              <w:t xml:space="preserve">6.4</w:t>
            </w:r>
          </w:p>
        </w:tc>
        <w:tc>
          <w:tcPr/>
          <w:p>
            <w:pPr>
              <w:pStyle w:val="Compact"/>
              <w:jc w:val="left"/>
            </w:pPr>
            <w:r>
              <w:t xml:space="preserve">2.6</w:t>
            </w:r>
          </w:p>
        </w:tc>
        <w:tc>
          <w:tcPr/>
          <w:p>
            <w:pPr>
              <w:pStyle w:val="Compact"/>
              <w:jc w:val="left"/>
            </w:pPr>
            <w:r>
              <w:t xml:space="preserve">12.3</w:t>
            </w:r>
          </w:p>
        </w:tc>
      </w:tr>
      <w:tr>
        <w:tc>
          <w:tcPr/>
          <w:p>
            <w:pPr>
              <w:pStyle w:val="Compact"/>
              <w:jc w:val="left"/>
            </w:pPr>
            <w:r>
              <w:rPr>
                <w:b/>
                <w:bCs/>
              </w:rPr>
              <w:t xml:space="preserve">M6</w:t>
            </w:r>
          </w:p>
        </w:tc>
        <w:tc>
          <w:tcPr/>
          <w:p>
            <w:pPr>
              <w:pStyle w:val="Compact"/>
              <w:jc w:val="left"/>
            </w:pPr>
            <w:r>
              <w:t xml:space="preserve">12.7</w:t>
            </w:r>
          </w:p>
        </w:tc>
        <w:tc>
          <w:tcPr/>
          <w:p>
            <w:pPr>
              <w:pStyle w:val="Compact"/>
              <w:jc w:val="left"/>
            </w:pPr>
            <w:r>
              <w:t xml:space="preserve">8.7</w:t>
            </w:r>
          </w:p>
        </w:tc>
        <w:tc>
          <w:tcPr/>
          <w:p>
            <w:pPr>
              <w:pStyle w:val="Compact"/>
              <w:jc w:val="left"/>
            </w:pPr>
            <w:r>
              <w:t xml:space="preserve">7.9</w:t>
            </w:r>
          </w:p>
        </w:tc>
        <w:tc>
          <w:tcPr/>
          <w:p>
            <w:pPr>
              <w:pStyle w:val="Compact"/>
              <w:jc w:val="left"/>
            </w:pPr>
            <w:r>
              <w:t xml:space="preserve">8.0</w:t>
            </w:r>
          </w:p>
        </w:tc>
        <w:tc>
          <w:tcPr/>
          <w:p>
            <w:pPr>
              <w:pStyle w:val="Compact"/>
              <w:jc w:val="left"/>
            </w:pPr>
            <w:r>
              <w:t xml:space="preserve">3.3</w:t>
            </w:r>
          </w:p>
        </w:tc>
        <w:tc>
          <w:tcPr/>
          <w:p>
            <w:pPr>
              <w:pStyle w:val="Compact"/>
              <w:jc w:val="left"/>
            </w:pPr>
            <w:r>
              <w:t xml:space="preserve">15.3</w:t>
            </w:r>
          </w:p>
        </w:tc>
      </w:tr>
    </w:tbl>
    <w:p>
      <w:pPr>
        <w:pStyle w:val="a0"/>
      </w:pPr>
      <w:r>
        <w:rPr>
          <w:b/>
          <w:bCs/>
        </w:rPr>
        <w:t xml:space="preserve">Notable Design Decisions</w:t>
      </w:r>
      <w:r>
        <w:t xml:space="preserve">:</w:t>
      </w:r>
      <w:r>
        <w:t xml:space="preserve"> </w:t>
      </w:r>
      <w:r>
        <w:t xml:space="preserve">-</w:t>
      </w:r>
      <w:r>
        <w:t xml:space="preserve"> </w:t>
      </w:r>
      <w:r>
        <w:rPr>
          <w:b/>
          <w:bCs/>
        </w:rPr>
        <w:t xml:space="preserve">M3 reuses M2.5’s 4.6 mm OD</w:t>
      </w:r>
      <w:r>
        <w:t xml:space="preserve"> </w:t>
      </w:r>
      <w:r>
        <w:t xml:space="preserve">— diameter standardization for tooling efficiency, with length differentiation for application flexibility</w:t>
      </w:r>
      <w:r>
        <w:t xml:space="preserve"> </w:t>
      </w:r>
      <w:r>
        <w:t xml:space="preserve">-</w:t>
      </w:r>
      <w:r>
        <w:t xml:space="preserve"> </w:t>
      </w:r>
      <w:r>
        <w:rPr>
          <w:b/>
          <w:bCs/>
        </w:rPr>
        <w:t xml:space="preserve">M3 Voron variant</w:t>
      </w:r>
      <w:r>
        <w:t xml:space="preserve"> </w:t>
      </w:r>
      <w:r>
        <w:t xml:space="preserve">— enhanced 5.0 mm OD for high-vibration 3D printer motion systems, with reduced wall requirement (1.3 mm) reflecting application-specific optimization</w:t>
      </w:r>
      <w:r>
        <w:t xml:space="preserve"> </w:t>
      </w:r>
      <w:r>
        <w:t xml:space="preserve">-</w:t>
      </w:r>
      <w:r>
        <w:t xml:space="preserve"> </w:t>
      </w:r>
      <w:r>
        <w:rPr>
          <w:b/>
          <w:bCs/>
        </w:rPr>
        <w:t xml:space="preserve">Consistent D2/D3 relationship</w:t>
      </w:r>
      <w:r>
        <w:t xml:space="preserve">: Centre tip 0.1–0.7 mm smaller than hole diameter, providing lead-in without compromising interference fit</w:t>
      </w:r>
      <w:r>
        <w:t xml:space="preserve"> </w:t>
      </w:r>
      <w:r>
        <w:t xml:space="preserve">-</w:t>
      </w:r>
      <w:r>
        <w:t xml:space="preserve"> </w:t>
      </w:r>
      <w:r>
        <w:rPr>
          <w:b/>
          <w:bCs/>
        </w:rPr>
        <w:t xml:space="preserve">Wall thickness scaling</w:t>
      </w:r>
      <w:r>
        <w:t xml:space="preserve">: W/D1 ratio ~0.35–0.38 across range, maintaining structural integrity without excessive material</w:t>
      </w:r>
    </w:p>
    <w:bookmarkEnd w:id="82"/>
    <w:bookmarkStart w:id="86" w:name="X6b6126e68e26c78f406f0bad3540cba7612be37"/>
    <w:p>
      <w:pPr>
        <w:pStyle w:val="4"/>
      </w:pPr>
      <w:r>
        <w:t xml:space="preserve">4.2.2 Ruthex (Germany) — Industrial-Grade Alternative</w:t>
      </w:r>
    </w:p>
    <w:p>
      <w:pPr>
        <w:pStyle w:val="FirstParagraph"/>
      </w:pPr>
      <w:r>
        <w:t xml:space="preserve">Ruthex specifications demonstrate</w:t>
      </w:r>
      <w:r>
        <w:t xml:space="preserve"> </w:t>
      </w:r>
      <w:r>
        <w:rPr>
          <w:b/>
          <w:bCs/>
        </w:rPr>
        <w:t xml:space="preserve">substantial dimensional convergence with CNC Kitchen</w:t>
      </w:r>
      <w:r>
        <w:t xml:space="preserve">, suggesting industry-wide optimization for 3D printing compatibility</w:t>
      </w:r>
      <w:r>
        <w:t xml:space="preserve"> </w:t>
      </w:r>
      <w:hyperlink r:id="rId83">
        <w:r>
          <w:rPr>
            <w:rStyle w:val="af"/>
          </w:rPr>
          <w:t xml:space="preserve">(3DJake International)</w:t>
        </w:r>
      </w:hyperlink>
      <w:r>
        <w:t xml:space="preserve"> </w:t>
      </w:r>
      <w:hyperlink r:id="rId84">
        <w:r>
          <w:rPr>
            <w:rStyle w:val="af"/>
          </w:rPr>
          <w:t xml:space="preserve">(3DJake International)</w:t>
        </w:r>
      </w:hyperlink>
      <w:r>
        <w:t xml:space="preserve"> </w:t>
      </w:r>
      <w:hyperlink r:id="rId85">
        <w:r>
          <w:rPr>
            <w:rStyle w:val="af"/>
          </w:rPr>
          <w:t xml:space="preserve">(ruthex)</w:t>
        </w:r>
      </w:hyperlink>
      <w:r>
        <w:t xml:space="preserve"> </w:t>
      </w:r>
      <w:r>
        <w:t xml:space="preserve">:</w:t>
      </w:r>
    </w:p>
    <w:tbl>
      <w:tblPr>
        <w:tblStyle w:val="Table"/>
        <w:tblW w:type="pct" w:w="5000"/>
        <w:jc w:val="left"/>
        <w:tblLayout w:type="fixed"/>
        <w:tblLook w:firstRow="1" w:lastRow="0" w:firstColumn="0" w:lastColumn="0" w:noHBand="0" w:noVBand="0" w:val="0020"/>
      </w:tblPr>
      <w:tblGrid>
        <w:gridCol w:w="597"/>
        <w:gridCol w:w="1120"/>
        <w:gridCol w:w="1569"/>
        <w:gridCol w:w="1643"/>
        <w:gridCol w:w="1195"/>
        <w:gridCol w:w="1270"/>
        <w:gridCol w:w="523"/>
      </w:tblGrid>
      <w:tr>
        <w:trPr>
          <w:tblHeader w:val="on"/>
        </w:trPr>
        <w:tc>
          <w:tcPr/>
          <w:p>
            <w:pPr>
              <w:pStyle w:val="Compact"/>
              <w:jc w:val="left"/>
            </w:pPr>
            <w:r>
              <w:t xml:space="preserve">Thread</w:t>
            </w:r>
          </w:p>
        </w:tc>
        <w:tc>
          <w:tcPr/>
          <w:p>
            <w:pPr>
              <w:pStyle w:val="Compact"/>
              <w:jc w:val="left"/>
            </w:pPr>
            <w:r>
              <w:t xml:space="preserve">Length L (mm)</w:t>
            </w:r>
          </w:p>
        </w:tc>
        <w:tc>
          <w:tcPr/>
          <w:p>
            <w:pPr>
              <w:pStyle w:val="Compact"/>
              <w:jc w:val="left"/>
            </w:pPr>
            <w:r>
              <w:t xml:space="preserve">Insert OD ⌀ D1 (mm)</w:t>
            </w:r>
          </w:p>
        </w:tc>
        <w:tc>
          <w:tcPr/>
          <w:p>
            <w:pPr>
              <w:pStyle w:val="Compact"/>
              <w:jc w:val="left"/>
            </w:pPr>
            <w:r>
              <w:t xml:space="preserve">Centre Tip ⌀ D2 (mm)</w:t>
            </w:r>
          </w:p>
        </w:tc>
        <w:tc>
          <w:tcPr/>
          <w:p>
            <w:pPr>
              <w:pStyle w:val="Compact"/>
              <w:jc w:val="left"/>
            </w:pPr>
            <w:r>
              <w:t xml:space="preserve">Hole ⌀ D3 (mm)</w:t>
            </w:r>
          </w:p>
        </w:tc>
        <w:tc>
          <w:tcPr/>
          <w:p>
            <w:pPr>
              <w:pStyle w:val="Compact"/>
              <w:jc w:val="left"/>
            </w:pPr>
            <w:r>
              <w:t xml:space="preserve">Min Wall W (mm)</w:t>
            </w:r>
          </w:p>
        </w:tc>
        <w:tc>
          <w:tcPr/>
          <w:p>
            <w:pPr>
              <w:pStyle w:val="Compact"/>
              <w:jc w:val="left"/>
            </w:pPr>
            <w:r>
              <w:t xml:space="preserve">Notes</w:t>
            </w:r>
          </w:p>
        </w:tc>
      </w:tr>
      <w:tr>
        <w:tc>
          <w:tcPr/>
          <w:p>
            <w:pPr>
              <w:pStyle w:val="Compact"/>
              <w:jc w:val="left"/>
            </w:pPr>
            <w:r>
              <w:rPr>
                <w:b/>
                <w:bCs/>
              </w:rPr>
              <w:t xml:space="preserve">M2</w:t>
            </w:r>
          </w:p>
        </w:tc>
        <w:tc>
          <w:tcPr/>
          <w:p>
            <w:pPr>
              <w:pStyle w:val="Compact"/>
              <w:jc w:val="left"/>
            </w:pPr>
            <w:r>
              <w:rPr>
                <w:b/>
                <w:bCs/>
              </w:rPr>
              <w:t xml:space="preserve">4.0</w:t>
            </w:r>
          </w:p>
        </w:tc>
        <w:tc>
          <w:tcPr/>
          <w:p>
            <w:pPr>
              <w:pStyle w:val="Compact"/>
              <w:jc w:val="left"/>
            </w:pPr>
            <w:r>
              <w:t xml:space="preserve">3.6</w:t>
            </w:r>
          </w:p>
        </w:tc>
        <w:tc>
          <w:tcPr/>
          <w:p>
            <w:pPr>
              <w:pStyle w:val="Compact"/>
              <w:jc w:val="left"/>
            </w:pPr>
            <w:r>
              <w:t xml:space="preserve">3.1</w:t>
            </w:r>
          </w:p>
        </w:tc>
        <w:tc>
          <w:tcPr/>
          <w:p>
            <w:pPr>
              <w:pStyle w:val="Compact"/>
              <w:jc w:val="left"/>
            </w:pPr>
            <w:r>
              <w:t xml:space="preserve">3.2</w:t>
            </w:r>
          </w:p>
        </w:tc>
        <w:tc>
          <w:tcPr/>
          <w:p>
            <w:pPr>
              <w:pStyle w:val="Compact"/>
              <w:jc w:val="left"/>
            </w:pPr>
            <w:r>
              <w:t xml:space="preserve">1.3</w:t>
            </w:r>
          </w:p>
        </w:tc>
        <w:tc>
          <w:tcPr/>
          <w:p>
            <w:pPr>
              <w:pStyle w:val="Compact"/>
              <w:jc w:val="left"/>
            </w:pPr>
            <w:r>
              <w:t xml:space="preserve">Longer than CNC Kitchen (3.0 mm)</w:t>
            </w:r>
          </w:p>
        </w:tc>
      </w:tr>
      <w:tr>
        <w:tc>
          <w:tcPr/>
          <w:p>
            <w:pPr>
              <w:pStyle w:val="Compact"/>
              <w:jc w:val="left"/>
            </w:pPr>
            <w:r>
              <w:rPr>
                <w:b/>
                <w:bCs/>
              </w:rPr>
              <w:t xml:space="preserve">M3</w:t>
            </w:r>
          </w:p>
        </w:tc>
        <w:tc>
          <w:tcPr/>
          <w:p>
            <w:pPr>
              <w:pStyle w:val="Compact"/>
              <w:jc w:val="left"/>
            </w:pPr>
            <w:r>
              <w:t xml:space="preserve">5.7</w:t>
            </w:r>
          </w:p>
        </w:tc>
        <w:tc>
          <w:tcPr/>
          <w:p>
            <w:pPr>
              <w:pStyle w:val="Compact"/>
              <w:jc w:val="left"/>
            </w:pPr>
            <w:r>
              <w:t xml:space="preserve">4.6</w:t>
            </w:r>
          </w:p>
        </w:tc>
        <w:tc>
          <w:tcPr/>
          <w:p>
            <w:pPr>
              <w:pStyle w:val="Compact"/>
              <w:jc w:val="left"/>
            </w:pPr>
            <w:r>
              <w:t xml:space="preserve">3.9</w:t>
            </w:r>
          </w:p>
        </w:tc>
        <w:tc>
          <w:tcPr/>
          <w:p>
            <w:pPr>
              <w:pStyle w:val="Compact"/>
              <w:jc w:val="left"/>
            </w:pPr>
            <w:r>
              <w:t xml:space="preserve">4.0</w:t>
            </w:r>
          </w:p>
        </w:tc>
        <w:tc>
          <w:tcPr/>
          <w:p>
            <w:pPr>
              <w:pStyle w:val="Compact"/>
              <w:jc w:val="left"/>
            </w:pPr>
            <w:r>
              <w:t xml:space="preserve">1.6</w:t>
            </w:r>
          </w:p>
        </w:tc>
        <w:tc>
          <w:tcPr/>
          <w:p>
            <w:pPr>
              <w:pStyle w:val="Compact"/>
              <w:jc w:val="left"/>
            </w:pPr>
            <w:r>
              <w:t xml:space="preserve">Identical to CNC Kitchen</w:t>
            </w:r>
          </w:p>
        </w:tc>
      </w:tr>
      <w:tr>
        <w:tc>
          <w:tcPr/>
          <w:p>
            <w:pPr>
              <w:pStyle w:val="Compact"/>
              <w:jc w:val="left"/>
            </w:pPr>
            <w:r>
              <w:rPr>
                <w:b/>
                <w:bCs/>
              </w:rPr>
              <w:t xml:space="preserve">M4</w:t>
            </w:r>
          </w:p>
        </w:tc>
        <w:tc>
          <w:tcPr/>
          <w:p>
            <w:pPr>
              <w:pStyle w:val="Compact"/>
              <w:jc w:val="left"/>
            </w:pPr>
            <w:r>
              <w:t xml:space="preserve">8.1</w:t>
            </w:r>
          </w:p>
        </w:tc>
        <w:tc>
          <w:tcPr/>
          <w:p>
            <w:pPr>
              <w:pStyle w:val="Compact"/>
              <w:jc w:val="left"/>
            </w:pPr>
            <w:r>
              <w:t xml:space="preserve">6.3</w:t>
            </w:r>
          </w:p>
        </w:tc>
        <w:tc>
          <w:tcPr/>
          <w:p>
            <w:pPr>
              <w:pStyle w:val="Compact"/>
              <w:jc w:val="left"/>
            </w:pPr>
            <w:r>
              <w:t xml:space="preserve">5.5</w:t>
            </w:r>
          </w:p>
        </w:tc>
        <w:tc>
          <w:tcPr/>
          <w:p>
            <w:pPr>
              <w:pStyle w:val="Compact"/>
              <w:jc w:val="left"/>
            </w:pPr>
            <w:r>
              <w:t xml:space="preserve">5.6</w:t>
            </w:r>
          </w:p>
        </w:tc>
        <w:tc>
          <w:tcPr/>
          <w:p>
            <w:pPr>
              <w:pStyle w:val="Compact"/>
              <w:jc w:val="left"/>
            </w:pPr>
            <w:r>
              <w:t xml:space="preserve">2.1</w:t>
            </w:r>
          </w:p>
        </w:tc>
        <w:tc>
          <w:tcPr/>
          <w:p>
            <w:pPr>
              <w:pStyle w:val="Compact"/>
              <w:jc w:val="left"/>
            </w:pPr>
            <w:r>
              <w:t xml:space="preserve">Identical to CNC Kitchen</w:t>
            </w:r>
          </w:p>
        </w:tc>
      </w:tr>
      <w:tr>
        <w:tc>
          <w:tcPr/>
          <w:p>
            <w:pPr>
              <w:pStyle w:val="Compact"/>
              <w:jc w:val="left"/>
            </w:pPr>
            <w:r>
              <w:rPr>
                <w:b/>
                <w:bCs/>
              </w:rPr>
              <w:t xml:space="preserve">M5</w:t>
            </w:r>
          </w:p>
        </w:tc>
        <w:tc>
          <w:tcPr/>
          <w:p>
            <w:pPr>
              <w:pStyle w:val="Compact"/>
              <w:jc w:val="left"/>
            </w:pPr>
            <w:r>
              <w:t xml:space="preserve">9.5</w:t>
            </w:r>
          </w:p>
        </w:tc>
        <w:tc>
          <w:tcPr/>
          <w:p>
            <w:pPr>
              <w:pStyle w:val="Compact"/>
              <w:jc w:val="left"/>
            </w:pPr>
            <w:r>
              <w:t xml:space="preserve">7.1</w:t>
            </w:r>
          </w:p>
        </w:tc>
        <w:tc>
          <w:tcPr/>
          <w:p>
            <w:pPr>
              <w:pStyle w:val="Compact"/>
              <w:jc w:val="left"/>
            </w:pPr>
            <w:r>
              <w:t xml:space="preserve">6.3</w:t>
            </w:r>
          </w:p>
        </w:tc>
        <w:tc>
          <w:tcPr/>
          <w:p>
            <w:pPr>
              <w:pStyle w:val="Compact"/>
              <w:jc w:val="left"/>
            </w:pPr>
            <w:r>
              <w:t xml:space="preserve">6.4</w:t>
            </w:r>
          </w:p>
        </w:tc>
        <w:tc>
          <w:tcPr/>
          <w:p>
            <w:pPr>
              <w:pStyle w:val="Compact"/>
              <w:jc w:val="left"/>
            </w:pPr>
            <w:r>
              <w:t xml:space="preserve">2.6</w:t>
            </w:r>
          </w:p>
        </w:tc>
        <w:tc>
          <w:tcPr/>
          <w:p>
            <w:pPr>
              <w:pStyle w:val="Compact"/>
              <w:jc w:val="left"/>
            </w:pPr>
            <w:r>
              <w:t xml:space="preserve">Identical to CNC Kitchen</w:t>
            </w:r>
          </w:p>
        </w:tc>
      </w:tr>
      <w:tr>
        <w:tc>
          <w:tcPr/>
          <w:p>
            <w:pPr>
              <w:pStyle w:val="Compact"/>
              <w:jc w:val="left"/>
            </w:pPr>
            <w:r>
              <w:rPr>
                <w:b/>
                <w:bCs/>
              </w:rPr>
              <w:t xml:space="preserve">M6</w:t>
            </w:r>
          </w:p>
        </w:tc>
        <w:tc>
          <w:tcPr/>
          <w:p>
            <w:pPr>
              <w:pStyle w:val="Compact"/>
              <w:jc w:val="left"/>
            </w:pPr>
            <w:r>
              <w:rPr>
                <w:i/>
                <w:iCs/>
              </w:rPr>
              <w:t xml:space="preserve">12.7</w:t>
            </w:r>
          </w:p>
        </w:tc>
        <w:tc>
          <w:tcPr/>
          <w:p>
            <w:pPr>
              <w:pStyle w:val="Compact"/>
              <w:jc w:val="left"/>
            </w:pPr>
            <w:r>
              <w:rPr>
                <w:i/>
                <w:iCs/>
              </w:rPr>
              <w:t xml:space="preserve">8.7</w:t>
            </w:r>
          </w:p>
        </w:tc>
        <w:tc>
          <w:tcPr/>
          <w:p>
            <w:pPr>
              <w:pStyle w:val="Compact"/>
              <w:jc w:val="left"/>
            </w:pPr>
            <w:r>
              <w:rPr>
                <w:i/>
                <w:iCs/>
              </w:rPr>
              <w:t xml:space="preserve">7.9</w:t>
            </w:r>
          </w:p>
        </w:tc>
        <w:tc>
          <w:tcPr/>
          <w:p>
            <w:pPr>
              <w:pStyle w:val="Compact"/>
              <w:jc w:val="left"/>
            </w:pPr>
            <w:r>
              <w:rPr>
                <w:i/>
                <w:iCs/>
              </w:rPr>
              <w:t xml:space="preserve">8.0</w:t>
            </w:r>
          </w:p>
        </w:tc>
        <w:tc>
          <w:tcPr/>
          <w:p>
            <w:pPr>
              <w:pStyle w:val="Compact"/>
              <w:jc w:val="left"/>
            </w:pPr>
            <w:r>
              <w:rPr>
                <w:i/>
                <w:iCs/>
              </w:rPr>
              <w:t xml:space="preserve">3.3</w:t>
            </w:r>
          </w:p>
        </w:tc>
        <w:tc>
          <w:tcPr/>
          <w:p>
            <w:pPr>
              <w:pStyle w:val="Compact"/>
              <w:jc w:val="left"/>
            </w:pPr>
            <w:r>
              <w:rPr>
                <w:i/>
                <w:iCs/>
              </w:rPr>
              <w:t xml:space="preserve">Inferred from pattern match</w:t>
            </w:r>
          </w:p>
        </w:tc>
      </w:tr>
    </w:tbl>
    <w:p>
      <w:pPr>
        <w:pStyle w:val="a0"/>
      </w:pPr>
      <w:r>
        <w:rPr>
          <w:b/>
          <w:bCs/>
        </w:rPr>
        <w:t xml:space="preserve">Key Differentiator</w:t>
      </w:r>
      <w:r>
        <w:t xml:space="preserve">:</w:t>
      </w:r>
      <w:r>
        <w:t xml:space="preserve"> </w:t>
      </w:r>
      <w:r>
        <w:rPr>
          <w:b/>
          <w:bCs/>
        </w:rPr>
        <w:t xml:space="preserve">M2 length 33% longer than CNC Kitchen</w:t>
      </w:r>
      <w:r>
        <w:t xml:space="preserve"> </w:t>
      </w:r>
      <w:r>
        <w:t xml:space="preserve">(4.0 mm vs. 3.0 mm) — enhanced retention for applications where short inserts experience pull-out failures, at cost of deeper boss requirement.</w:t>
      </w:r>
    </w:p>
    <w:p>
      <w:pPr>
        <w:pStyle w:val="a0"/>
      </w:pPr>
      <w:r>
        <w:t xml:space="preserve">Ruthex drill bit set specifications confirm dimensional alignment:</w:t>
      </w:r>
      <w:r>
        <w:t xml:space="preserve"> </w:t>
      </w:r>
      <w:r>
        <w:rPr>
          <w:b/>
          <w:bCs/>
        </w:rPr>
        <w:t xml:space="preserve">3.2 mm, 4.0 mm, 5.6 mm, 6.4 mm, 8.0 mm</w:t>
      </w:r>
      <w:r>
        <w:t xml:space="preserve"> </w:t>
      </w:r>
      <w:r>
        <w:t xml:space="preserve">for M2/M2.5, M3, M4, M5, M6 respectively — matching CNC Kitchen D3 values exactly</w:t>
      </w:r>
      <w:r>
        <w:t xml:space="preserve"> </w:t>
      </w:r>
      <w:hyperlink r:id="rId84">
        <w:r>
          <w:rPr>
            <w:rStyle w:val="af"/>
          </w:rPr>
          <w:t xml:space="preserve">(3DJake International)</w:t>
        </w:r>
      </w:hyperlink>
      <w:r>
        <w:t xml:space="preserve"> </w:t>
      </w:r>
      <w:hyperlink r:id="rId85">
        <w:r>
          <w:rPr>
            <w:rStyle w:val="af"/>
          </w:rPr>
          <w:t xml:space="preserve">(ruthex)</w:t>
        </w:r>
      </w:hyperlink>
      <w:r>
        <w:t xml:space="preserve"> </w:t>
      </w:r>
      <w:r>
        <w:t xml:space="preserve">.</w:t>
      </w:r>
    </w:p>
    <w:bookmarkEnd w:id="86"/>
    <w:bookmarkStart w:id="87" w:name="X47114b3650cb5e959713dd71ec157c47d8fbbe9"/>
    <w:p>
      <w:pPr>
        <w:pStyle w:val="4"/>
      </w:pPr>
      <w:r>
        <w:t xml:space="preserve">4.2.3 McMaster-Carr (USA) — Industrial Supply Positioning</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Series</w:t>
            </w:r>
          </w:p>
        </w:tc>
        <w:tc>
          <w:tcPr/>
          <w:p>
            <w:pPr>
              <w:pStyle w:val="Compact"/>
              <w:jc w:val="left"/>
            </w:pPr>
            <w:r>
              <w:t xml:space="preserve">94180A (primary industrial line)</w:t>
            </w:r>
          </w:p>
        </w:tc>
      </w:tr>
      <w:tr>
        <w:tc>
          <w:tcPr/>
          <w:p>
            <w:pPr>
              <w:pStyle w:val="Compact"/>
              <w:jc w:val="left"/>
            </w:pPr>
            <w:r>
              <w:rPr>
                <w:b/>
                <w:bCs/>
              </w:rPr>
              <w:t xml:space="preserve">Market position</w:t>
            </w:r>
          </w:p>
        </w:tc>
        <w:tc>
          <w:tcPr/>
          <w:p>
            <w:pPr>
              <w:pStyle w:val="Compact"/>
              <w:jc w:val="left"/>
            </w:pPr>
            <w:r>
              <w:t xml:space="preserve">Industrial quality; tighter tolerances than consumer alternatives</w:t>
            </w:r>
          </w:p>
        </w:tc>
      </w:tr>
      <w:tr>
        <w:tc>
          <w:tcPr/>
          <w:p>
            <w:pPr>
              <w:pStyle w:val="Compact"/>
              <w:jc w:val="left"/>
            </w:pPr>
            <w:r>
              <w:rPr>
                <w:b/>
                <w:bCs/>
              </w:rPr>
              <w:t xml:space="preserve">Documentation status</w:t>
            </w:r>
          </w:p>
        </w:tc>
        <w:tc>
          <w:tcPr/>
          <w:p>
            <w:pPr>
              <w:pStyle w:val="Compact"/>
              <w:jc w:val="left"/>
            </w:pPr>
            <w:r>
              <w:rPr>
                <w:b/>
                <w:bCs/>
              </w:rPr>
              <w:t xml:space="preserve">Detailed M2–M6 dimensional table not recovered</w:t>
            </w:r>
            <w:r>
              <w:t xml:space="preserve"> </w:t>
            </w:r>
            <w:r>
              <w:t xml:space="preserve">from research</w:t>
            </w:r>
          </w:p>
        </w:tc>
      </w:tr>
      <w:tr>
        <w:tc>
          <w:tcPr/>
          <w:p>
            <w:pPr>
              <w:pStyle w:val="Compact"/>
              <w:jc w:val="left"/>
            </w:pPr>
            <w:r>
              <w:rPr>
                <w:b/>
                <w:bCs/>
              </w:rPr>
              <w:t xml:space="preserve">Known characteristic</w:t>
            </w:r>
          </w:p>
        </w:tc>
        <w:tc>
          <w:tcPr/>
          <w:p>
            <w:pPr>
              <w:pStyle w:val="Compact"/>
              <w:jc w:val="left"/>
            </w:pPr>
            <w:r>
              <w:t xml:space="preserve">Consistent dimensions per community characterization; quality control infrastructure</w:t>
            </w:r>
          </w:p>
        </w:tc>
      </w:tr>
      <w:tr>
        <w:tc>
          <w:tcPr/>
          <w:p>
            <w:pPr>
              <w:pStyle w:val="Compact"/>
              <w:jc w:val="left"/>
            </w:pPr>
            <w:r>
              <w:rPr>
                <w:b/>
                <w:bCs/>
              </w:rPr>
              <w:t xml:space="preserve">Recommendation</w:t>
            </w:r>
          </w:p>
        </w:tc>
        <w:tc>
          <w:tcPr/>
          <w:p>
            <w:pPr>
              <w:pStyle w:val="Compact"/>
              <w:jc w:val="left"/>
            </w:pPr>
            <w:r>
              <w:t xml:space="preserve">Direct catalog consultation for exact specifications; consider for applications requiring supplier certification</w:t>
            </w:r>
          </w:p>
        </w:tc>
      </w:tr>
    </w:tbl>
    <w:p>
      <w:pPr>
        <w:pStyle w:val="a0"/>
      </w:pPr>
      <w:r>
        <w:t xml:space="preserve">The absence of published dimensional standards creates practical challenges for</w:t>
      </w:r>
      <w:r>
        <w:t xml:space="preserve"> </w:t>
      </w:r>
      <w:r>
        <w:rPr>
          <w:b/>
          <w:bCs/>
        </w:rPr>
        <w:t xml:space="preserve">automated parametric workflows</w:t>
      </w:r>
      <w:r>
        <w:t xml:space="preserve">. Designers must implement empirical measurement protocols or specify alternative brands with documented specifications for reliable automation.</w:t>
      </w:r>
    </w:p>
    <w:bookmarkEnd w:id="87"/>
    <w:bookmarkEnd w:id="88"/>
    <w:bookmarkStart w:id="89" w:name="X0e62446b1ff233026287ae5553fc53b3309f1a9"/>
    <w:p>
      <w:pPr>
        <w:pStyle w:val="3"/>
      </w:pPr>
      <w:r>
        <w:t xml:space="preserve">4.3 Comparative Analysis and Cross-Brand Implications</w:t>
      </w:r>
    </w:p>
    <w:tbl>
      <w:tblPr>
        <w:tblStyle w:val="Table"/>
        <w:tblW w:type="pct" w:w="5000"/>
        <w:jc w:val="left"/>
        <w:tblLayout w:type="fixed"/>
        <w:tblLook w:firstRow="1" w:lastRow="0" w:firstColumn="0" w:lastColumn="0" w:noHBand="0" w:noVBand="0" w:val="0020"/>
      </w:tblPr>
      <w:tblGrid>
        <w:gridCol w:w="3867"/>
        <w:gridCol w:w="1657"/>
        <w:gridCol w:w="2394"/>
      </w:tblGrid>
      <w:tr>
        <w:trPr>
          <w:tblHeader w:val="on"/>
        </w:trPr>
        <w:tc>
          <w:tcPr/>
          <w:p>
            <w:pPr>
              <w:pStyle w:val="Compact"/>
              <w:jc w:val="left"/>
            </w:pPr>
            <w:r>
              <w:t xml:space="preserve">Comparison Dimension</w:t>
            </w:r>
          </w:p>
        </w:tc>
        <w:tc>
          <w:tcPr/>
          <w:p>
            <w:pPr>
              <w:pStyle w:val="Compact"/>
              <w:jc w:val="left"/>
            </w:pPr>
            <w:r>
              <w:t xml:space="preserve">Finding</w:t>
            </w:r>
          </w:p>
        </w:tc>
        <w:tc>
          <w:tcPr/>
          <w:p>
            <w:pPr>
              <w:pStyle w:val="Compact"/>
              <w:jc w:val="left"/>
            </w:pPr>
            <w:r>
              <w:t xml:space="preserve">Design Impact</w:t>
            </w:r>
          </w:p>
        </w:tc>
      </w:tr>
      <w:tr>
        <w:tc>
          <w:tcPr/>
          <w:p>
            <w:pPr>
              <w:pStyle w:val="Compact"/>
              <w:jc w:val="left"/>
            </w:pPr>
            <w:r>
              <w:rPr>
                <w:b/>
                <w:bCs/>
              </w:rPr>
              <w:t xml:space="preserve">CNC Kitchen vs. Ruthex M3–M6</w:t>
            </w:r>
          </w:p>
        </w:tc>
        <w:tc>
          <w:tcPr/>
          <w:p>
            <w:pPr>
              <w:pStyle w:val="Compact"/>
              <w:jc w:val="left"/>
            </w:pPr>
            <w:r>
              <w:rPr>
                <w:b/>
                <w:bCs/>
              </w:rPr>
              <w:t xml:space="preserve">Near-identical dimensions</w:t>
            </w:r>
          </w:p>
        </w:tc>
        <w:tc>
          <w:tcPr/>
          <w:p>
            <w:pPr>
              <w:pStyle w:val="Compact"/>
              <w:jc w:val="left"/>
            </w:pPr>
            <w:r>
              <w:t xml:space="preserve">Interchangeable boss design; supply chain flexibility</w:t>
            </w:r>
          </w:p>
        </w:tc>
      </w:tr>
      <w:tr>
        <w:tc>
          <w:tcPr/>
          <w:p>
            <w:pPr>
              <w:pStyle w:val="Compact"/>
              <w:jc w:val="left"/>
            </w:pPr>
            <w:r>
              <w:rPr>
                <w:b/>
                <w:bCs/>
              </w:rPr>
              <w:t xml:space="preserve">M2 length variation</w:t>
            </w:r>
          </w:p>
        </w:tc>
        <w:tc>
          <w:tcPr/>
          <w:p>
            <w:pPr>
              <w:pStyle w:val="Compact"/>
              <w:jc w:val="left"/>
            </w:pPr>
            <w:r>
              <w:t xml:space="preserve">Ruthex 33% longer</w:t>
            </w:r>
          </w:p>
        </w:tc>
        <w:tc>
          <w:tcPr/>
          <w:p>
            <w:pPr>
              <w:pStyle w:val="Compact"/>
              <w:jc w:val="left"/>
            </w:pPr>
            <w:r>
              <w:t xml:space="preserve">Evaluate pull-out requirements; specify brand explicitly if critical</w:t>
            </w:r>
          </w:p>
        </w:tc>
      </w:tr>
      <w:tr>
        <w:tc>
          <w:tcPr/>
          <w:p>
            <w:pPr>
              <w:pStyle w:val="Compact"/>
              <w:jc w:val="left"/>
            </w:pPr>
            <w:r>
              <w:rPr>
                <w:b/>
                <w:bCs/>
              </w:rPr>
              <w:t xml:space="preserve">M3 Voron variant</w:t>
            </w:r>
          </w:p>
        </w:tc>
        <w:tc>
          <w:tcPr/>
          <w:p>
            <w:pPr>
              <w:pStyle w:val="Compact"/>
              <w:jc w:val="left"/>
            </w:pPr>
            <w:r>
              <w:t xml:space="preserve">CNC Kitchen exclusive</w:t>
            </w:r>
          </w:p>
        </w:tc>
        <w:tc>
          <w:tcPr/>
          <w:p>
            <w:pPr>
              <w:pStyle w:val="Compact"/>
              <w:jc w:val="left"/>
            </w:pPr>
            <w:r>
              <w:t xml:space="preserve">High-vibration applications; reduced wall requirement</w:t>
            </w:r>
          </w:p>
        </w:tc>
      </w:tr>
      <w:tr>
        <w:tc>
          <w:tcPr/>
          <w:p>
            <w:pPr>
              <w:pStyle w:val="Compact"/>
              <w:jc w:val="left"/>
            </w:pPr>
            <w:r>
              <w:rPr>
                <w:b/>
                <w:bCs/>
              </w:rPr>
              <w:t xml:space="preserve">Hole diameter convergence</w:t>
            </w:r>
          </w:p>
        </w:tc>
        <w:tc>
          <w:tcPr/>
          <w:p>
            <w:pPr>
              <w:pStyle w:val="Compact"/>
              <w:jc w:val="left"/>
            </w:pPr>
            <w:r>
              <w:t xml:space="preserve">Identical D3 across brands</w:t>
            </w:r>
          </w:p>
        </w:tc>
        <w:tc>
          <w:tcPr/>
          <w:p>
            <w:pPr>
              <w:pStyle w:val="Compact"/>
              <w:jc w:val="left"/>
            </w:pPr>
            <w:r>
              <w:t xml:space="preserve">Standard drill bit set compatibility</w:t>
            </w:r>
          </w:p>
        </w:tc>
      </w:tr>
      <w:tr>
        <w:tc>
          <w:tcPr/>
          <w:p>
            <w:pPr>
              <w:pStyle w:val="Compact"/>
              <w:jc w:val="left"/>
            </w:pPr>
            <w:r>
              <w:rPr>
                <w:b/>
                <w:bCs/>
              </w:rPr>
              <w:t xml:space="preserve">Wall thickness consistency</w:t>
            </w:r>
          </w:p>
        </w:tc>
        <w:tc>
          <w:tcPr/>
          <w:p>
            <w:pPr>
              <w:pStyle w:val="Compact"/>
              <w:jc w:val="left"/>
            </w:pPr>
            <w:r>
              <w:t xml:space="preserve">~35–38% of D1 across brands</w:t>
            </w:r>
          </w:p>
        </w:tc>
        <w:tc>
          <w:tcPr/>
          <w:p>
            <w:pPr>
              <w:pStyle w:val="Compact"/>
              <w:jc w:val="left"/>
            </w:pPr>
            <w:r>
              <w:t xml:space="preserve">Predictable boss sizing rules</w:t>
            </w:r>
          </w:p>
        </w:tc>
      </w:tr>
    </w:tbl>
    <w:p>
      <w:pPr>
        <w:pStyle w:val="a0"/>
      </w:pPr>
      <w:r>
        <w:rPr>
          <w:b/>
          <w:bCs/>
        </w:rPr>
        <w:t xml:space="preserve">Parametric Design Recommendation</w:t>
      </w:r>
      <w:r>
        <w:t xml:space="preserve">: Implement</w:t>
      </w:r>
      <w:r>
        <w:t xml:space="preserve"> </w:t>
      </w:r>
      <w:r>
        <w:rPr>
          <w:b/>
          <w:bCs/>
        </w:rPr>
        <w:t xml:space="preserve">CNC Kitchen as primary specification</w:t>
      </w:r>
      <w:r>
        <w:t xml:space="preserve"> </w:t>
      </w:r>
      <w:r>
        <w:t xml:space="preserve">with</w:t>
      </w:r>
      <w:r>
        <w:t xml:space="preserve"> </w:t>
      </w:r>
      <w:r>
        <w:rPr>
          <w:b/>
          <w:bCs/>
        </w:rPr>
        <w:t xml:space="preserve">Ruthex as validated alternative</w:t>
      </w:r>
      <w:r>
        <w:t xml:space="preserve"> </w:t>
      </w:r>
      <w:r>
        <w:t xml:space="preserve">for M3–M6, with explicit brand parameter enabling rapid substitution. McMaster-Carr reserved for applications requiring industrial supplier relationships with direct specification verification.</w:t>
      </w:r>
    </w:p>
    <w:bookmarkEnd w:id="89"/>
    <w:bookmarkStart w:id="93" w:name="design-implementation-notes"/>
    <w:p>
      <w:pPr>
        <w:pStyle w:val="3"/>
      </w:pPr>
      <w:r>
        <w:t xml:space="preserve">4.4 Design Implementation Notes</w:t>
      </w:r>
    </w:p>
    <w:bookmarkStart w:id="90" w:name="boss-geometry-calculations"/>
    <w:p>
      <w:pPr>
        <w:pStyle w:val="4"/>
      </w:pPr>
      <w:r>
        <w:t xml:space="preserve">4.4.1 Boss Geometry Calculations</w:t>
      </w:r>
    </w:p>
    <w:p>
      <w:pPr>
        <w:pStyle w:val="FirstParagraph"/>
      </w:pPr>
      <w:r>
        <w:rPr>
          <w:b/>
          <w:bCs/>
        </w:rPr>
        <w:t xml:space="preserve">Example — M3 CNC Kitchen Standard Insert</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Calculation</w:t>
            </w:r>
          </w:p>
        </w:tc>
        <w:tc>
          <w:tcPr/>
          <w:p>
            <w:pPr>
              <w:pStyle w:val="Compact"/>
              <w:jc w:val="left"/>
            </w:pPr>
            <w:r>
              <w:t xml:space="preserve">Formula</w:t>
            </w:r>
          </w:p>
        </w:tc>
        <w:tc>
          <w:tcPr/>
          <w:p>
            <w:pPr>
              <w:pStyle w:val="Compact"/>
              <w:jc w:val="left"/>
            </w:pPr>
            <w:r>
              <w:t xml:space="preserve">Result</w:t>
            </w:r>
          </w:p>
        </w:tc>
      </w:tr>
      <w:tr>
        <w:tc>
          <w:tcPr/>
          <w:p>
            <w:pPr>
              <w:pStyle w:val="Compact"/>
              <w:jc w:val="left"/>
            </w:pPr>
            <w:r>
              <w:t xml:space="preserve">Minimum boss OD</w:t>
            </w:r>
          </w:p>
        </w:tc>
        <w:tc>
          <w:tcPr/>
          <w:p>
            <w:pPr>
              <w:pStyle w:val="Compact"/>
              <w:jc w:val="left"/>
            </w:pPr>
            <w:r>
              <w:rPr>
                <w:rStyle w:val="VerbatimChar"/>
              </w:rPr>
              <w:t xml:space="preserve">4.6 + (2 × 1.6)</w:t>
            </w:r>
          </w:p>
        </w:tc>
        <w:tc>
          <w:tcPr/>
          <w:p>
            <w:pPr>
              <w:pStyle w:val="Compact"/>
              <w:jc w:val="left"/>
            </w:pPr>
            <w:r>
              <w:rPr>
                <w:b/>
                <w:bCs/>
              </w:rPr>
              <w:t xml:space="preserve">7.8 mm</w:t>
            </w:r>
          </w:p>
        </w:tc>
      </w:tr>
      <w:tr>
        <w:tc>
          <w:tcPr/>
          <w:p>
            <w:pPr>
              <w:pStyle w:val="Compact"/>
              <w:jc w:val="left"/>
            </w:pPr>
            <w:r>
              <w:t xml:space="preserve">Practical boss OD (with 10% margin)</w:t>
            </w:r>
          </w:p>
        </w:tc>
        <w:tc>
          <w:tcPr/>
          <w:p>
            <w:pPr>
              <w:pStyle w:val="Compact"/>
              <w:jc w:val="left"/>
            </w:pPr>
            <w:r>
              <w:rPr>
                <w:rStyle w:val="VerbatimChar"/>
              </w:rPr>
              <w:t xml:space="preserve">7.8 × 1.1</w:t>
            </w:r>
          </w:p>
        </w:tc>
        <w:tc>
          <w:tcPr/>
          <w:p>
            <w:pPr>
              <w:pStyle w:val="Compact"/>
              <w:jc w:val="left"/>
            </w:pPr>
            <w:r>
              <w:rPr>
                <w:b/>
                <w:bCs/>
              </w:rPr>
              <w:t xml:space="preserve">8.6 mm</w:t>
            </w:r>
          </w:p>
        </w:tc>
      </w:tr>
      <w:tr>
        <w:tc>
          <w:tcPr/>
          <w:p>
            <w:pPr>
              <w:pStyle w:val="Compact"/>
              <w:jc w:val="left"/>
            </w:pPr>
            <w:r>
              <w:t xml:space="preserve">Minimum boss height (blind hole)</w:t>
            </w:r>
          </w:p>
        </w:tc>
        <w:tc>
          <w:tcPr/>
          <w:p>
            <w:pPr>
              <w:pStyle w:val="Compact"/>
              <w:jc w:val="left"/>
            </w:pPr>
            <w:r>
              <w:rPr>
                <w:rStyle w:val="VerbatimChar"/>
              </w:rPr>
              <w:t xml:space="preserve">5.7 + 0.5</w:t>
            </w:r>
          </w:p>
        </w:tc>
        <w:tc>
          <w:tcPr/>
          <w:p>
            <w:pPr>
              <w:pStyle w:val="Compact"/>
              <w:jc w:val="left"/>
            </w:pPr>
            <w:r>
              <w:rPr>
                <w:b/>
                <w:bCs/>
              </w:rPr>
              <w:t xml:space="preserve">6.2 mm</w:t>
            </w:r>
          </w:p>
        </w:tc>
      </w:tr>
      <w:tr>
        <w:tc>
          <w:tcPr/>
          <w:p>
            <w:pPr>
              <w:pStyle w:val="Compact"/>
              <w:jc w:val="left"/>
            </w:pPr>
            <w:r>
              <w:t xml:space="preserve">Recommended boss height</w:t>
            </w:r>
          </w:p>
        </w:tc>
        <w:tc>
          <w:tcPr/>
          <w:p>
            <w:pPr>
              <w:pStyle w:val="Compact"/>
              <w:jc w:val="left"/>
            </w:pPr>
            <w:r>
              <w:rPr>
                <w:rStyle w:val="VerbatimChar"/>
              </w:rPr>
              <w:t xml:space="preserve">5.7 + 1.0</w:t>
            </w:r>
          </w:p>
        </w:tc>
        <w:tc>
          <w:tcPr/>
          <w:p>
            <w:pPr>
              <w:pStyle w:val="Compact"/>
              <w:jc w:val="left"/>
            </w:pPr>
            <w:r>
              <w:rPr>
                <w:b/>
                <w:bCs/>
              </w:rPr>
              <w:t xml:space="preserve">7.7 mm</w:t>
            </w:r>
          </w:p>
        </w:tc>
      </w:tr>
    </w:tbl>
    <w:p>
      <w:pPr>
        <w:pStyle w:val="a0"/>
      </w:pPr>
      <w:r>
        <w:t xml:space="preserve">The</w:t>
      </w:r>
      <w:r>
        <w:t xml:space="preserve"> </w:t>
      </w:r>
      <w:r>
        <w:rPr>
          <w:b/>
          <w:bCs/>
        </w:rPr>
        <w:t xml:space="preserve">10–20% margin on minimum boss OD</w:t>
      </w:r>
      <w:r>
        <w:t xml:space="preserve"> </w:t>
      </w:r>
      <w:r>
        <w:t xml:space="preserve">accommodates FDM print tolerance (±0.2 mm typical), layer adhesion anisotropy, and thermal stress during installation.</w:t>
      </w:r>
    </w:p>
    <w:bookmarkEnd w:id="90"/>
    <w:bookmarkStart w:id="91" w:name="material-specific-adjustments"/>
    <w:p>
      <w:pPr>
        <w:pStyle w:val="4"/>
      </w:pPr>
      <w:r>
        <w:t xml:space="preserve">4.4.2 Material-Specific Adjustments</w:t>
      </w:r>
    </w:p>
    <w:tbl>
      <w:tblPr>
        <w:tblStyle w:val="Table"/>
        <w:tblW w:type="pct" w:w="5000"/>
        <w:jc w:val="left"/>
        <w:tblLayout w:type="fixed"/>
        <w:tblLook w:firstRow="1" w:lastRow="0" w:firstColumn="0" w:lastColumn="0" w:noHBand="0" w:noVBand="0" w:val="0020"/>
      </w:tblPr>
      <w:tblGrid>
        <w:gridCol w:w="1760"/>
        <w:gridCol w:w="4224"/>
        <w:gridCol w:w="1936"/>
      </w:tblGrid>
      <w:tr>
        <w:trPr>
          <w:tblHeader w:val="on"/>
        </w:trPr>
        <w:tc>
          <w:tcPr/>
          <w:p>
            <w:pPr>
              <w:pStyle w:val="Compact"/>
              <w:jc w:val="left"/>
            </w:pPr>
            <w:r>
              <w:t xml:space="preserve">Material</w:t>
            </w:r>
          </w:p>
        </w:tc>
        <w:tc>
          <w:tcPr/>
          <w:p>
            <w:pPr>
              <w:pStyle w:val="Compact"/>
              <w:jc w:val="left"/>
            </w:pPr>
            <w:r>
              <w:t xml:space="preserve">Hole Diameter Adjustment</w:t>
            </w:r>
          </w:p>
        </w:tc>
        <w:tc>
          <w:tcPr/>
          <w:p>
            <w:pPr>
              <w:pStyle w:val="Compact"/>
              <w:jc w:val="left"/>
            </w:pPr>
            <w:r>
              <w:t xml:space="preserve">Rationale</w:t>
            </w:r>
          </w:p>
        </w:tc>
      </w:tr>
      <w:tr>
        <w:tc>
          <w:tcPr/>
          <w:p>
            <w:pPr>
              <w:pStyle w:val="Compact"/>
              <w:jc w:val="left"/>
            </w:pPr>
            <w:r>
              <w:t xml:space="preserve">PLA (brittle)</w:t>
            </w:r>
          </w:p>
        </w:tc>
        <w:tc>
          <w:tcPr/>
          <w:p>
            <w:pPr>
              <w:pStyle w:val="Compact"/>
              <w:jc w:val="left"/>
            </w:pPr>
            <w:r>
              <w:t xml:space="preserve">D3 + 0.1 mm</w:t>
            </w:r>
          </w:p>
        </w:tc>
        <w:tc>
          <w:tcPr/>
          <w:p>
            <w:pPr>
              <w:pStyle w:val="Compact"/>
              <w:jc w:val="left"/>
            </w:pPr>
            <w:r>
              <w:t xml:space="preserve">Reduced insertion stress; prevent boss cracking</w:t>
            </w:r>
          </w:p>
        </w:tc>
      </w:tr>
      <w:tr>
        <w:tc>
          <w:tcPr/>
          <w:p>
            <w:pPr>
              <w:pStyle w:val="Compact"/>
              <w:jc w:val="left"/>
            </w:pPr>
            <w:r>
              <w:t xml:space="preserve">ABS/ASA</w:t>
            </w:r>
          </w:p>
        </w:tc>
        <w:tc>
          <w:tcPr/>
          <w:p>
            <w:pPr>
              <w:pStyle w:val="Compact"/>
              <w:jc w:val="left"/>
            </w:pPr>
            <w:r>
              <w:t xml:space="preserve">D3 as specified</w:t>
            </w:r>
          </w:p>
        </w:tc>
        <w:tc>
          <w:tcPr/>
          <w:p>
            <w:pPr>
              <w:pStyle w:val="Compact"/>
              <w:jc w:val="left"/>
            </w:pPr>
            <w:r>
              <w:t xml:space="preserve">Standard specification optimized for these materials</w:t>
            </w:r>
          </w:p>
        </w:tc>
      </w:tr>
      <w:tr>
        <w:tc>
          <w:tcPr/>
          <w:p>
            <w:pPr>
              <w:pStyle w:val="Compact"/>
              <w:jc w:val="left"/>
            </w:pPr>
            <w:r>
              <w:t xml:space="preserve">PETG (ductile)</w:t>
            </w:r>
          </w:p>
        </w:tc>
        <w:tc>
          <w:tcPr/>
          <w:p>
            <w:pPr>
              <w:pStyle w:val="Compact"/>
              <w:jc w:val="left"/>
            </w:pPr>
            <w:r>
              <w:t xml:space="preserve">D3 − 0.05 mm</w:t>
            </w:r>
          </w:p>
        </w:tc>
        <w:tc>
          <w:tcPr/>
          <w:p>
            <w:pPr>
              <w:pStyle w:val="Compact"/>
              <w:jc w:val="left"/>
            </w:pPr>
            <w:r>
              <w:t xml:space="preserve">Enhanced interference for improved retention</w:t>
            </w:r>
          </w:p>
        </w:tc>
      </w:tr>
      <w:tr>
        <w:tc>
          <w:tcPr/>
          <w:p>
            <w:pPr>
              <w:pStyle w:val="Compact"/>
              <w:jc w:val="left"/>
            </w:pPr>
            <w:r>
              <w:t xml:space="preserve">Nylon (high shrinkage)</w:t>
            </w:r>
          </w:p>
        </w:tc>
        <w:tc>
          <w:tcPr/>
          <w:p>
            <w:pPr>
              <w:pStyle w:val="Compact"/>
              <w:jc w:val="left"/>
            </w:pPr>
            <w:r>
              <w:t xml:space="preserve">D3 − 0.1 mm</w:t>
            </w:r>
          </w:p>
        </w:tc>
        <w:tc>
          <w:tcPr/>
          <w:p>
            <w:pPr>
              <w:pStyle w:val="Compact"/>
              <w:jc w:val="left"/>
            </w:pPr>
            <w:r>
              <w:t xml:space="preserve">Compensate for greater thermal contraction</w:t>
            </w:r>
          </w:p>
        </w:tc>
      </w:tr>
      <w:tr>
        <w:tc>
          <w:tcPr/>
          <w:p>
            <w:pPr>
              <w:pStyle w:val="Compact"/>
              <w:jc w:val="left"/>
            </w:pPr>
            <w:r>
              <w:t xml:space="preserve">Polycarbonate</w:t>
            </w:r>
          </w:p>
        </w:tc>
        <w:tc>
          <w:tcPr/>
          <w:p>
            <w:pPr>
              <w:pStyle w:val="Compact"/>
              <w:jc w:val="left"/>
            </w:pPr>
            <w:r>
              <w:t xml:space="preserve">D3 − 0.1 mm</w:t>
            </w:r>
          </w:p>
        </w:tc>
        <w:tc>
          <w:tcPr/>
          <w:p>
            <w:pPr>
              <w:pStyle w:val="Compact"/>
              <w:jc w:val="left"/>
            </w:pPr>
            <w:r>
              <w:t xml:space="preserve">Similar to nylon; high thermal expansion</w:t>
            </w:r>
          </w:p>
        </w:tc>
      </w:tr>
    </w:tbl>
    <w:bookmarkEnd w:id="91"/>
    <w:bookmarkStart w:id="92" w:name="fusion-360-parametric-implementation"/>
    <w:p>
      <w:pPr>
        <w:pStyle w:val="4"/>
      </w:pPr>
      <w:r>
        <w:t xml:space="preserve">4.4.3 Fusion 360 Parametric Implementation</w:t>
      </w:r>
    </w:p>
    <w:p>
      <w:pPr>
        <w:pStyle w:val="FirstParagraph"/>
      </w:pPr>
      <w:r>
        <w:rPr>
          <w:b/>
          <w:bCs/>
        </w:rPr>
        <w:t xml:space="preserve">User Parameter Structure</w:t>
      </w:r>
      <w:r>
        <w:t xml:space="preserve">:</w:t>
      </w:r>
    </w:p>
    <w:tbl>
      <w:tblPr>
        <w:tblStyle w:val="Table"/>
        <w:tblW w:type="pct" w:w="5000"/>
        <w:jc w:val="left"/>
        <w:tblLayout w:type="fixed"/>
        <w:tblLook w:firstRow="1" w:lastRow="0" w:firstColumn="0" w:lastColumn="0" w:noHBand="0" w:noVBand="0" w:val="0020"/>
      </w:tblPr>
      <w:tblGrid>
        <w:gridCol w:w="3226"/>
        <w:gridCol w:w="1760"/>
        <w:gridCol w:w="2933"/>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Function</w:t>
            </w:r>
          </w:p>
        </w:tc>
      </w:tr>
      <w:tr>
        <w:tc>
          <w:tcPr/>
          <w:p>
            <w:pPr>
              <w:pStyle w:val="Compact"/>
              <w:jc w:val="left"/>
            </w:pPr>
            <w:r>
              <w:rPr>
                <w:rStyle w:val="VerbatimChar"/>
              </w:rPr>
              <w:t xml:space="preserve">insert_thread</w:t>
            </w:r>
          </w:p>
        </w:tc>
        <w:tc>
          <w:tcPr/>
          <w:p>
            <w:pPr>
              <w:pStyle w:val="Compact"/>
              <w:jc w:val="left"/>
            </w:pPr>
            <w:r>
              <w:t xml:space="preserve">String</w:t>
            </w:r>
          </w:p>
        </w:tc>
        <w:tc>
          <w:tcPr/>
          <w:p>
            <w:pPr>
              <w:pStyle w:val="Compact"/>
              <w:jc w:val="left"/>
            </w:pPr>
            <w:r>
              <w:rPr>
                <w:rStyle w:val="VerbatimChar"/>
              </w:rPr>
              <w:t xml:space="preserve">"M2"</w:t>
            </w:r>
            <w:r>
              <w:t xml:space="preserve">,</w:t>
            </w:r>
            <w:r>
              <w:t xml:space="preserve"> </w:t>
            </w:r>
            <w:r>
              <w:rPr>
                <w:rStyle w:val="VerbatimChar"/>
              </w:rPr>
              <w:t xml:space="preserve">"M2.5"</w:t>
            </w:r>
            <w:r>
              <w:t xml:space="preserve">,</w:t>
            </w:r>
            <w:r>
              <w:t xml:space="preserve"> </w:t>
            </w:r>
            <w:r>
              <w:rPr>
                <w:rStyle w:val="VerbatimChar"/>
              </w:rPr>
              <w:t xml:space="preserve">"M3"</w:t>
            </w:r>
            <w:r>
              <w:t xml:space="preserve">,</w:t>
            </w:r>
            <w:r>
              <w:t xml:space="preserve"> </w:t>
            </w:r>
            <w:r>
              <w:rPr>
                <w:rStyle w:val="VerbatimChar"/>
              </w:rPr>
              <w:t xml:space="preserve">"M4"</w:t>
            </w:r>
            <w:r>
              <w:t xml:space="preserve">,</w:t>
            </w:r>
            <w:r>
              <w:t xml:space="preserve"> </w:t>
            </w:r>
            <w:r>
              <w:rPr>
                <w:rStyle w:val="VerbatimChar"/>
              </w:rPr>
              <w:t xml:space="preserve">"M5"</w:t>
            </w:r>
            <w:r>
              <w:t xml:space="preserve">,</w:t>
            </w:r>
            <w:r>
              <w:t xml:space="preserve"> </w:t>
            </w:r>
            <w:r>
              <w:rPr>
                <w:rStyle w:val="VerbatimChar"/>
              </w:rPr>
              <w:t xml:space="preserve">"M6"</w:t>
            </w:r>
          </w:p>
        </w:tc>
      </w:tr>
      <w:tr>
        <w:tc>
          <w:tcPr/>
          <w:p>
            <w:pPr>
              <w:pStyle w:val="Compact"/>
              <w:jc w:val="left"/>
            </w:pPr>
            <w:r>
              <w:rPr>
                <w:rStyle w:val="VerbatimChar"/>
              </w:rPr>
              <w:t xml:space="preserve">insert_brand</w:t>
            </w:r>
          </w:p>
        </w:tc>
        <w:tc>
          <w:tcPr/>
          <w:p>
            <w:pPr>
              <w:pStyle w:val="Compact"/>
              <w:jc w:val="left"/>
            </w:pPr>
            <w:r>
              <w:t xml:space="preserve">String</w:t>
            </w:r>
          </w:p>
        </w:tc>
        <w:tc>
          <w:tcPr/>
          <w:p>
            <w:pPr>
              <w:pStyle w:val="Compact"/>
              <w:jc w:val="left"/>
            </w:pPr>
            <w:r>
              <w:rPr>
                <w:rStyle w:val="VerbatimChar"/>
              </w:rPr>
              <w:t xml:space="preserve">"CNC_Kitchen"</w:t>
            </w:r>
            <w:r>
              <w:t xml:space="preserve">,</w:t>
            </w:r>
            <w:r>
              <w:t xml:space="preserve"> </w:t>
            </w:r>
            <w:r>
              <w:rPr>
                <w:rStyle w:val="VerbatimChar"/>
              </w:rPr>
              <w:t xml:space="preserve">"Ruthex"</w:t>
            </w:r>
            <w:r>
              <w:t xml:space="preserve">,</w:t>
            </w:r>
            <w:r>
              <w:t xml:space="preserve"> </w:t>
            </w:r>
            <w:r>
              <w:rPr>
                <w:rStyle w:val="VerbatimChar"/>
              </w:rPr>
              <w:t xml:space="preserve">"McMaster"</w:t>
            </w:r>
          </w:p>
        </w:tc>
      </w:tr>
      <w:tr>
        <w:tc>
          <w:tcPr/>
          <w:p>
            <w:pPr>
              <w:pStyle w:val="Compact"/>
              <w:jc w:val="left"/>
            </w:pPr>
            <w:r>
              <w:rPr>
                <w:rStyle w:val="VerbatimChar"/>
              </w:rPr>
              <w:t xml:space="preserve">insert_length_type</w:t>
            </w:r>
          </w:p>
        </w:tc>
        <w:tc>
          <w:tcPr/>
          <w:p>
            <w:pPr>
              <w:pStyle w:val="Compact"/>
              <w:jc w:val="left"/>
            </w:pPr>
            <w:r>
              <w:t xml:space="preserve">String</w:t>
            </w:r>
          </w:p>
        </w:tc>
        <w:tc>
          <w:tcPr/>
          <w:p>
            <w:pPr>
              <w:pStyle w:val="Compact"/>
              <w:jc w:val="left"/>
            </w:pPr>
            <w:r>
              <w:rPr>
                <w:rStyle w:val="VerbatimChar"/>
              </w:rPr>
              <w:t xml:space="preserve">"Standard"</w:t>
            </w:r>
            <w:r>
              <w:t xml:space="preserve">,</w:t>
            </w:r>
            <w:r>
              <w:t xml:space="preserve"> </w:t>
            </w:r>
            <w:r>
              <w:rPr>
                <w:rStyle w:val="VerbatimChar"/>
              </w:rPr>
              <w:t xml:space="preserve">"Short"</w:t>
            </w:r>
            <w:r>
              <w:t xml:space="preserve"> </w:t>
            </w:r>
            <w:r>
              <w:t xml:space="preserve">(where available)</w:t>
            </w:r>
          </w:p>
        </w:tc>
      </w:tr>
      <w:tr>
        <w:tc>
          <w:tcPr/>
          <w:p>
            <w:pPr>
              <w:pStyle w:val="Compact"/>
              <w:jc w:val="left"/>
            </w:pPr>
            <w:r>
              <w:rPr>
                <w:rStyle w:val="VerbatimChar"/>
              </w:rPr>
              <w:t xml:space="preserve">insert_safety_factor</w:t>
            </w:r>
          </w:p>
        </w:tc>
        <w:tc>
          <w:tcPr/>
          <w:p>
            <w:pPr>
              <w:pStyle w:val="Compact"/>
              <w:jc w:val="left"/>
            </w:pPr>
            <w:r>
              <w:t xml:space="preserve">Number</w:t>
            </w:r>
          </w:p>
        </w:tc>
        <w:tc>
          <w:tcPr/>
          <w:p>
            <w:pPr>
              <w:pStyle w:val="Compact"/>
              <w:jc w:val="left"/>
            </w:pPr>
            <w:r>
              <w:t xml:space="preserve">1.0–1.5 multiplier on minimum dimensions</w:t>
            </w:r>
          </w:p>
        </w:tc>
      </w:tr>
    </w:tbl>
    <w:p>
      <w:pPr>
        <w:pStyle w:val="a0"/>
      </w:pPr>
      <w:r>
        <w:rPr>
          <w:b/>
          <w:bCs/>
        </w:rPr>
        <w:t xml:space="preserve">Expression-Driven Dimensions</w:t>
      </w:r>
      <w:r>
        <w:t xml:space="preserve">:</w:t>
      </w:r>
    </w:p>
    <w:p>
      <w:pPr>
        <w:pStyle w:val="SourceCode"/>
      </w:pPr>
      <w:r>
        <w:rPr>
          <w:rStyle w:val="VerbatimChar"/>
        </w:rPr>
        <w:t xml:space="preserve">insert_OD = lookup(insert_thread, insert_brand, insert_length_type; table_D1)</w:t>
      </w:r>
      <w:r>
        <w:br/>
      </w:r>
      <w:r>
        <w:rPr>
          <w:rStyle w:val="VerbatimChar"/>
        </w:rPr>
        <w:t xml:space="preserve">insert_length = lookup(insert_thread, insert_brand, insert_length_type; table_L)</w:t>
      </w:r>
      <w:r>
        <w:br/>
      </w:r>
      <w:r>
        <w:rPr>
          <w:rStyle w:val="VerbatimChar"/>
        </w:rPr>
        <w:t xml:space="preserve">insert_min_wall = lookup(insert_thread, insert_brand, insert_length_type; table_W)</w:t>
      </w:r>
      <w:r>
        <w:br/>
      </w:r>
      <w:r>
        <w:br/>
      </w:r>
      <w:r>
        <w:rPr>
          <w:rStyle w:val="VerbatimChar"/>
        </w:rPr>
        <w:t xml:space="preserve">boss_OD = (insert_OD + 2 * insert_min_wall) * insert_safety_factor</w:t>
      </w:r>
      <w:r>
        <w:br/>
      </w:r>
      <w:r>
        <w:rPr>
          <w:rStyle w:val="VerbatimChar"/>
        </w:rPr>
        <w:t xml:space="preserve">hole_diameter = lookup(insert_thread, insert_brand; table_D3)</w:t>
      </w:r>
      <w:r>
        <w:br/>
      </w:r>
      <w:r>
        <w:rPr>
          <w:rStyle w:val="VerbatimChar"/>
        </w:rPr>
        <w:t xml:space="preserve">hole_depth = insert_length + 0.75  // Mid-range thermal relief</w:t>
      </w:r>
    </w:p>
    <w:p>
      <w:pPr>
        <w:pStyle w:val="FirstParagraph"/>
      </w:pPr>
      <w:r>
        <w:rPr>
          <w:b/>
          <w:bCs/>
        </w:rPr>
        <w:t xml:space="preserve">Validation Architecture</w:t>
      </w:r>
      <w:r>
        <w:t xml:space="preserve">: Implement geometric sanity checks via custom feature scripts or parameter update event handlers — minimum wall verification, hole depth adequacy, adjacent feature interference detection.</w:t>
      </w:r>
    </w:p>
    <w:bookmarkEnd w:id="92"/>
    <w:bookmarkEnd w:id="93"/>
    <w:bookmarkEnd w:id="94"/>
    <w:bookmarkEnd w:id="9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3" Target="about:blank" TargetMode="External" /><Relationship Type="http://schemas.openxmlformats.org/officeDocument/2006/relationships/hyperlink" Id="rId22" Target="https://forums.autodesk.com/t5/fusion-api-and-scripts-forum/change-thread-length-api-fusion-360/td-p/10189616" TargetMode="External" /><Relationship Type="http://schemas.openxmlformats.org/officeDocument/2006/relationships/hyperlink" Id="rId34" Target="https://forums.autodesk.com/t5/fusion-api-and-scripts-forum/copy-a-body-x-times-amp-join-them-all-together/td-p/12741286" TargetMode="External" /><Relationship Type="http://schemas.openxmlformats.org/officeDocument/2006/relationships/hyperlink" Id="rId53" Target="https://forums.autodesk.com/t5/fusion-api-and-scripts-forum/creating-a-coil-similar-to-coil-feature/td-p/12826499" TargetMode="External" /><Relationship Type="http://schemas.openxmlformats.org/officeDocument/2006/relationships/hyperlink" Id="rId45" Target="https://forums.autodesk.com/t5/fusion-api-and-scripts-forum/how-to-create-a-mirror-feature-with-a-join-operation/td-p/12723568" TargetMode="External" /><Relationship Type="http://schemas.openxmlformats.org/officeDocument/2006/relationships/hyperlink" Id="rId42" Target="https://forums.autodesk.com/t5/fusion-api-and-scripts-forum/sweep-along-a-path-out-of-lines-and-arcs-by-user-command/td-p/10538274" TargetMode="External" /><Relationship Type="http://schemas.openxmlformats.org/officeDocument/2006/relationships/hyperlink" Id="rId54" Target="https://forums.autodesk.com/t5/fusion-api-and-scripts/can-anyone-share-the-more-info-on-how-to-create-the-coil-using/td-p/6640200" TargetMode="External" /><Relationship Type="http://schemas.openxmlformats.org/officeDocument/2006/relationships/hyperlink" Id="rId49" Target="https://forums.autodesk.com/t5/fusion-api-and-scripts/circularpatternconstraint/td-p/7139031" TargetMode="External" /><Relationship Type="http://schemas.openxmlformats.org/officeDocument/2006/relationships/hyperlink" Id="rId55" Target="https://forums.autodesk.com/t5/fusion-design-validate-document/creating-a-helix-around-a-3d-curve-with-fusion-360-amp-python/td-p/6604709/page/2" TargetMode="External" /><Relationship Type="http://schemas.openxmlformats.org/officeDocument/2006/relationships/hyperlink" Id="rId69" Target="https://github.com/balassy/tinkercad" TargetMode="External" /><Relationship Type="http://schemas.openxmlformats.org/officeDocument/2006/relationships/hyperlink" Id="rId46" Target="https://github.com/faust-machines/fusion360-mcp-server" TargetMode="External" /><Relationship Type="http://schemas.openxmlformats.org/officeDocument/2006/relationships/hyperlink" Id="rId24" Target="https://help.autodesk.com/view/fusion360/ENU/?contextId=APIWhatsNew" TargetMode="External" /><Relationship Type="http://schemas.openxmlformats.org/officeDocument/2006/relationships/hyperlink" Id="rId40" Target="https://help.autodesk.com/view/fusion360/ENU/?guid=GUID-a03e26b4-4a3c-11e6-a2e4-3417ebd41e19" TargetMode="External" /><Relationship Type="http://schemas.openxmlformats.org/officeDocument/2006/relationships/hyperlink" Id="rId48" Target="https://help.autodesk.com/view/fusion360/ENU/?guid=GUIDE86746AC-03D4-4909-812D-128D855ED02C" TargetMode="External" /><Relationship Type="http://schemas.openxmlformats.org/officeDocument/2006/relationships/hyperlink" Id="rId20" Target="https://help.autodesk.com/view/fusion360/FRA/?guid=GUID-C034DCCE-3B19-4C48-8327-A74AC6E5F58F" TargetMode="External" /><Relationship Type="http://schemas.openxmlformats.org/officeDocument/2006/relationships/hyperlink" Id="rId65" Target="https://keanw.com/2013/07/creating-a-grid-of-columns-inside-tinkercad-using-javascript.html" TargetMode="External" /><Relationship Type="http://schemas.openxmlformats.org/officeDocument/2006/relationships/hyperlink" Id="rId81" Target="https://www.3djake.com/cnc-kitchen/threaded-inserts-m6-standard" TargetMode="External" /><Relationship Type="http://schemas.openxmlformats.org/officeDocument/2006/relationships/hyperlink" Id="rId84" Target="https://www.3djake.com/ruthex/hss-drill-bit-set-for-threaded-inserts" TargetMode="External" /><Relationship Type="http://schemas.openxmlformats.org/officeDocument/2006/relationships/hyperlink" Id="rId83" Target="https://www.3djake.com/ruthex/threaded-inserts-m6-25-pieces" TargetMode="External" /><Relationship Type="http://schemas.openxmlformats.org/officeDocument/2006/relationships/hyperlink" Id="rId27" Target="https://www.autodesk.com/products/fusion-360/blog/how-to-create-threads-in-fusion/" TargetMode="External" /><Relationship Type="http://schemas.openxmlformats.org/officeDocument/2006/relationships/hyperlink" Id="rId58" Target="https://www.autodesk.com/products/fusion-360/blog/january-2026-product-update-whats-new/" TargetMode="External" /><Relationship Type="http://schemas.openxmlformats.org/officeDocument/2006/relationships/hyperlink" Id="rId32" Target="https://www.autodesk.com/support/technical/article/caas/sfdcarticles/sfdcarticles/How-to-create-two-intersecting-modelled-thread-holes-in-Fusion-360.html" TargetMode="External" /><Relationship Type="http://schemas.openxmlformats.org/officeDocument/2006/relationships/hyperlink" Id="rId36" Target="https://www.autodesk.com/support/technical/article/caas/sfdcarticles/sfdcarticles/Performance-issues-when-working-with-assemblies-with-multiple-instances-of-extruded-text-or-modeled-threads-in-Fusion-360.html" TargetMode="External" /><Relationship Type="http://schemas.openxmlformats.org/officeDocument/2006/relationships/hyperlink" Id="rId85" Target="https://www.ruthex.de/en/products/ruthex-hss-bohrer-set-5-tlg-fur-gewindeeinsatze-m2-m2-5-m3-m4-m5-m6-din-338-bohrer-3-2-4-0-5-6-6-4-8-0-mm-fur-kunststoff-stahl-alu-kupfer-messing-uvm?srsltid=AfmBOoqOLzkvHt1ZM9MTLpL9J26cDVFV5DtIngpB0JE4tFCMpj831kIr" TargetMode="External" /></Relationships>
</file>

<file path=word/_rels/footnotes.xml.rels><?xml version="1.0" encoding="UTF-8"?><Relationships xmlns="http://schemas.openxmlformats.org/package/2006/relationships"><Relationship Type="http://schemas.openxmlformats.org/officeDocument/2006/relationships/hyperlink" Id="rId43" Target="about:blank" TargetMode="External" /><Relationship Type="http://schemas.openxmlformats.org/officeDocument/2006/relationships/hyperlink" Id="rId22" Target="https://forums.autodesk.com/t5/fusion-api-and-scripts-forum/change-thread-length-api-fusion-360/td-p/10189616" TargetMode="External" /><Relationship Type="http://schemas.openxmlformats.org/officeDocument/2006/relationships/hyperlink" Id="rId34" Target="https://forums.autodesk.com/t5/fusion-api-and-scripts-forum/copy-a-body-x-times-amp-join-them-all-together/td-p/12741286" TargetMode="External" /><Relationship Type="http://schemas.openxmlformats.org/officeDocument/2006/relationships/hyperlink" Id="rId53" Target="https://forums.autodesk.com/t5/fusion-api-and-scripts-forum/creating-a-coil-similar-to-coil-feature/td-p/12826499" TargetMode="External" /><Relationship Type="http://schemas.openxmlformats.org/officeDocument/2006/relationships/hyperlink" Id="rId45" Target="https://forums.autodesk.com/t5/fusion-api-and-scripts-forum/how-to-create-a-mirror-feature-with-a-join-operation/td-p/12723568" TargetMode="External" /><Relationship Type="http://schemas.openxmlformats.org/officeDocument/2006/relationships/hyperlink" Id="rId42" Target="https://forums.autodesk.com/t5/fusion-api-and-scripts-forum/sweep-along-a-path-out-of-lines-and-arcs-by-user-command/td-p/10538274" TargetMode="External" /><Relationship Type="http://schemas.openxmlformats.org/officeDocument/2006/relationships/hyperlink" Id="rId54" Target="https://forums.autodesk.com/t5/fusion-api-and-scripts/can-anyone-share-the-more-info-on-how-to-create-the-coil-using/td-p/6640200" TargetMode="External" /><Relationship Type="http://schemas.openxmlformats.org/officeDocument/2006/relationships/hyperlink" Id="rId49" Target="https://forums.autodesk.com/t5/fusion-api-and-scripts/circularpatternconstraint/td-p/7139031" TargetMode="External" /><Relationship Type="http://schemas.openxmlformats.org/officeDocument/2006/relationships/hyperlink" Id="rId55" Target="https://forums.autodesk.com/t5/fusion-design-validate-document/creating-a-helix-around-a-3d-curve-with-fusion-360-amp-python/td-p/6604709/page/2" TargetMode="External" /><Relationship Type="http://schemas.openxmlformats.org/officeDocument/2006/relationships/hyperlink" Id="rId69" Target="https://github.com/balassy/tinkercad" TargetMode="External" /><Relationship Type="http://schemas.openxmlformats.org/officeDocument/2006/relationships/hyperlink" Id="rId46" Target="https://github.com/faust-machines/fusion360-mcp-server" TargetMode="External" /><Relationship Type="http://schemas.openxmlformats.org/officeDocument/2006/relationships/hyperlink" Id="rId24" Target="https://help.autodesk.com/view/fusion360/ENU/?contextId=APIWhatsNew" TargetMode="External" /><Relationship Type="http://schemas.openxmlformats.org/officeDocument/2006/relationships/hyperlink" Id="rId40" Target="https://help.autodesk.com/view/fusion360/ENU/?guid=GUID-a03e26b4-4a3c-11e6-a2e4-3417ebd41e19" TargetMode="External" /><Relationship Type="http://schemas.openxmlformats.org/officeDocument/2006/relationships/hyperlink" Id="rId48" Target="https://help.autodesk.com/view/fusion360/ENU/?guid=GUIDE86746AC-03D4-4909-812D-128D855ED02C" TargetMode="External" /><Relationship Type="http://schemas.openxmlformats.org/officeDocument/2006/relationships/hyperlink" Id="rId20" Target="https://help.autodesk.com/view/fusion360/FRA/?guid=GUID-C034DCCE-3B19-4C48-8327-A74AC6E5F58F" TargetMode="External" /><Relationship Type="http://schemas.openxmlformats.org/officeDocument/2006/relationships/hyperlink" Id="rId65" Target="https://keanw.com/2013/07/creating-a-grid-of-columns-inside-tinkercad-using-javascript.html" TargetMode="External" /><Relationship Type="http://schemas.openxmlformats.org/officeDocument/2006/relationships/hyperlink" Id="rId81" Target="https://www.3djake.com/cnc-kitchen/threaded-inserts-m6-standard" TargetMode="External" /><Relationship Type="http://schemas.openxmlformats.org/officeDocument/2006/relationships/hyperlink" Id="rId84" Target="https://www.3djake.com/ruthex/hss-drill-bit-set-for-threaded-inserts" TargetMode="External" /><Relationship Type="http://schemas.openxmlformats.org/officeDocument/2006/relationships/hyperlink" Id="rId83" Target="https://www.3djake.com/ruthex/threaded-inserts-m6-25-pieces" TargetMode="External" /><Relationship Type="http://schemas.openxmlformats.org/officeDocument/2006/relationships/hyperlink" Id="rId27" Target="https://www.autodesk.com/products/fusion-360/blog/how-to-create-threads-in-fusion/" TargetMode="External" /><Relationship Type="http://schemas.openxmlformats.org/officeDocument/2006/relationships/hyperlink" Id="rId58" Target="https://www.autodesk.com/products/fusion-360/blog/january-2026-product-update-whats-new/" TargetMode="External" /><Relationship Type="http://schemas.openxmlformats.org/officeDocument/2006/relationships/hyperlink" Id="rId32" Target="https://www.autodesk.com/support/technical/article/caas/sfdcarticles/sfdcarticles/How-to-create-two-intersecting-modelled-thread-holes-in-Fusion-360.html" TargetMode="External" /><Relationship Type="http://schemas.openxmlformats.org/officeDocument/2006/relationships/hyperlink" Id="rId36" Target="https://www.autodesk.com/support/technical/article/caas/sfdcarticles/sfdcarticles/Performance-issues-when-working-with-assemblies-with-multiple-instances-of-extruded-text-or-modeled-threads-in-Fusion-360.html" TargetMode="External" /><Relationship Type="http://schemas.openxmlformats.org/officeDocument/2006/relationships/hyperlink" Id="rId85" Target="https://www.ruthex.de/en/products/ruthex-hss-bohrer-set-5-tlg-fur-gewindeeinsatze-m2-m2-5-m3-m4-m5-m6-din-338-bohrer-3-2-4-0-5-6-6-4-8-0-mm-fur-kunststoff-stahl-alu-kupfer-messing-uvm?srsltid=AfmBOoqOLzkvHt1ZM9MTLpL9J26cDVFV5DtIngpB0JE4tFCMpj831k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2026-03-29T20:16:22Z</dcterms:created>
  <dcterms:modified xsi:type="dcterms:W3CDTF">2026-03-29T20:16:22Z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aec6-f242-8837-8000-0937b84b1287-20260329201622","ReservedCode1":"","ContentPropagator":"001191110108MACG2KBH8F20000","PropagateID":"anonymous-19d3aec6-f242-8837-8000-0937b84b1287-20260329201622","ReservedCode2":""}</vt:lpwstr>
  </property>
</Properties>
</file>