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Computational Foundations of the Moving Image: The Design Space of Code-Generated Cinema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emergence of computational processes as the generative core of cinematic production represents a fundamental ontological shift in the history of the moving image. This transition from traditional capture-based filmmaking to algorithmic synthesis—often termed computational cinema or algorithmic film—transcends the mere application of digital visual effects to encompass a paradigm where the algorithm serves as the primary engine for structure, duration, and aesthetic texture.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creative and technical design space for code-generated short films and experimental motion is defined by a multidimensional framework spanning visual synthesis, temporal orchestration, narrative logic, and the semiosic reconfiguration of meaning.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report analyzes the expansive design space available to practitioners seeking to build repeatable, code-centric workflows without collapsing into rigid formulas, emphasizing a nuanced understanding of image, sound, time, and process.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Evolution of Experimental Cinema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Experimental film, or avant-garde cinema, has historically functioned as a mode of filmmaking that rejects standard conventions in favor of non-narrative forms and alternative methods of production.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lineage, stretching from the European avant-garde of the 1920s to the structural-materialist films of the 1960s and 1970s, provides the conceptual foundation for modern generative art.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Early experimentalists such as Peter Gidal, Malcolm Le Grice, and Annabel Nicolson established a precedent for testing the limits of the medium and the viewer's perception.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to algorithmic cinema disrupts the fixed-edit model of traditional film. While non-linear films like </w:t>
      </w:r>
      <w:r w:rsidDel="00000000" w:rsidR="00000000" w:rsidRPr="00000000">
        <w:rPr>
          <w:rFonts w:ascii="Google Sans" w:cs="Google Sans" w:eastAsia="Google Sans" w:hAnsi="Google Sans"/>
          <w:i w:val="1"/>
          <w:iCs w:val="1"/>
          <w:rtl w:val="0"/>
        </w:rPr>
        <w:t xml:space="preserve">Memento</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i w:val="1"/>
          <w:iCs w:val="1"/>
          <w:rtl w:val="0"/>
        </w:rPr>
        <w:t xml:space="preserve">Pulp Fiction</w:t>
      </w:r>
      <w:r w:rsidDel="00000000" w:rsidR="00000000" w:rsidRPr="00000000">
        <w:rPr>
          <w:rFonts w:ascii="Google Sans" w:cs="Google Sans" w:eastAsia="Google Sans" w:hAnsi="Google Sans"/>
          <w:rtl w:val="0"/>
        </w:rPr>
        <w:t xml:space="preserve"> are ultimately fixed sequences, algorithmic cinema introduces rules, probabilities, and adaptive logic that allow a film to unfold differently with each iteration.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fluidity is not merely a technical novelty but a departure from what Tarkovsky framed as the camera's capture of a sculpted moment.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Instead, AI and code-based systems generate singular sequences by interpreting patterns and meaning, reshaping the conception of visual storytelling as an autonomous art form that detaches itself from the grace and solemnity of traditional photography.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Technical Design Space: Tiers of Implementation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repeatable workflow for code-generated film necessitates a rigorous selection of technical modalities, each offering distinct expressive affordances and constraints. The design space for interfaces to generative models is categorized by how human-computer interaction (HCI) impacts the model and how models function as prototyping materials.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 Tier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Technologies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Expressive Affordance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Programmatic Frame Assembly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FFmpeg, ImageMagick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Precise temporal control and multi-pass compositing.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render latency; asynchronous feedback loops.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Real-Time Shader Programming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GLSL, HLSL, WebGL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Massive parallelism and instantaneous visual feedback.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mathematical complexity; difficult narrative state management.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Game Engine Orchestration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Unreal Engine, 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Spatial coherence and physically based rendering (PBR).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Prescriptive presets; hardware-dependent performance.</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Latent Space Manipulation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Stable Diffusion, NeRF, GANs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Morphing effects and "unworldly" object synthesis.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Temporal flickering; "black-box" interpretability.</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Interactive 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OpenFrameworks,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audience or data-driven interaction.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Variable frame rates; difficulty in repeatable export.</w:t>
            </w:r>
            <w:r w:rsidDel="00000000" w:rsidR="00000000" w:rsidRPr="00000000">
              <w:rPr>
                <w:rFonts w:ascii="Google Sans" w:cs="Google Sans" w:eastAsia="Google Sans" w:hAnsi="Google Sans"/>
                <w:sz w:val="24"/>
                <w:szCs w:val="24"/>
                <w:vertAlign w:val="superscript"/>
                <w:rtl w:val="0"/>
              </w:rPr>
              <w:t xml:space="preserve">16</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choice of API—whether legacy systems like OpenGL or modern alternatives like Vulkan and DirectX 12—directly influences the achievable graphical quality and the complexity of the development pipeline.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For a Python-centered workflow, the integration of FFmpeg allows for the implementation of the "concept of invisibility" in digital compositing, where physical structures within the image are concealed and released through algorithmic masks and temporal offsets.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Visual Vocabulary: Algorithmic Primitives and Motion Language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Expanding a creative vocabulary in code requires a mastery of algorithmic primitives that serve as the fundamental building blocks of motion. These primitives are rooted in mathematics, physics, and the simulation of natural phenomena.</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Complexity and Emergent Patterns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visual design space is populated by systems that simulate growth, decay, and organization. Noise functions, such as Perlin and Simplex noise, are indispensable for creating "smooth" randomness, which is essential for organic textures and fluid camera motion.</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Fractal Brownian Motion (fBM) allows for the stacking of multiple noise octaves to generate self-similar complexity across scales, a principle mirrored in biological systems like spider silk proteins.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Emergent behaviors are further explored through Cellular Automata (CA), where simple local rules lead to complex global patterns, and Reaction-Diffusion systems, which simulate the chemical processes behind biological markings.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These systems provide a vocabulary for films that feel "alive," moving beyond static geometry into the realm of generative growth. Voronoi tessellation and Delaunay triangulation offer methods for spatial partitioning, allowing the creator to decompose the frame into organic, cellular structures that respond dynamically to motion vectors.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3D Spatiality and Neural Rendering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adoption of 3D generation tools has significantly increased in recent years, driven by the need for greater temporal and spatial consistency.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Technologies such as Neural Radiance Fields (NeRF) and 3D Gaussian Splatting enable filmmakers to generate and animate high-fidelity environments that maintain stylistic fidelity over time.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integration of these 3D assets into a code-based workflow allows for the creation of "sensory cinema" rooted in interactive computer music and experimental art.</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3D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Filmic Implementation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Ray Marching / SDFs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Mathematically defined infinite landscapes.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Evokes themes of mathematical infinity and the sublime.</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Metaballs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Fluid, merging biological forms.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Suggests themes of hybridization and monstrosity.</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Physically Based Rendering (PBR)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Simulation of realistic light-material interaction.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Grounds abstract or "unworldly" objects in a believable physical reality.</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Gaussian Splatting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Reconstructing 3D scenes from sparse photo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Enables hyper-real environment synthesis for virtual sets.</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Orchestration: Pacing, Rhythm, and the Ritual Model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algorithmic cinema, time is not a linear constraint but a programmable variable. The distinction between pacing and rhythm is critical: pacing manages the overall speed of the narrative journey, while rhythm guides the cadence of the steps along the way.</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Programmatic Pacing and Easing Functions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Effective pacing in code-generated film involves the strategic balance of high-energy sequences with introspective segments.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This is technically implemented through easing functions that define the rate of change for an object's position, scale, or opacity.</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Linear interpolation ($lerp$) often feels "unnatural" because uniform movement is physically impossible in the Newtonian world; therefore, digital animation relies on functions that simulate acceleration and deceleration—"Slow In" and "Slow Out".</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representation of motion is often governed by the formula: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$$V_t = V_0 + \int_{0}^{t} a(t) dt$$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the acceleration $a(t)$ is controlled by programmatic easing. In a Python-based workflow, these functions can be mapped to FFmpeg's eval filters, allowing for the creation of complex temporal arcs without manual keyframing.</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Ritual and Structural Models of Form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experimental motion pieces, the "Ritual Model of Form" offers a framework where myth (tradition) and performance (creation) reach a formal balance.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Ritualistic loops and repetitive structures can trigger a state of "entrancement," where the intensity of the experience pushes the conventional narrative background to a subliminal level.</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repetition is not merely a technical limitation but an aesthetic strategy. Gilles Deleuze identifies three syntheses of time where rhythm appears in the place of repetition: vibration, coupling, resonance, and forced movement.</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In a coding context, "measure-repetition" (cadence) is distinguished from "rhythm-repetition" (unequal or incommensurable movement).</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 repeatable workflow should aim to harness this "Unequal" to create a true mediation between different visual milieus, enabling them to connect and produce more complex forms of composition.</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Logic in Algorithmic Environments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expansion of narrative in code-generated film involves a shift from "authoring a sequence" to "designing a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requires fluency in probability, an understanding of indeterminacy, and the development of "visual logic".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Logic-Aware Multi-Agent Planning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Recent advancements in computational cinematography propose frameworks that explicitly model causal and perceptual coherence among characters, actions, and scenes.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Systems like LogiStory decompose a story into hierarchical levels, from macro-level arcs to fine-grained events, using integrated knowledge graphs to capture semantic and spatial relationships.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Computational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Cinematic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SceneCrafter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Grounding roles and asset definitions.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Maintains internal continuity and style coherence across transitions.</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LogicMiner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Extracting causal chains and local reasoning.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Ensures that step-by-step narrative plausibility is maintained.</w:t>
            </w:r>
            <w:r w:rsidDel="00000000" w:rsidR="00000000" w:rsidRPr="00000000">
              <w:rPr>
                <w:rFonts w:ascii="Google Sans" w:cs="Google Sans" w:eastAsia="Google Sans" w:hAnsi="Google Sans"/>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ShotPlanner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Planning visual shot specifications (angles,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Orchestrates the relationship between the viewer and the scene.</w:t>
            </w:r>
            <w:r w:rsidDel="00000000" w:rsidR="00000000" w:rsidRPr="00000000">
              <w:rPr>
                <w:rFonts w:ascii="Google Sans" w:cs="Google Sans" w:eastAsia="Google Sans" w:hAnsi="Google Sans"/>
                <w:sz w:val="24"/>
                <w:szCs w:val="24"/>
                <w:vertAlign w:val="superscript"/>
                <w:rtl w:val="0"/>
              </w:rPr>
              <w:t xml:space="preserve">29</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hierarchical approach allows for "aggregated reasoning" at higher narrative tiers, transforming narrative coherence from an implicit byproduct of generation into an explicit modeling objective.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For the experimental filmmaker, this means that even abstract loops can possess a "visual narrative grammar" (VNG) that formalizes the structure of panel sequences and transitions.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Database Narratives and Data Visceralization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Algorithmic cinema often utilizes "database narratives," where the system pulls from live data streams—social media, weather patterns, or biometric sensors—to weave external conditions into the unfolding film.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these "maximalist" cinematic visualizations, digital worlds are built around data points, allowing viewers to feel present in locations augmented with data-bound objects—a process known as data visceralization.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Such films are not "fixed" but are "events" that must be experienced, reintroducing a sense of "liveness" to the medium.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Audiovisual Interface: Algorithmic Composition and Sonification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sound and image in a code-generated workflow must go beyond simple synchronization. Code allows for the development of sound work that changes according to context, utilizing interactive sound design, data sonification, and algorithmic composition.</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Sensory Cinema and Audio-Visual Performance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context of "sensory cinema," audio and video are piloted in real-time by a central algorithmic engine.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involves the mapping of visual parameters (e.g., the brightness of a pixel or the velocity of a particle) to auditory parameters (e.g., pitch, amplitude, or filter cutoff). Techniques such as sound spatialization and light projection are integrated into a hardware-software system that communicates with the audience through a shared "vibrational universe".</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"Body Reprogramming" approach suggests that activity should be monitored primarily on a temporal basis, encouraging a change of activity every 25 minutes (the Pomodoro technique) to maintain cognitive engagement.</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In an audiovisual work, this translates to "programmatic pacing," where the rhythm of the music and the visual cuts are synchronized to avoid "stop signals" and sustain the viewer's "hardware and software" over longer durations.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Taxonomies of Affect: Mapping Emotion to Code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central goal of expanding the creative vocabulary is the ability to purposefully elicit specific emotions. Research has demonstrated that aesthetic experiences are high-dimensional, comprising 25 categories of feeling states.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Emotional Palette of Generative Art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Filmmakers can use these 25 categories as a "roadmap" for parameter selection. For instance, the emotion of "Awe" is marked by "perceived vastness" and "cognitive accommodation," which can be triggered by rapid rotations, high-resolution displays ($90$ Hz+), and "in-situ" narrators.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Conversely, "Dread" or "Chills" may be triggered by low-luminance distribution, sudden ruptures in motion, and "strange" or "confusing" epistemic states.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Feeling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Perceived Quality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Generative Mapping (Python/FFmpeg/Shader)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Awe / Wonder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Vastness, Profundity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noise scale ($fBM$); slow, sweeping camera paths.</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Chaotic / Disorienting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Entropy, Rapid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Jittery motion vectors; non-linear frame reordering.</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Dreamy / Whimsical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Softness, Elasticity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Low-pass Gaussian blur; elastic easing functions.</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Psychedelic / Cosmic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Vibrancy, Transcendence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High-frequency color cycling; kaleidoscope symmetry.</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Tense / Anxiety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Compression, Conflict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High-contrast luminance; fast, rhythmic "staccato" cuts.</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Calm / Serenity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Peace, Smoothness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Low-velocity particles; monochromatic or analogous palettes.</w:t>
            </w:r>
            <w:r w:rsidDel="00000000" w:rsidR="00000000" w:rsidRPr="00000000">
              <w:rPr>
                <w:rFonts w:ascii="Google Sans" w:cs="Google Sans" w:eastAsia="Google Sans" w:hAnsi="Google Sans"/>
                <w:sz w:val="24"/>
                <w:szCs w:val="24"/>
                <w:vertAlign w:val="superscript"/>
                <w:rtl w:val="0"/>
              </w:rPr>
              <w:t xml:space="preserve">34</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understanding of these emotional effects enables creators to make more "meaningful and engaging" works by varying the parameters of the generative system in alignment with physiological indicators like heart rate or skin conductance.</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Motif and Rupture: Hierarchies of Meaning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avoid a rigid formula, the filmmaker must understand how motifs and ruptures function in a code-generated piece. A motif is a recurring structural element that builds coherence, while a rupture is a deliberate break in that coherence that creates surprise or emotional impact.</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and Musical Hierarchies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 in generative systems often emerges through nested hierarchies, connecting the microscopic to the macroscopic.</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Just as amino acids build proteins that build tissues, notes build motifs that build symphonies.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In a code-generated film, a "visual motif" might be a specific noise seed, a geometric primitive, or a color gradient that recurs across different temporal segments.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"vibrational ecology" of a spider web offers a model for this: the web is both a mechanical trap and a sensory organ that extends the spider's perception.</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Similarly, the code for a film is both the "material" (the frames) and the "sensor" (the logic that responds to data). Meaning arises from how these small motifs integrate across the whole piece, providing a common design principle across the domains of matter and music.</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Poetics of Invisibility and Rupture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Rupture occurs when the system's "invisibility"—the seamless quality of its digital compositing—is broken.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can be used to promote a breakdown of temporal and spatial qualities, similar to the work of Georges Méliès.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 modern digital effects-based films, this "invisibility" is often used to nullify the technology itself, making the film feel "natural." However, in experimental motion, the "rupture" of this invisibility becomes a powerful expressive tool, revealing the "physical structures" of the code and the production process.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 Workflows: Multi-Pass Pipelines and Collaboration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repeatable workflow for code-generated film is essentially a "motion design system" that standardizes principles, naming, and specifications.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This involves a "multi-pass" architecture where different aspects of the film are rendered and refined in layers.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Multi-Pass Rendering Architecture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Python-based workflow, the pipeline can be structured as follows:</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Iterative Geometry Generation</w:t>
      </w:r>
      <w:r w:rsidDel="00000000" w:rsidR="00000000" w:rsidRPr="00000000">
        <w:rPr>
          <w:rFonts w:ascii="Google Sans" w:cs="Google Sans" w:eastAsia="Google Sans" w:hAnsi="Google Sans"/>
          <w:rtl w:val="0"/>
        </w:rPr>
        <w:t xml:space="preserve">: Using neural networks or procedural scripts to generate low-resolution "video layers" representing the trajectories of objects.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Super-Resolution and Style Transfer</w:t>
      </w:r>
      <w:r w:rsidDel="00000000" w:rsidR="00000000" w:rsidRPr="00000000">
        <w:rPr>
          <w:rFonts w:ascii="Google Sans" w:cs="Google Sans" w:eastAsia="Google Sans" w:hAnsi="Google Sans"/>
          <w:rtl w:val="0"/>
        </w:rPr>
        <w:t xml:space="preserve">: A second pass where the finalized layers are upscaled and stylized, incorporating motion blur, camera grain, and color grading.</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Causal Refinement</w:t>
      </w:r>
      <w:r w:rsidDel="00000000" w:rsidR="00000000" w:rsidRPr="00000000">
        <w:rPr>
          <w:rFonts w:ascii="Google Sans" w:cs="Google Sans" w:eastAsia="Google Sans" w:hAnsi="Google Sans"/>
          <w:rtl w:val="0"/>
        </w:rPr>
        <w:t xml:space="preserve">: Using a "Local Causal Monitor" or "Global Causal Verifier" to cross-check the narrative plausibility of the sequences before the final render.</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Audio Integration and Mixing</w:t>
      </w:r>
      <w:r w:rsidDel="00000000" w:rsidR="00000000" w:rsidRPr="00000000">
        <w:rPr>
          <w:rFonts w:ascii="Google Sans" w:cs="Google Sans" w:eastAsia="Google Sans" w:hAnsi="Google Sans"/>
          <w:rtl w:val="0"/>
        </w:rPr>
        <w:t xml:space="preserve">: Synthesizing the final audio track based on the metadata generated during the visual passes, ensuring a deep "rhythmic evaluation" of the piece.</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Human-AI Collaborative Structures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the filmmaker shifts from "creator" to "system orchestrator." This involves a "reflection-mediated design process" where the artist iterates through conversations with Large Language Models (LLMs) to produce creative code.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collaboration can take the form of:</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Vibe Coding</w:t>
      </w:r>
      <w:r w:rsidDel="00000000" w:rsidR="00000000" w:rsidRPr="00000000">
        <w:rPr>
          <w:rFonts w:ascii="Google Sans" w:cs="Google Sans" w:eastAsia="Google Sans" w:hAnsi="Google Sans"/>
          <w:rtl w:val="0"/>
        </w:rPr>
        <w:t xml:space="preserve">: Free-flowing, conversational description of intent, ideal for rapid prototyping and "weekend projects".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Assisted Engineering</w:t>
      </w:r>
      <w:r w:rsidDel="00000000" w:rsidR="00000000" w:rsidRPr="00000000">
        <w:rPr>
          <w:rFonts w:ascii="Google Sans" w:cs="Google Sans" w:eastAsia="Google Sans" w:hAnsi="Google Sans"/>
          <w:rtl w:val="0"/>
        </w:rPr>
        <w:t xml:space="preserve">: Rigorous use of AI for boilerplate, shaders, and utility code, followed by human debugging and optimization.</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Prompt Libraries</w:t>
      </w:r>
      <w:r w:rsidDel="00000000" w:rsidR="00000000" w:rsidRPr="00000000">
        <w:rPr>
          <w:rFonts w:ascii="Google Sans" w:cs="Google Sans" w:eastAsia="Google Sans" w:hAnsi="Google Sans"/>
          <w:rtl w:val="0"/>
        </w:rPr>
        <w:t xml:space="preserve">: Systematic documentation and scaling of generative AI prompts to maintain brand voice and artistic consistency.</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Collaboration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 to the Filmmaker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 Saved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Reduction in manual boilerplate writing.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Allows focus on high-level narrative and motif.</w:t>
            </w:r>
            <w:r w:rsidDel="00000000" w:rsidR="00000000" w:rsidRPr="00000000">
              <w:rPr>
                <w:rFonts w:ascii="Google Sans" w:cs="Google Sans" w:eastAsia="Google Sans" w:hAnsi="Google Sans"/>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Quality of Output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Assessment of AI-generated designs vs. intent.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Elicits reflections and "creativity gaps" in the artist.</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Ease of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 well the tool fits the existing FFmpeg/Python pipeline.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Ensures the workflow remains repeatable and non-fragile.</w:t>
            </w:r>
            <w:r w:rsidDel="00000000" w:rsidR="00000000" w:rsidRPr="00000000">
              <w:rPr>
                <w:rFonts w:ascii="Google Sans" w:cs="Google Sans" w:eastAsia="Google Sans" w:hAnsi="Google Sans"/>
                <w:sz w:val="24"/>
                <w:szCs w:val="24"/>
                <w:vertAlign w:val="superscript"/>
                <w:rtl w:val="0"/>
              </w:rPr>
              <w:t xml:space="preserve">47</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Toward a Fluid Cinema of Parameters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design space for code-generated cinema is not a static collection of effects but a fluid, generative environment where the filmmaker designs parameters rather than fixed outcomes.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expanding the creative vocabulary to include algorithmic primitives, emotional taxonomies, and logic-aware narrative agents, practitioners can move beyond rigid formulas toward a more "nuanced understanding" of the moving image.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future of this medium lies in the "multi-level causal abstraction" of stories, the integration of 3D consistency through neural rendering, and the purposeful orchestration of pacing and rhythm to create "spiritually resonant" and "transformative" experiences.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In this landscape, the algorithm becomes a "narrative engine," transforming cinema into an adaptive, fluid, and profoundly human-centric art form that thrives at the intersection of technology and the soul.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industry shifts from "literary warrant" to "algorithmic warrant," the craft of filmmaking becomes closer to systems design.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requires not only technical fluency in coding but also a deep engagement with the history of experimental film and the psychological processes of affect. By mastering this expressive space, the code-based filmmaker ensures that their work remains a "unique and constantly changing experience," capable of evoking interest, wonder, and reflection in a hypermediated age.</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Cinema and the Future of Narrative - Critical Playground, accessed March 12, 2026, </w:t>
      </w:r>
      <w:hyperlink r:id="rId6">
        <w:r w:rsidDel="00000000" w:rsidR="00000000" w:rsidRPr="00000000">
          <w:rPr>
            <w:rFonts w:ascii="Google Sans" w:cs="Google Sans" w:eastAsia="Google Sans" w:hAnsi="Google Sans"/>
            <w:color w:val="0000ee"/>
            <w:sz w:val="24"/>
            <w:szCs w:val="24"/>
            <w:u w:val="single"/>
            <w:rtl w:val="0"/>
          </w:rPr>
          <w:t xml:space="preserve">https://criticalplayground.org/algorithmic-cinema-and-the-future-of-narrative/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Design Space of Generative Models - Stanford Computer Science, accessed March 12, 2026, </w:t>
      </w:r>
      <w:hyperlink r:id="rId7">
        <w:r w:rsidDel="00000000" w:rsidR="00000000" w:rsidRPr="00000000">
          <w:rPr>
            <w:rFonts w:ascii="Google Sans" w:cs="Google Sans" w:eastAsia="Google Sans" w:hAnsi="Google Sans"/>
            <w:color w:val="0000ee"/>
            <w:sz w:val="24"/>
            <w:szCs w:val="24"/>
            <w:u w:val="single"/>
            <w:rtl w:val="0"/>
          </w:rPr>
          <w:t xml:space="preserve">https://www-cs.stanford.edu/~merrie/papers/DesignSpaceOfModels.pdf</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and the semiosic reconfiguration of knowledge organization – a preliminary exploration | Journal of Documentation | Emerald Publishing, accessed March 12, 2026, </w:t>
      </w:r>
      <w:hyperlink r:id="rId8">
        <w:r w:rsidDel="00000000" w:rsidR="00000000" w:rsidRPr="00000000">
          <w:rPr>
            <w:rFonts w:ascii="Google Sans" w:cs="Google Sans" w:eastAsia="Google Sans" w:hAnsi="Google Sans"/>
            <w:color w:val="0000ee"/>
            <w:sz w:val="24"/>
            <w:szCs w:val="24"/>
            <w:u w:val="single"/>
            <w:rtl w:val="0"/>
          </w:rPr>
          <w:t xml:space="preserve">https://www.emerald.com/jd/article/81/5-6/1181/1272353/Generative-AI-and-the-semiosic-reconfiguration-of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film - Wikipedia, accessed March 12,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https://en.wikipedia.org/wiki/Experimental_film</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Cinema: Structures, Systems and Strategies - ARU, accessed March 12, 2026, </w:t>
      </w:r>
      <w:hyperlink r:id="rId10">
        <w:r w:rsidDel="00000000" w:rsidR="00000000" w:rsidRPr="00000000">
          <w:rPr>
            <w:rFonts w:ascii="Google Sans" w:cs="Google Sans" w:eastAsia="Google Sans" w:hAnsi="Google Sans"/>
            <w:color w:val="0000ee"/>
            <w:sz w:val="24"/>
            <w:szCs w:val="24"/>
            <w:u w:val="single"/>
            <w:rtl w:val="0"/>
          </w:rPr>
          <w:t xml:space="preserve">https://www.aru.ac.uk/arts-humanities-education-and-social-sciences/research/centre-for-media-arts-and-creative-technologies/filmlab/experimental-cinema-structures-systems-and-strategies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Film Between Art and Tehnology - SEA Open Research, accessed March 12, 2026, </w:t>
      </w:r>
      <w:hyperlink r:id="rId11">
        <w:r w:rsidDel="00000000" w:rsidR="00000000" w:rsidRPr="00000000">
          <w:rPr>
            <w:rFonts w:ascii="Google Sans" w:cs="Google Sans" w:eastAsia="Google Sans" w:hAnsi="Google Sans"/>
            <w:color w:val="0000ee"/>
            <w:sz w:val="24"/>
            <w:szCs w:val="24"/>
            <w:u w:val="single"/>
            <w:rtl w:val="0"/>
          </w:rPr>
          <w:t xml:space="preserve">https://seaopenresearch.eu/Journals/articles/SPAS_35_5.pdf</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04 The Future of Cinema - Generative Center, accessed March 12, 2026, </w:t>
      </w:r>
      <w:hyperlink r:id="rId12">
        <w:r w:rsidDel="00000000" w:rsidR="00000000" w:rsidRPr="00000000">
          <w:rPr>
            <w:rFonts w:ascii="Google Sans" w:cs="Google Sans" w:eastAsia="Google Sans" w:hAnsi="Google Sans"/>
            <w:color w:val="0000ee"/>
            <w:sz w:val="24"/>
            <w:szCs w:val="24"/>
            <w:u w:val="single"/>
            <w:rtl w:val="0"/>
          </w:rPr>
          <w:t xml:space="preserve">https://generativecenter.ch/04-the-future-of-cinema</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US12367630B2 - Generative films - Google Patents, accessed March 12, 2026, </w:t>
      </w:r>
      <w:hyperlink r:id="rId13">
        <w:r w:rsidDel="00000000" w:rsidR="00000000" w:rsidRPr="00000000">
          <w:rPr>
            <w:rFonts w:ascii="Google Sans" w:cs="Google Sans" w:eastAsia="Google Sans" w:hAnsi="Google Sans"/>
            <w:color w:val="0000ee"/>
            <w:sz w:val="24"/>
            <w:szCs w:val="24"/>
            <w:u w:val="single"/>
            <w:rtl w:val="0"/>
          </w:rPr>
          <w:t xml:space="preserve">https://patents.google.com/patent/US12367630B2/en</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awesome-creative-coding/readme.md at main - GitHub, accessed March 12, 2026, </w:t>
      </w:r>
      <w:hyperlink r:id="rId14">
        <w:r w:rsidDel="00000000" w:rsidR="00000000" w:rsidRPr="00000000">
          <w:rPr>
            <w:rFonts w:ascii="Google Sans" w:cs="Google Sans" w:eastAsia="Google Sans" w:hAnsi="Google Sans"/>
            <w:color w:val="0000ee"/>
            <w:sz w:val="24"/>
            <w:szCs w:val="24"/>
            <w:u w:val="single"/>
            <w:rtl w:val="0"/>
          </w:rPr>
          <w:t xml:space="preserve">https://github.com/terkelg/awesome-creative-coding/blob/main/readme.md</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graphics APIs and shader languages used in modern game engines and their impact on the game development process - eaviden, accessed March 12, 2026, </w:t>
      </w:r>
      <w:hyperlink r:id="rId15">
        <w:r w:rsidDel="00000000" w:rsidR="00000000" w:rsidRPr="00000000">
          <w:rPr>
            <w:rFonts w:ascii="Google Sans" w:cs="Google Sans" w:eastAsia="Google Sans" w:hAnsi="Google Sans"/>
            <w:color w:val="0000ee"/>
            <w:sz w:val="24"/>
            <w:szCs w:val="24"/>
            <w:u w:val="single"/>
            <w:rtl w:val="0"/>
          </w:rPr>
          <w:t xml:space="preserve">https://www.eaviden.dk/wp-content/uploads/2024/06/Graphics-APIs-and-Shaders-in-Game-Development-Emil-Stephansen-Draft-Nov-2025.pdf</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AI-Assisted 3D Game Engine in Python/OpenGL : r/DefendingAIArt - Reddit, accessed March 12, 2026, </w:t>
      </w:r>
      <w:hyperlink r:id="rId16">
        <w:r w:rsidDel="00000000" w:rsidR="00000000" w:rsidRPr="00000000">
          <w:rPr>
            <w:rFonts w:ascii="Google Sans" w:cs="Google Sans" w:eastAsia="Google Sans" w:hAnsi="Google Sans"/>
            <w:color w:val="0000ee"/>
            <w:sz w:val="24"/>
            <w:szCs w:val="24"/>
            <w:u w:val="single"/>
            <w:rtl w:val="0"/>
          </w:rPr>
          <w:t xml:space="preserve">https://www.reddit.com/r/DefendingAIArt/comments/1qm2bgg/aiassisted_3d_game_engine_in_pythonopengl/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Game Engines You Should Consider for 2025 - Incredibuild,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https://www.incredibuild.com/blog/top-gaming-engines-you-should-consider</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Film Creation: A Survey of Recent Advances - CVF Open Access,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https://openaccess.thecvf.com/content/CVPR2025W/CVEU/papers/Zhang_Generative_AI_for_Film_Creation_A_Survey_of_Recent_Advances_CVPRW_2025_paper.pdf</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Film Creation: A Survey of Recent Advances - arXiv,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https://arxiv.org/html/2504.08296v1</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Film Creation: A Survey of Recent Advances - OpenReview,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https://openreview.net/pdf?id=xHpmeh89gy</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Audio-Visual Creative Coding - COURSE CONTENT,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https://www.ntu.edu.sg/docs/librariesprovider114/adm-information-pdf/undergraduates/course-content/interaction/dm3009_public.pdf?sfvrsn=f676ebae_2</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Potential of Large Language Models in Artistic Creation: Collaboration and Reflection on Creative Programming - arXiv.org,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https://arxiv.org/html/2402.09750v1</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Invisibilising the Corporeal – Exploring Concepts of Compositing and Digital Visual Effects,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https://search.proquest.com/openview/5ecfa29afc89e538846c4d62d490b0ca/1?pq-origsite=gscholar&amp;cbl=51922&amp;diss=y</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 Coding Notes - Cacheflowe,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https://cacheflowe.com/articles/creative-coding-notes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Imperfection as a Generative Framework for Analysis, Creativity and Discovery,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https://arxiv.org/html/2601.00863v1</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Monstrous femininity in Stephen King's fiction - ResearchGate,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https://www.researchgate.net/publication/354827338_Monstrous_femininity_in_Stephen_King's_fiction</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Pacing vs. Rhythm in Film: Why Timing Is Everything - Beverly Boy Productions,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https://beverlyboy.com/film-technology/pacing-vs-rhythm-in-film-why-timing-is-everything/</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Differentiates Pacing From Rhythm In Visual Storytelling? - YouTube,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https://www.youtube.com/watch?v=HhEvq_FrrZE</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Animation Handbook,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https://uxlib.net/onlinebooks/animation/index.html</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Pacing and rhythm in animated narratives | 2D Animation... | Fiveable,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https://fiveable.me/2d-animation/unit-16/pacing-rhythm-animated-narratives/study-guide/RxEvXQNY0PYmJArB</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Ritual Model of Form - Screening the Past,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https://www.screeningthepast.com/issue-28-classics-re-runs/the-ritual-model-of-form/</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Learning to Love Your Stone: The Aesthetics and Experience of Computer Games - Emerald Publishing,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https://www.emerald.com/books/oa-monograph/13935/chapter-split/84776978/Learning-to-Love-Your-Stone-The-Aesthetics-and</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Triple Synthesis of Rhythm | Deleuze and Guattari Studies - Edinburgh University Press,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https://www.euppublishing.com/doi/10.3366/dlgs.2024.0541</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LogiStory: A Logic-Aware Framework for Multi-Image Story Visualization | OpenReview,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https://openreview.net/forum?id=OG1JMhoBKU</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Graph Representations for Visual Narrative Reasoning: A Hierarchical Framework for Comics - arXiv.org,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https://arxiv.org/html/2506.10008v1</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Cinematic Techniques in Narrative Visualization - UW Interactive Data Lab,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https://idl.cs.washington.edu/files/2023-CinematicVis-arXiv.pdf</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Undergraduate Course: Creative Coding for Sound (MUSI10100) - DRPS,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https://www.drps.ed.ac.uk/20-21/dpt/cxmusi10100.htm</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Body Reprogramming: Reframing the Fibromyalgia narrative and providing an integrative therapeutic model - PMC,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https://pmc.ncbi.nlm.nih.gov/articles/PMC8851147/</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palette: a computational mapping of aesthetic ...,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https://pmc.ncbi.nlm.nih.gov/articles/PMC11358466/</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palette: a computational mapping of aesthetic experiences evoked by visual art,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https://www.researchgate.net/publication/383494755_Emotional_palette_a_computational_mapping_of_aesthetic_experiences_evoked_by_visual_art</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in the Metaverse: Building Educational Worlds Without Limits - ERIC,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https://files.eric.ed.gov/fulltext/ED675178.pdf</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Awe in Interactive Digital Media: mapping core psychological processes into an interactive digital installation - ResearchGate,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https://www.researchgate.net/publication/397037283_Designing_Awe_in_Interactive_Digital_Media_mapping_core_psychological_processes_into_an_interactive_digital_installation</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the aesthetics of dynamic generative artwork based on statistical image features: A time-dependent model - PMC,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https://pmc.ncbi.nlm.nih.gov/articles/PMC10513343/</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Master Experimental Cinema Techniques (2025) - FilmLocal,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https://filmlocal.com/filmmaking/how-to-master-experimental-cinema-techniques/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the Emotional Responses to Generative Art,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https://aodr.org/xml//41433/41433.pdf</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 Freestanding Thin Films of Copolymer Melts Far from the Glass Transition - PMC,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https://pmc.ncbi.nlm.nih.gov/articles/PMC4614272/</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Design at ServiceTitan - Rachel Hendrickson,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https://www.bestfriendrickson.com/motion-design</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is not the same as AI-Assisted engineering. | by Addy Osmani | Medium,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https://medium.com/@addyosmani/vibe-coding-is-not-the-same-as-ai-assisted-engineering-3f81088d5b98</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Scratch: AI-Assisted 3D Game Engine in Python/OpenGL (10-Month Journey) - Reddit,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https://www.reddit.com/r/aigamedev/comments/1qm1cfo/from_scratch_aiassisted_3d_game_engine_in/</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organize, and scale your AI prompt library - Randall Pine,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https://www.taylorradey.com/post/how-to-organize-and-scale-your-generative-ai-prompt-library</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Guidelines Examples: 20 Real Style Guides + Free Template [2026],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https://www.connectmediaagency.com/brand-guidelines-examples/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AI Tools for Designers in 2025 - UXPin,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https://www.uxpin.com/studio/blog/ai-tools-for-designers/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 in Flux: Cinematic Destabilization in Narrative and Form - Digital Commons@DePaul,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https://via.library.depaul.edu/cgi/viewcontent.cgi?article=1020&amp;context=cmnt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3494755_Emotional_palette_a_computational_mapping_of_aesthetic_experiences_evoked_by_visual_art" TargetMode="External"/><Relationship Id="rId42" Type="http://schemas.openxmlformats.org/officeDocument/2006/relationships/hyperlink" Target="https://www.researchgate.net/publication/397037283_Designing_Awe_in_Interactive_Digital_Media_mapping_core_psychological_processes_into_an_interactive_digital_installation" TargetMode="External"/><Relationship Id="rId41" Type="http://schemas.openxmlformats.org/officeDocument/2006/relationships/hyperlink" Target="https://files.eric.ed.gov/fulltext/ED675178.pdf" TargetMode="External"/><Relationship Id="rId44" Type="http://schemas.openxmlformats.org/officeDocument/2006/relationships/hyperlink" Target="https://filmlocal.com/filmmaking/how-to-master-experimental-cinema-techniques/" TargetMode="External"/><Relationship Id="rId43" Type="http://schemas.openxmlformats.org/officeDocument/2006/relationships/hyperlink" Target="https://pmc.ncbi.nlm.nih.gov/articles/PMC10513343/" TargetMode="External"/><Relationship Id="rId46" Type="http://schemas.openxmlformats.org/officeDocument/2006/relationships/hyperlink" Target="https://pmc.ncbi.nlm.nih.gov/articles/PMC4614272/" TargetMode="External"/><Relationship Id="rId45" Type="http://schemas.openxmlformats.org/officeDocument/2006/relationships/hyperlink" Target="https://aodr.org/xml//41433/4143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Experimental_film" TargetMode="External"/><Relationship Id="rId48" Type="http://schemas.openxmlformats.org/officeDocument/2006/relationships/hyperlink" Target="https://medium.com/@addyosmani/vibe-coding-is-not-the-same-as-ai-assisted-engineering-3f81088d5b98" TargetMode="External"/><Relationship Id="rId47" Type="http://schemas.openxmlformats.org/officeDocument/2006/relationships/hyperlink" Target="https://www.bestfriendrickson.com/motion-design" TargetMode="External"/><Relationship Id="rId49" Type="http://schemas.openxmlformats.org/officeDocument/2006/relationships/hyperlink" Target="https://www.reddit.com/r/aigamedev/comments/1qm1cfo/from_scratch_aiassisted_3d_game_engine_in/" TargetMode="External"/><Relationship Id="rId5" Type="http://schemas.openxmlformats.org/officeDocument/2006/relationships/styles" Target="styles.xml"/><Relationship Id="rId6" Type="http://schemas.openxmlformats.org/officeDocument/2006/relationships/hyperlink" Target="https://criticalplayground.org/algorithmic-cinema-and-the-future-of-narrative/" TargetMode="External"/><Relationship Id="rId7" Type="http://schemas.openxmlformats.org/officeDocument/2006/relationships/hyperlink" Target="https://www-cs.stanford.edu/~merrie/papers/DesignSpaceOfModels.pdf" TargetMode="External"/><Relationship Id="rId8" Type="http://schemas.openxmlformats.org/officeDocument/2006/relationships/hyperlink" Target="https://www.emerald.com/jd/article/81/5-6/1181/1272353/Generative-AI-and-the-semiosic-reconfiguration-of" TargetMode="External"/><Relationship Id="rId31" Type="http://schemas.openxmlformats.org/officeDocument/2006/relationships/hyperlink" Target="https://www.screeningthepast.com/issue-28-classics-re-runs/the-ritual-model-of-form/" TargetMode="External"/><Relationship Id="rId30" Type="http://schemas.openxmlformats.org/officeDocument/2006/relationships/hyperlink" Target="https://fiveable.me/2d-animation/unit-16/pacing-rhythm-animated-narratives/study-guide/RxEvXQNY0PYmJArB" TargetMode="External"/><Relationship Id="rId33" Type="http://schemas.openxmlformats.org/officeDocument/2006/relationships/hyperlink" Target="https://www.euppublishing.com/doi/10.3366/dlgs.2024.0541" TargetMode="External"/><Relationship Id="rId32" Type="http://schemas.openxmlformats.org/officeDocument/2006/relationships/hyperlink" Target="https://www.emerald.com/books/oa-monograph/13935/chapter-split/84776978/Learning-to-Love-Your-Stone-The-Aesthetics-and" TargetMode="External"/><Relationship Id="rId35" Type="http://schemas.openxmlformats.org/officeDocument/2006/relationships/hyperlink" Target="https://arxiv.org/html/2506.10008v1" TargetMode="External"/><Relationship Id="rId34" Type="http://schemas.openxmlformats.org/officeDocument/2006/relationships/hyperlink" Target="https://openreview.net/forum?id=OG1JMhoBKU" TargetMode="External"/><Relationship Id="rId37" Type="http://schemas.openxmlformats.org/officeDocument/2006/relationships/hyperlink" Target="https://www.drps.ed.ac.uk/20-21/dpt/cxmusi10100.htm" TargetMode="External"/><Relationship Id="rId36" Type="http://schemas.openxmlformats.org/officeDocument/2006/relationships/hyperlink" Target="https://idl.cs.washington.edu/files/2023-CinematicVis-arXiv.pdf" TargetMode="External"/><Relationship Id="rId39" Type="http://schemas.openxmlformats.org/officeDocument/2006/relationships/hyperlink" Target="https://pmc.ncbi.nlm.nih.gov/articles/PMC11358466/" TargetMode="External"/><Relationship Id="rId38" Type="http://schemas.openxmlformats.org/officeDocument/2006/relationships/hyperlink" Target="https://pmc.ncbi.nlm.nih.gov/articles/PMC8851147/" TargetMode="External"/><Relationship Id="rId20" Type="http://schemas.openxmlformats.org/officeDocument/2006/relationships/hyperlink" Target="https://openreview.net/pdf?id=xHpmeh89gy" TargetMode="External"/><Relationship Id="rId22" Type="http://schemas.openxmlformats.org/officeDocument/2006/relationships/hyperlink" Target="https://arxiv.org/html/2402.09750v1" TargetMode="External"/><Relationship Id="rId21" Type="http://schemas.openxmlformats.org/officeDocument/2006/relationships/hyperlink" Target="https://www.ntu.edu.sg/docs/librariesprovider114/adm-information-pdf/undergraduates/course-content/interaction/dm3009_public.pdf?sfvrsn=f676ebae_2" TargetMode="External"/><Relationship Id="rId24" Type="http://schemas.openxmlformats.org/officeDocument/2006/relationships/hyperlink" Target="https://cacheflowe.com/articles/creative-coding-notes" TargetMode="External"/><Relationship Id="rId23" Type="http://schemas.openxmlformats.org/officeDocument/2006/relationships/hyperlink" Target="https://search.proquest.com/openview/5ecfa29afc89e538846c4d62d490b0ca/1?pq-origsite=gscholar&amp;cbl=51922&amp;diss=y" TargetMode="External"/><Relationship Id="rId26" Type="http://schemas.openxmlformats.org/officeDocument/2006/relationships/hyperlink" Target="https://www.researchgate.net/publication/354827338_Monstrous_femininity_in_Stephen_King's_fiction" TargetMode="External"/><Relationship Id="rId25" Type="http://schemas.openxmlformats.org/officeDocument/2006/relationships/hyperlink" Target="https://arxiv.org/html/2601.00863v1" TargetMode="External"/><Relationship Id="rId28" Type="http://schemas.openxmlformats.org/officeDocument/2006/relationships/hyperlink" Target="https://www.youtube.com/watch?v=HhEvq_FrrZE" TargetMode="External"/><Relationship Id="rId27" Type="http://schemas.openxmlformats.org/officeDocument/2006/relationships/hyperlink" Target="https://beverlyboy.com/film-technology/pacing-vs-rhythm-in-film-why-timing-is-everything/" TargetMode="External"/><Relationship Id="rId29" Type="http://schemas.openxmlformats.org/officeDocument/2006/relationships/hyperlink" Target="https://uxlib.net/onlinebooks/animation/index.html" TargetMode="External"/><Relationship Id="rId51" Type="http://schemas.openxmlformats.org/officeDocument/2006/relationships/hyperlink" Target="https://www.connectmediaagency.com/brand-guidelines-examples/" TargetMode="External"/><Relationship Id="rId50" Type="http://schemas.openxmlformats.org/officeDocument/2006/relationships/hyperlink" Target="https://www.taylorradey.com/post/how-to-organize-and-scale-your-generative-ai-prompt-library" TargetMode="External"/><Relationship Id="rId53" Type="http://schemas.openxmlformats.org/officeDocument/2006/relationships/hyperlink" Target="https://via.library.depaul.edu/cgi/viewcontent.cgi?article=1020&amp;context=cmnt" TargetMode="External"/><Relationship Id="rId52" Type="http://schemas.openxmlformats.org/officeDocument/2006/relationships/hyperlink" Target="https://www.uxpin.com/studio/blog/ai-tools-for-designers/" TargetMode="External"/><Relationship Id="rId11" Type="http://schemas.openxmlformats.org/officeDocument/2006/relationships/hyperlink" Target="https://seaopenresearch.eu/Journals/articles/SPAS_35_5.pdf" TargetMode="External"/><Relationship Id="rId10" Type="http://schemas.openxmlformats.org/officeDocument/2006/relationships/hyperlink" Target="https://www.aru.ac.uk/arts-humanities-education-and-social-sciences/research/centre-for-media-arts-and-creative-technologies/filmlab/experimental-cinema-structures-systems-and-strategies" TargetMode="External"/><Relationship Id="rId13" Type="http://schemas.openxmlformats.org/officeDocument/2006/relationships/hyperlink" Target="https://patents.google.com/patent/US12367630B2/en" TargetMode="External"/><Relationship Id="rId12" Type="http://schemas.openxmlformats.org/officeDocument/2006/relationships/hyperlink" Target="https://generativecenter.ch/04-the-future-of-cinema" TargetMode="External"/><Relationship Id="rId15" Type="http://schemas.openxmlformats.org/officeDocument/2006/relationships/hyperlink" Target="https://www.eaviden.dk/wp-content/uploads/2024/06/Graphics-APIs-and-Shaders-in-Game-Development-Emil-Stephansen-Draft-Nov-2025.pdf" TargetMode="External"/><Relationship Id="rId14" Type="http://schemas.openxmlformats.org/officeDocument/2006/relationships/hyperlink" Target="https://github.com/terkelg/awesome-creative-coding/blob/main/readme.md" TargetMode="External"/><Relationship Id="rId17" Type="http://schemas.openxmlformats.org/officeDocument/2006/relationships/hyperlink" Target="https://www.incredibuild.com/blog/top-gaming-engines-you-should-consider" TargetMode="External"/><Relationship Id="rId16" Type="http://schemas.openxmlformats.org/officeDocument/2006/relationships/hyperlink" Target="https://www.reddit.com/r/DefendingAIArt/comments/1qm2bgg/aiassisted_3d_game_engine_in_pythonopengl/" TargetMode="External"/><Relationship Id="rId19" Type="http://schemas.openxmlformats.org/officeDocument/2006/relationships/hyperlink" Target="https://arxiv.org/html/2504.08296v1" TargetMode="External"/><Relationship Id="rId18" Type="http://schemas.openxmlformats.org/officeDocument/2006/relationships/hyperlink" Target="https://openaccess.thecvf.com/content/CVPR2025W/CVEU/papers/Zhang_Generative_AI_for_Film_Creation_A_Survey_of_Recent_Advances_CVPRW_2025_paper.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