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B5BD6"/>
          <w:sz w:val="18"/>
          <w:szCs w:val="18"/>
        </w:rPr>
        <w:t xml:space="preserve">AtlasPM · Embedded SoC · Key deliverable template</w:t>
      </w:r>
    </w:p>
    <w:p>
      <w:pPr>
        <w:pStyle w:val="Heading1"/>
        <w:spacing w:after="80"/>
      </w:pPr>
      <w:r>
        <w:rPr>
          <w:rFonts w:ascii="Arial" w:cs="Arial" w:eastAsia="Arial" w:hAnsi="Arial"/>
          <w:b/>
          <w:bCs/>
          <w:color w:val="1F2328"/>
          <w:sz w:val="34"/>
          <w:szCs w:val="34"/>
        </w:rPr>
        <w:t xml:space="preserve">MRAM-D7 — eMRAM integration signoff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Produced by MRAM-07 eMRAM Integration Signoff (Embedded MRAM Integration). Fill in each section, attach the completed document to this deliverable's Handover in AtlasPM, and date the handover when it is accepted.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1. 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Programme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MRAM-D7 — eMRAM integration signoff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Stage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Embedded MRAM Integration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Producing activity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MRAM-07 — eMRAM Integration Signoff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Owner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Memory IP lead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Version / date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Status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Draft  /  For review  /  Signed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2. Decision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2328"/>
          <w:sz w:val="20"/>
          <w:szCs w:val="20"/>
        </w:rPr>
        <w:t xml:space="preserve">☐ Signed off     ☐ Signed off with conditions     ☐ Not signed 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84"/>
        <w:gridCol w:w="6554"/>
      </w:tblGrid>
      <w:tr>
        <w:trPr>
          <w:tblHeader/>
        </w:trP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Field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Entry</w:t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Summary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Conditions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Next review</w:t>
            </w:r>
          </w:p>
        </w:tc>
        <w:tc>
          <w:tcPr>
            <w:tcW w:type="dxa" w:w="655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3. Baseline signed off against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00"/>
        <w:gridCol w:w="4338"/>
      </w:tblGrid>
      <w:tr>
        <w:trPr>
          <w:tblHeader/>
        </w:trP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Item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 / tag / ID</w:t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eMRAM macro view release (vendor version)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PDK and eMRAM module rule version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Placement database and turn signed off on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IR / EM analysis run ID and corner set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Controller, ECC and trim configuration (MRAM-D2 version)</w:t>
            </w:r>
          </w:p>
        </w:tc>
        <w:tc>
          <w:tcPr>
            <w:tcW w:type="dxa" w:w="4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4. Entry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Views released and placed in MRAM-05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Trial placement and early IR results from EPD-01 and EPD-03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Test flow released from MRAM-06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5. Checks and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2505"/>
        <w:gridCol w:w="2120"/>
        <w:gridCol w:w="1158"/>
      </w:tblGrid>
      <w:tr>
        <w:trPr>
          <w:tblHeader/>
        </w:trP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Target / limit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Result</w:t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Macro pin timing — setup and hold, all signoff corners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Within vendor limits, no negative slack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Static IR drop at the macro supply pins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Below the vendor limit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Dynamic IR drop during write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Below the vendor limit at the write corner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Electromigration on the write supply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Clean at the hot corner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Keep-out and placement rules around the macro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No violations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Magnetic immunity guidance carried into customer documentation (MRAM-D4)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Referenced in the datasheet draft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385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Test, repair and trim flow consistent with the integrated configuration (MRAM-D6)</w:t>
            </w:r>
          </w:p>
        </w:tc>
        <w:tc>
          <w:tcPr>
            <w:tcW w:type="dxa" w:w="2505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Aligned</w:t>
            </w:r>
          </w:p>
        </w:tc>
        <w:tc>
          <w:tcPr>
            <w:tcW w:type="dxa" w:w="212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6. Exit criteria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662"/>
        <w:gridCol w:w="1157"/>
      </w:tblGrid>
      <w:tr>
        <w:trPr>
          <w:tblHeader/>
        </w:trP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Criterion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Evidence (link or file)</w:t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Met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Macro pin timing and IR drop within the vendor limits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Every vendor waiver closed or accepted with its condition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481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Signoff recorded with the conditions for reopening it</w:t>
            </w:r>
          </w:p>
        </w:tc>
        <w:tc>
          <w:tcPr>
            <w:tcW w:type="dxa" w:w="366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15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7. Conditions for reopening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A trial layout is not the final one. List what change to the database reopens this signoff.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Trigger</w:t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What is re-checked</w:t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1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8.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3469"/>
        <w:gridCol w:w="1156"/>
        <w:gridCol w:w="1349"/>
        <w:gridCol w:w="963"/>
        <w:gridCol w:w="1930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Severity</w:t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Owner</w:t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Due</w:t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Disposition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46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34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96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3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9. Waivers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1"/>
        <w:gridCol w:w="1927"/>
        <w:gridCol w:w="3276"/>
        <w:gridCol w:w="1927"/>
        <w:gridCol w:w="1737"/>
      </w:tblGrid>
      <w:tr>
        <w:trPr>
          <w:tblHeader/>
        </w:trP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Check / rule</w:t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Justification and risk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Condition / expiry</w:t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Approver</w:t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327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7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10. Known failure modes — confirm each is addressed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Signoff on a trial layout treated as final. The review runs before the final physical design turn, so a later floorplan change has to reopen it.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IR drop at the macro pins above the vendor limit. The array draws its largest current during a write, and a supply that droops then reduces write margin across the corner.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Vendor waivers accepted without a limit. A waiver without a stated condition becomes permanent, and the next vendor release cannot be checked against it.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Electromigration on the write supply unchecked. Write currents are high and bursty, and average-current EM checks understate them.</w:t>
      </w:r>
    </w:p>
    <w:p>
      <w:pPr>
        <w:spacing w:after="60"/>
        <w:ind w:left="20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☐ Magnetic guidance not carried into the documentation. The specification exists, but the datasheet goes out without it.</w:t>
      </w:r>
    </w:p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11. Handover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E7781"/>
          <w:sz w:val="19"/>
          <w:szCs w:val="19"/>
        </w:rPr>
        <w:t xml:space="preserve">Who receives this deliverable, and what they take from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3373"/>
        <w:gridCol w:w="1928"/>
      </w:tblGrid>
      <w:tr>
        <w:trPr>
          <w:tblHeader/>
        </w:trP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Receiving activity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What it takes</w:t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Received (date)</w:t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ESO-03 — Multi-Corner Multi-Mode Signoff STA and Closure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ESO-05 — Static and Dynamic EM / IR-Drop Signoff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33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EMP-11 — Product Documentation Release</w:t>
            </w:r>
          </w:p>
        </w:tc>
        <w:tc>
          <w:tcPr>
            <w:tcW w:type="dxa" w:w="3373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92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12.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1927"/>
        <w:gridCol w:w="1734"/>
        <w:gridCol w:w="1734"/>
        <w:gridCol w:w="1352"/>
      </w:tblGrid>
      <w:tr>
        <w:trPr>
          <w:tblHeader/>
        </w:trP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Role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Name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Decision</w:t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Signature</w:t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Memory IP lead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Power delivery engineer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Timing closure lead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Reliability engineer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9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Memory IP vendor liaison</w:t>
            </w:r>
          </w:p>
        </w:tc>
        <w:tc>
          <w:tcPr>
            <w:tcW w:type="dxa" w:w="1927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734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135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pBdr>
          <w:bottom w:val="single" w:color="D0D7DE" w:sz="4" w:space="2"/>
        </w:pBdr>
        <w:spacing w:after="100" w:before="28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6"/>
        <w:gridCol w:w="1542"/>
        <w:gridCol w:w="5011"/>
        <w:gridCol w:w="1929"/>
      </w:tblGrid>
      <w:tr>
        <w:trPr>
          <w:tblHeader/>
        </w:trP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Version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Date</w:t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Change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EE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328"/>
                <w:sz w:val="18"/>
                <w:szCs w:val="18"/>
              </w:rPr>
              <w:t xml:space="preserve">Author</w:t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0.1</w:t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>Template issued</w:t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6E778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5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5011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dxa" w:w="1929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E7781"/>
        <w:sz w:val="16"/>
        <w:szCs w:val="16"/>
      </w:rPr>
      <w:t xml:space="preserve">MRAM-D7 · eMRAM integration signoff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MRAM-D7 — eMRAM integration signoff</dc:title>
  <dc:creator>AtlasPM</dc:creator>
  <dc:description>Template for MRAM-D7, produced by MRAM-07</dc:description>
  <cp:lastModifiedBy>Un-named</cp:lastModifiedBy>
  <cp:revision>1</cp:revision>
  <dcterms:created xsi:type="dcterms:W3CDTF">2026-09-27T05:44:29.471Z</dcterms:created>
  <dcterms:modified xsi:type="dcterms:W3CDTF">2026-09-27T05:44:29.471Z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