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SGSINPGPOM8170003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BKG-SIN-2021-08903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January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