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COMMERCIAL INVOICE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INV-025-2023</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DHL-SWB-025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22 August 2023</w:t>
            </w:r>
          </w:p>
        </w:tc>
      </w:tr>
    </w:tbl>
    <w:p/>
    <w:p>
      <w:pPr>
        <w:spacing w:before="160" w:after="40"/>
      </w:pPr>
      <w:r>
        <w:rPr>
          <w:rFonts w:ascii="Calibri" w:hAnsi="Calibri"/>
          <w:b/>
          <w:color w:val="01696F"/>
          <w:sz w:val="22"/>
        </w:rPr>
        <w:t>SELLER / EXPORTER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Jürgen Hoffmann, Export Operations Manager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+49 821 322-0 · export.ops@man-es.com</w:t>
            </w:r>
          </w:p>
        </w:tc>
      </w:tr>
    </w:tbl>
    <w:p>
      <w:pPr>
        <w:spacing w:before="160" w:after="40"/>
      </w:pPr>
      <w:r>
        <w:rPr>
          <w:rFonts w:ascii="Calibri" w:hAnsi="Calibri"/>
          <w:b/>
          <w:color w:val="01696F"/>
          <w:sz w:val="22"/>
        </w:rPr>
        <w:t>BUYER / 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Wei Liang Tan, Procurement Director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+65 6863 7720 · wl.tan@marinepower.sg</w:t>
            </w:r>
          </w:p>
        </w:tc>
      </w:tr>
    </w:tbl>
    <w:p>
      <w:pPr>
        <w:spacing w:before="160" w:after="40"/>
      </w:pPr>
      <w:r>
        <w:rPr>
          <w:rFonts w:ascii="Calibri" w:hAnsi="Calibri"/>
          <w:b/>
          <w:color w:val="01696F"/>
          <w:sz w:val="22"/>
        </w:rPr>
        <w:t>INVOICE DETAILS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INV-025-2023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Date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22 August 2023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CIF PGPOM (Incoterms 2020)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Payment 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Net 30 days from BL date — wire transfer to seller's bank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Currency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(Euro)</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Origin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Final Destination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Reason for Export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Commercial sale of capital industrial equipment</w:t>
            </w:r>
          </w:p>
        </w:tc>
      </w:tr>
    </w:tbl>
    <w:p>
      <w:pPr>
        <w:spacing w:before="160" w:after="40"/>
      </w:pPr>
      <w:r>
        <w:rPr>
          <w:rFonts w:ascii="Calibri" w:hAnsi="Calibri"/>
          <w:b/>
          <w:color w:val="01696F"/>
          <w:sz w:val="22"/>
        </w:rPr>
        <w:t>GOODS</w:t>
      </w:r>
    </w:p>
    <w:tbl>
      <w:tblPr>
        <w:tblW w:type="auto" w:w="0"/>
        <w:tblLayout w:type="fixed"/>
        <w:tblLook w:firstColumn="1" w:firstRow="1" w:lastColumn="0" w:lastRow="0" w:noHBand="0" w:noVBand="1" w:val="04A0"/>
      </w:tblPr>
      <w:tblGrid>
        <w:gridCol w:w="3685"/>
        <w:gridCol w:w="1134"/>
        <w:gridCol w:w="1247"/>
        <w:gridCol w:w="850"/>
        <w:gridCol w:w="1587"/>
        <w:gridCol w:w="1587"/>
      </w:tblGrid>
      <w:tr>
        <w:tc>
          <w:tcPr>
            <w:tcW w:type="dxa" w:w="368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of Goods</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 Code</w:t>
            </w:r>
          </w:p>
        </w:tc>
        <w:tc>
          <w:tcPr>
            <w:tcW w:type="dxa" w:w="124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Origin</w:t>
            </w:r>
          </w:p>
        </w:tc>
        <w:tc>
          <w:tcPr>
            <w:tcW w:type="dxa" w:w="85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Unit Price (EUR)</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Total (EUR)</w:t>
            </w:r>
          </w:p>
        </w:tc>
      </w:tr>
      <w:tr>
        <w:tc>
          <w:tcPr>
            <w:tcW w:type="dxa" w:w="368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br/>
              <w:t>S/N: ML-2023-0025 · Marks: MAN/MPS/KOREA/2023-025</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8409.91</w:t>
            </w:r>
          </w:p>
        </w:tc>
        <w:tc>
          <w:tcPr>
            <w:tcW w:type="dxa" w:w="124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c>
          <w:tcPr>
            <w:tcW w:type="dxa" w:w="85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r>
    </w:tbl>
    <w:p>
      <w:pPr>
        <w:spacing w:before="160" w:after="40"/>
      </w:pPr>
      <w:r>
        <w:rPr>
          <w:rFonts w:ascii="Calibri" w:hAnsi="Calibri"/>
          <w:b/>
          <w:color w:val="01696F"/>
          <w:sz w:val="22"/>
        </w:rPr>
        <w:t>TOTALS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Subtotal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(per 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3 650.00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467.50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TOTAL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bl>
    <w:p>
      <w:pPr>
        <w:spacing w:before="160" w:after="40"/>
      </w:pPr>
      <w:r>
        <w:rPr>
          <w:rFonts w:ascii="Calibri" w:hAnsi="Calibri"/>
          <w:b/>
          <w:color w:val="01696F"/>
          <w:sz w:val="22"/>
        </w:rPr>
        <w:t>DECLARATION</w:t>
      </w:r>
    </w:p>
    <w:p>
      <w:r>
        <w:rPr>
          <w:rFonts w:ascii="Calibri" w:hAnsi="Calibri"/>
          <w:b w:val="0"/>
          <w:color w:val="28251D"/>
          <w:sz w:val="18"/>
        </w:rPr>
        <w:t>We hereby certify that this invoice shows the actual price of the goods described, that no other invoice has been or will be issued, and that all particulars are true and correct. The goods are of South Korea origin and have been classified under HS Code 8409.91.</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22 August 2023</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22 August 2023</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