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BOOKING CONFIRMATION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BKG-SIN-2025-08937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DHL-SWB-037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02 January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BOOKING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BKG-SIN-2025-08937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Customer Ref.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DHL-SWB-037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Booking 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January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Quotation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DHL-Q-SGSIN-FJSUV-2025-729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Term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CY/CY (FCL/FCL)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Transhipment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Yes — via Port of Suva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Billing Party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(Freight Prepaid)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SERVICE INFORMATION — FIRST VOYAGE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V-2538E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ETD POL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January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Suva (FJSUV)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ETA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16 February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DEL (Final)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Suva Bonded Storage, Walu Bay Block C, Suva — awaiting onward shipping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ROUTING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4"/>
        <w:gridCol w:w="2551"/>
        <w:gridCol w:w="2551"/>
        <w:gridCol w:w="1984"/>
        <w:gridCol w:w="2268"/>
      </w:tblGrid>
      <w:tr>
        <w:tc>
          <w:tcPr>
            <w:tcW w:type="dxa" w:w="45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#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Service / Terminal</w:t>
            </w:r>
          </w:p>
        </w:tc>
        <w:tc>
          <w:tcPr>
            <w:tcW w:type="dxa" w:w="255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Vessel / Voyage</w:t>
            </w:r>
          </w:p>
        </w:tc>
        <w:tc>
          <w:tcPr>
            <w:tcW w:type="dxa" w:w="198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POL / POD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ETD / ETA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Ocean / Tuas Mega Port (TMP) Berth 11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V-2538E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SGSIN → FJSUV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02 January 2025 → 16 February 2025</w:t>
            </w:r>
          </w:p>
        </w:tc>
      </w:tr>
      <w:tr>
        <w:tc>
          <w:tcPr>
            <w:tcW w:type="dxa" w:w="45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Onward — DHL Suva Bonded Storage</w:t>
            </w:r>
          </w:p>
        </w:tc>
        <w:tc>
          <w:tcPr>
            <w:tcW w:type="dxa" w:w="255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Local haulage / sea+road</w:t>
            </w:r>
          </w:p>
        </w:tc>
        <w:tc>
          <w:tcPr>
            <w:tcW w:type="dxa" w:w="198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FJSUV → Suva (in-depot)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 February 2025 → upon instructions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CONTAINER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No. of Containers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TGBU 105069-2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SG-DHL-20250102-037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Laden / Empty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Laden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Pickup Depot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DHL Container Depot — Tuas Block 511, Singapore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MT Date / Time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30 December 2024 · 09:00 SGT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Stuffing Location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 warehouse / DHL Singapore CFS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COMMODITY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1020"/>
        <w:gridCol w:w="1020"/>
        <w:gridCol w:w="1587"/>
        <w:gridCol w:w="850"/>
        <w:gridCol w:w="2268"/>
      </w:tblGrid>
      <w:tr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Commodity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HS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DG Class</w:t>
            </w:r>
          </w:p>
        </w:tc>
        <w:tc>
          <w:tcPr>
            <w:tcW w:type="dxa" w:w="1587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OOG</w:t>
            </w:r>
          </w:p>
        </w:tc>
        <w:tc>
          <w:tcPr>
            <w:tcW w:type="dxa" w:w="85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Reefer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8409.99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Non-DG</w:t>
            </w:r>
          </w:p>
        </w:tc>
        <w:tc>
          <w:tcPr>
            <w:tcW w:type="dxa" w:w="1587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 (in-gauge)</w:t>
            </w:r>
          </w:p>
        </w:tc>
        <w:tc>
          <w:tcPr>
            <w:tcW w:type="dxa" w:w="85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No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Heavy cargo · standard handling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MAN Energy Solutions SE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  <w:br/>
              <w:t>Signature: ______________________</w:t>
              <w:br/>
              <w:t>Date: 02 January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02 January 2025</w:t>
            </w:r>
          </w:p>
        </w:tc>
      </w:tr>
    </w:tbl>
    <w:p/>
    <w:p>
      <w:r>
        <w:rPr>
          <w:rFonts w:ascii="Calibri" w:hAnsi="Calibri"/>
          <w:b w:val="0"/>
          <w:color w:val="7A7974"/>
          <w:sz w:val="16"/>
        </w:rPr>
        <w:t>NOTE: Shippers using DHL's service must affix DHL seal on the right door of the container prior to delivery to the CY terminal. Seal number must appear on the B/L.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