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ARRIVAL NOTICE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AN-050-2025</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DHL-SWB-050</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15 December 2025</w:t>
            </w:r>
          </w:p>
        </w:tc>
      </w:tr>
    </w:tbl>
    <w:p/>
    <w:p>
      <w:pPr>
        <w:spacing w:before="160" w:after="40"/>
      </w:pPr>
      <w:r>
        <w:rPr>
          <w:rFonts w:ascii="Calibri" w:hAnsi="Calibri"/>
          <w:b/>
          <w:color w:val="01696F"/>
          <w:sz w:val="22"/>
        </w:rPr>
        <w:t>NOTICE</w:t>
      </w:r>
    </w:p>
    <w:p>
      <w:r>
        <w:rPr>
          <w:rFonts w:ascii="Calibri" w:hAnsi="Calibri"/>
          <w:b w:val="0"/>
          <w:color w:val="28251D"/>
          <w:sz w:val="18"/>
        </w:rPr>
        <w:t>We are pleased to advise the arrival of the following shipment at the discharge port. Please arrange for clearance and onward instructions. Demurrage and detention will begin to accrue after the free time period allowed by the carrier.</w:t>
      </w:r>
    </w:p>
    <w:p>
      <w:pPr>
        <w:spacing w:before="160" w:after="40"/>
      </w:pPr>
      <w:r>
        <w:rPr>
          <w:rFonts w:ascii="Calibri" w:hAnsi="Calibri"/>
          <w:b/>
          <w:color w:val="01696F"/>
          <w:sz w:val="22"/>
        </w:rPr>
        <w:t>SHIPMENT</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Consignee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Notify Party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Cargo Logistics PNG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SGSINPGPOM4327050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DHL-SWB-050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SOUTHERN STAR · V-2551E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Moresby (PGPOM)</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04 January 2026</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 Seal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TGBU 106850-3 · Seal SG-DHL-20251215-050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Type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x 20' Standard FCL Dry Container</w:t>
            </w:r>
          </w:p>
        </w:tc>
      </w:tr>
    </w:tbl>
    <w:p>
      <w:pPr>
        <w:spacing w:before="160" w:after="40"/>
      </w:pPr>
      <w:r>
        <w:rPr>
          <w:rFonts w:ascii="Calibri" w:hAnsi="Calibri"/>
          <w:b/>
          <w:color w:val="01696F"/>
          <w:sz w:val="22"/>
        </w:rPr>
        <w:t>CARGO</w:t>
      </w:r>
    </w:p>
    <w:tbl>
      <w:tblPr>
        <w:tblW w:type="auto" w:w="0"/>
        <w:tblLayout w:type="fixed"/>
        <w:tblLook w:firstColumn="1" w:firstRow="1" w:lastColumn="0" w:lastRow="0" w:noHBand="0" w:noVBand="1" w:val="04A0"/>
      </w:tblPr>
      <w:tblGrid>
        <w:gridCol w:w="3969"/>
        <w:gridCol w:w="1134"/>
        <w:gridCol w:w="907"/>
        <w:gridCol w:w="1361"/>
        <w:gridCol w:w="1701"/>
      </w:tblGrid>
      <w:tr>
        <w:tc>
          <w:tcPr>
            <w:tcW w:type="dxa" w:w="3969"/>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w:t>
            </w:r>
          </w:p>
        </w:tc>
        <w:tc>
          <w:tcPr>
            <w:tcW w:type="dxa" w:w="90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Pieces</w:t>
            </w:r>
          </w:p>
        </w:tc>
        <w:tc>
          <w:tcPr>
            <w:tcW w:type="dxa" w:w="136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Value (EUR)</w:t>
            </w:r>
          </w:p>
        </w:tc>
      </w:tr>
      <w:tr>
        <w:tc>
          <w:tcPr>
            <w:tcW w:type="dxa" w:w="3969"/>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B&amp;W 6S70MC-C Marine Diesel Cylinder Liner</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8409.91</w:t>
            </w:r>
          </w:p>
        </w:tc>
        <w:tc>
          <w:tcPr>
            <w:tcW w:type="dxa" w:w="90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w:t>
            </w:r>
          </w:p>
        </w:tc>
        <w:tc>
          <w:tcPr>
            <w:tcW w:type="dxa" w:w="136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4,150</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170,000.00</w:t>
            </w:r>
          </w:p>
        </w:tc>
      </w:tr>
    </w:tbl>
    <w:p>
      <w:pPr>
        <w:spacing w:before="160" w:after="40"/>
      </w:pPr>
      <w:r>
        <w:rPr>
          <w:rFonts w:ascii="Calibri" w:hAnsi="Calibri"/>
          <w:b/>
          <w:color w:val="01696F"/>
          <w:sz w:val="22"/>
        </w:rPr>
        <w:t>FREE TIME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Free Time at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7 calendar days from discharge (then demurrage USD 75/day)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Detention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 calendar days from gate-out (then USD 60/day)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Local Charges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Terminal Handling, Docs, Delivery Order — invoiced separately</w:t>
            </w:r>
          </w:p>
        </w:tc>
      </w:tr>
    </w:tbl>
    <w:p>
      <w:pPr>
        <w:spacing w:before="160" w:after="40"/>
      </w:pPr>
      <w:r>
        <w:rPr>
          <w:rFonts w:ascii="Calibri" w:hAnsi="Calibri"/>
          <w:b/>
          <w:color w:val="01696F"/>
          <w:sz w:val="22"/>
        </w:rPr>
        <w:t>REQUIRED DOCUMENTS FOR RELEASE</w:t>
      </w:r>
    </w:p>
    <w:p/>
    <w:p>
      <w:r>
        <w:rPr>
          <w:rFonts w:ascii="Calibri" w:hAnsi="Calibri"/>
          <w:b w:val="0"/>
          <w:color w:val="28251D"/>
          <w:sz w:val="18"/>
        </w:rPr>
        <w:t>• 1 Original Bill of Lading duly endorsed (or Telex Release)</w:t>
      </w:r>
    </w:p>
    <w:p>
      <w:r>
        <w:rPr>
          <w:rFonts w:ascii="Calibri" w:hAnsi="Calibri"/>
          <w:b w:val="0"/>
          <w:color w:val="28251D"/>
          <w:sz w:val="18"/>
        </w:rPr>
        <w:t>• Customs Clearance Permit (Importer/Consignee)</w:t>
      </w:r>
    </w:p>
    <w:p>
      <w:r>
        <w:rPr>
          <w:rFonts w:ascii="Calibri" w:hAnsi="Calibri"/>
          <w:b w:val="0"/>
          <w:color w:val="28251D"/>
          <w:sz w:val="18"/>
        </w:rPr>
        <w:t>• Settlement of local charges (THC, Docs, DO Fee)</w:t>
      </w:r>
    </w:p>
    <w:p>
      <w:r>
        <w:rPr>
          <w:rFonts w:ascii="Calibri" w:hAnsi="Calibri"/>
          <w:b w:val="0"/>
          <w:color w:val="28251D"/>
          <w:sz w:val="18"/>
        </w:rPr>
        <w:t>• Authorisation Letter if release to nominated agent</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15 December 2025</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15 December 2025</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