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Calibri" w:hAnsi="Calibri"/>
          <w:b/>
          <w:color w:val="01696F"/>
          <w:sz w:val="18"/>
        </w:rPr>
        <w:t>DHL GLOBAL FORWARDING</w:t>
      </w:r>
      <w:r>
        <w:rPr>
          <w:rFonts w:ascii="Calibri" w:hAnsi="Calibri"/>
          <w:b w:val="0"/>
          <w:color w:val="7A7974"/>
          <w:sz w:val="18"/>
        </w:rPr>
        <w:t xml:space="preserve">   |   Ocean Freight &amp; Project Cargo Division</w:t>
      </w:r>
    </w:p>
    <w:p>
      <w:r>
        <w:rPr>
          <w:rFonts w:ascii="Calibri" w:hAnsi="Calibri"/>
          <w:b/>
          <w:color w:val="28251D"/>
          <w:sz w:val="36"/>
        </w:rPr>
        <w:t>DHL SHIPPING FORM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402"/>
        <w:gridCol w:w="3402"/>
        <w:gridCol w:w="2835"/>
      </w:tblGrid>
      <w:tr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Document No: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DHL-SHF-057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Shipment Ref: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DHL-SWB-057</w:t>
            </w:r>
          </w:p>
        </w:tc>
        <w:tc>
          <w:tcPr>
            <w:tcW w:type="dxa" w:w="3400"/>
            <w:shd w:val="clear" w:color="auto" w:fill="F7F6F2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r>
              <w:rPr>
                <w:rFonts w:ascii="Calibri" w:hAnsi="Calibri"/>
                <w:b/>
                <w:color w:val="28251D"/>
                <w:sz w:val="18"/>
              </w:rPr>
              <w:t xml:space="preserve">Issue Date: </w:t>
            </w: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p/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SHIPPER (SENDER)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Company Name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MAN Energy Solutions SE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Stadtbachstraße 1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86153 Augsburg, Germany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+49 821 322-0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export.ops@man-es.com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RECEIVER (CONSIGNEE) INFORMATION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Full Name / Company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Power Solutions Singapore Pte Ltd — Attn: Mr. Wei Liang Tan, Procurement Director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Address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50 Tuas Crescent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City &amp; Country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Singapore 638725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Phone Number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+65 6863 7720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Email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wl.tan@marinepower.sg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SHIPMENT DETAILS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Type of Shipment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Package — Ocean Freight FCL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Number of Pieces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1 unit /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Total Weight (kg)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Net 5,300 / Gross 5,500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Dimensions (L×W×H)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260 x 150 x 140 cm (cargo) — container 1 x 20' Standard FCL Dry Container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Purpose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Business — Commercial Sale (CIF FJSUV (Incoterms 2020))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Declared Value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EUR 260 000.00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Description of Contents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Marine Diesel Engine Cylinder Head – MAN B&amp;W 6S70MC-C · HS 8409.99 · S/N CH-2026-0057 · DHL Acct SG-DHL-GF-77291 · Booking BKG-SIN-2026-08957</w:t>
            </w:r>
          </w:p>
        </w:tc>
      </w:tr>
    </w:tbl>
    <w:p>
      <w:pPr>
        <w:spacing w:before="160" w:after="40"/>
      </w:pPr>
      <w:r>
        <w:rPr>
          <w:rFonts w:ascii="Calibri" w:hAnsi="Calibri"/>
          <w:b/>
          <w:color w:val="01696F"/>
          <w:sz w:val="22"/>
        </w:rPr>
        <w:t>DECLARATION</w:t>
      </w:r>
    </w:p>
    <w:p>
      <w:r>
        <w:rPr>
          <w:rFonts w:ascii="Calibri" w:hAnsi="Calibri"/>
          <w:b w:val="0"/>
          <w:color w:val="28251D"/>
          <w:sz w:val="18"/>
        </w:rPr>
        <w:t>I declare that the information provided is true and correct and that the contents of this shipment comply with DHL terms and conditions, applicable export-control laws, and SOLAS/IMDG provisions.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35"/>
        <w:gridCol w:w="6803"/>
      </w:tblGrid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Sender Signature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Mr. Jürgen Hoffmann, Export Operations Manager</w:t>
            </w:r>
          </w:p>
        </w:tc>
      </w:tr>
      <w:tr>
        <w:tc>
          <w:tcPr>
            <w:tcW w:type="dxa" w:w="2835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  <w:shd w:val="clear" w:color="auto" w:fill="FBFBF9"/>
          </w:tcPr>
          <w:p>
            <w:pPr>
              <w:spacing w:after="0"/>
            </w:pPr>
            <w:r>
              <w:rPr>
                <w:rFonts w:ascii="Calibri" w:hAnsi="Calibri"/>
                <w:b/>
                <w:color w:val="28251D"/>
                <w:sz w:val="18"/>
              </w:rPr>
              <w:t>Date</w:t>
            </w:r>
          </w:p>
        </w:tc>
        <w:tc>
          <w:tcPr>
            <w:tcW w:type="dxa" w:w="6803"/>
            <w:tcBorders>
              <w:top w:val="single" w:sz="4" w:color="D4D1CA"/>
              <w:left w:val="single" w:sz="4" w:color="D4D1CA"/>
              <w:bottom w:val="single" w:sz="4" w:color="D4D1CA"/>
              <w:right w:val="single" w:sz="4" w:color="D4D1CA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color w:val="28251D"/>
                <w:sz w:val="18"/>
              </w:rPr>
              <w:t>01 February 2026</w:t>
            </w:r>
          </w:p>
        </w:tc>
      </w:tr>
    </w:tbl>
    <w:sectPr w:rsidR="00FC693F" w:rsidRPr="0006063C" w:rsidSect="00034616">
      <w:pgSz w:w="12240" w:h="15840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